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广州医科大学附属中医医院202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年利器盒采购项目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用户需求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一、质量要求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利器盒的质量标准要求不低于《医疗废物专用包装袋、容器和警示标志标准》（HJ421-2008）。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利器盒整体为硬质材料制成，要求封闭且防刺穿，以保证在正常情况下利器盒内盛装物不撒漏，并且利器盒一旦被封口，在不破坏的情况下无法被再次打开。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利器盒不得使用聚氯乙烯材料。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要求利器盒整体颜色为淡黄，颜色符合 GB/T 3181 中 Y06 的要求。利器盒侧面明显处应印制下图所示的警示标志，警告语为“警告！损伤性废物”。</w:t>
      </w:r>
    </w:p>
    <w:p>
      <w:pPr>
        <w:rPr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drawing>
          <wp:inline distT="0" distB="0" distL="114300" distR="114300">
            <wp:extent cx="4086225" cy="2085975"/>
            <wp:effectExtent l="0" t="0" r="9525" b="9525"/>
            <wp:docPr id="1" name="图片 1" descr="1677661090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76610904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满盛装量的利器盒从1.2m高处自由跌落至水泥地面，连续3次，不会出现破裂、被刺穿等情况。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二、服务要求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投标货物的包装应符合国家相关标准或规定，且包装必须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制造商原厂包装，货物的包装均应有良好的防湿、防锈、防潮、防雨、防腐及防碰撞的措施。凡由于包装不良造成货物的损坏、损失和由此产生的费用均由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承担。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须负责所有货物从出厂到项目现场的运输、搬运、装卸等工作，因此产生的一切费用包含在投标报价内。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所有货物在项目验收前的保管工作均由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负责，货物在验收合格前所发生的一切保管费用均由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承担，并包含在投标报价内。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须负责所有货物在验收合格前的一切保险费用，包含但不限于运输、装卸车、货物现场的卸货（由采购人指定卸货地点）等，该等费用包含在投标报价内。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须保证投标货物是全新、未曾使用过的，其质量、规格及技术特征符合本项目采购需求。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质保期：投入本项目使用的所有货物的质保期应按国家相关规定执行，自本项目验收合格，双方签署验收合格证明之日起不少于1年。</w:t>
      </w:r>
      <w:bookmarkStart w:id="0" w:name="_GoBack"/>
      <w:bookmarkEnd w:id="0"/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质保期内三包，非因采购人为因素而出现产品质量问题，由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负责包换或包退，并承担因此而产生的一切费用。因采购人的原因造成人为损坏的（最终以厂家鉴定结果为准），由采购人自行承担。</w:t>
      </w:r>
    </w:p>
    <w:p>
      <w:pPr>
        <w:rPr>
          <w:rFonts w:hint="eastAsia" w:ascii="Times New Roman" w:hAnsi="Times New Roman" w:eastAsia="幼圆" w:cs="幼圆"/>
          <w:color w:val="auto"/>
          <w:sz w:val="21"/>
          <w:szCs w:val="21"/>
        </w:rPr>
      </w:pPr>
    </w:p>
    <w:p>
      <w:pPr>
        <w:rPr>
          <w:rFonts w:hint="default" w:ascii="Times New Roman" w:hAnsi="Times New Roman" w:eastAsia="幼圆" w:cs="幼圆"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44B05"/>
    <w:rsid w:val="21244B05"/>
    <w:rsid w:val="3CDC01CE"/>
    <w:rsid w:val="3CE356E2"/>
    <w:rsid w:val="57451BBA"/>
    <w:rsid w:val="60DB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2025-04-03T06:45:00Z</dcterms:created>
  <dc:creator>黄钢臻</dc:creator>
  <cp:lastModifiedBy>卢恩濠</cp:lastModifiedBy>
  <dcterms:modified xsi:type="dcterms:W3CDTF">2026-03-17T13:30:48Z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EF9D0836D18643DCA7D267A2B1FFB663</vt:lpwstr>
  </property>
  <property fmtid="{D5CDD505-2E9C-101B-9397-08002B2CF9AE}" pid="4" name="KSOTemplateDocerSaveRecord">
    <vt:lpwstr>eyJoZGlkIjoiNTExYjdlZjZlYzBhNzYxMTVjOWVlNmJhNGFlZDQyMDIiLCJ1c2VySWQiOiIzMDQ5NjYzNjIifQ==</vt:lpwstr>
  </property>
</Properties>
</file>