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58377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 xml:space="preserve">1                  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>资质及方案文件</w:t>
      </w:r>
      <w:r>
        <w:rPr>
          <w:rFonts w:ascii="微软雅黑" w:hAnsi="微软雅黑" w:eastAsia="微软雅黑"/>
          <w:b/>
          <w:sz w:val="32"/>
          <w:szCs w:val="32"/>
        </w:rPr>
        <w:t>要求</w:t>
      </w:r>
    </w:p>
    <w:tbl>
      <w:tblPr>
        <w:tblStyle w:val="9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705"/>
        <w:gridCol w:w="4285"/>
      </w:tblGrid>
      <w:tr w14:paraId="3AA6E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79" w:type="dxa"/>
            <w:vAlign w:val="center"/>
          </w:tcPr>
          <w:p w14:paraId="519CEC94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14:paraId="6187C144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705" w:type="dxa"/>
            <w:vAlign w:val="center"/>
          </w:tcPr>
          <w:p w14:paraId="70768FA7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285" w:type="dxa"/>
            <w:vAlign w:val="center"/>
          </w:tcPr>
          <w:p w14:paraId="4B04F0A8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0E505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21D034A4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14:paraId="16954B15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705" w:type="dxa"/>
            <w:vAlign w:val="center"/>
          </w:tcPr>
          <w:p w14:paraId="1F9D3D93">
            <w:pPr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营业执照</w:t>
            </w:r>
          </w:p>
        </w:tc>
        <w:tc>
          <w:tcPr>
            <w:tcW w:w="4285" w:type="dxa"/>
            <w:vMerge w:val="restart"/>
            <w:vAlign w:val="center"/>
          </w:tcPr>
          <w:p w14:paraId="293861E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资料需加盖公章</w:t>
            </w:r>
          </w:p>
        </w:tc>
      </w:tr>
      <w:tr w14:paraId="34B34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11D85F4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1753237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705" w:type="dxa"/>
            <w:vAlign w:val="center"/>
          </w:tcPr>
          <w:p w14:paraId="38C666EB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公司简介</w:t>
            </w:r>
          </w:p>
        </w:tc>
        <w:tc>
          <w:tcPr>
            <w:tcW w:w="4285" w:type="dxa"/>
            <w:vMerge w:val="continue"/>
            <w:vAlign w:val="center"/>
          </w:tcPr>
          <w:p w14:paraId="1D49E811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 w14:paraId="3DE59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6DD383A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1EBDC24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705" w:type="dxa"/>
            <w:vAlign w:val="center"/>
          </w:tcPr>
          <w:p w14:paraId="451EB31D">
            <w:pPr>
              <w:spacing w:line="400" w:lineRule="exact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法定代表人证明书</w:t>
            </w:r>
          </w:p>
        </w:tc>
        <w:tc>
          <w:tcPr>
            <w:tcW w:w="4285" w:type="dxa"/>
            <w:vMerge w:val="continue"/>
            <w:vAlign w:val="center"/>
          </w:tcPr>
          <w:p w14:paraId="7E3EFA4E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2DE4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3626635F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344AD77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705" w:type="dxa"/>
            <w:vAlign w:val="center"/>
          </w:tcPr>
          <w:p w14:paraId="7FA4D358">
            <w:pPr>
              <w:spacing w:line="400" w:lineRule="exact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法定代表人委托授权书</w:t>
            </w:r>
          </w:p>
        </w:tc>
        <w:tc>
          <w:tcPr>
            <w:tcW w:w="4285" w:type="dxa"/>
            <w:vMerge w:val="continue"/>
            <w:vAlign w:val="center"/>
          </w:tcPr>
          <w:p w14:paraId="4E18E7ED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2CC61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446580B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4617058B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705" w:type="dxa"/>
            <w:vAlign w:val="center"/>
          </w:tcPr>
          <w:p w14:paraId="137ABE46">
            <w:pPr>
              <w:spacing w:line="400" w:lineRule="exact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资信承诺书</w:t>
            </w:r>
          </w:p>
        </w:tc>
        <w:tc>
          <w:tcPr>
            <w:tcW w:w="4285" w:type="dxa"/>
            <w:vMerge w:val="continue"/>
            <w:vAlign w:val="center"/>
          </w:tcPr>
          <w:p w14:paraId="5BBFAAE3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F548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54452A48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54196F9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705" w:type="dxa"/>
            <w:vAlign w:val="center"/>
          </w:tcPr>
          <w:p w14:paraId="70D4E1EE">
            <w:pPr>
              <w:spacing w:line="400" w:lineRule="exact"/>
              <w:rPr>
                <w:rFonts w:hint="default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报价明细</w:t>
            </w:r>
          </w:p>
        </w:tc>
        <w:tc>
          <w:tcPr>
            <w:tcW w:w="4285" w:type="dxa"/>
            <w:vMerge w:val="continue"/>
            <w:vAlign w:val="center"/>
          </w:tcPr>
          <w:p w14:paraId="156CDA88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0804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Align w:val="center"/>
          </w:tcPr>
          <w:p w14:paraId="37AE1A92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</w:p>
        </w:tc>
        <w:tc>
          <w:tcPr>
            <w:tcW w:w="1362" w:type="dxa"/>
            <w:vAlign w:val="center"/>
          </w:tcPr>
          <w:p w14:paraId="2050AFFD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服务需求</w:t>
            </w:r>
          </w:p>
        </w:tc>
        <w:tc>
          <w:tcPr>
            <w:tcW w:w="3705" w:type="dxa"/>
            <w:vAlign w:val="center"/>
          </w:tcPr>
          <w:p w14:paraId="55850106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在智慧医疗蓬勃发展的大背景下，智慧病房作为提升医疗服务质量、优化患者就医体验的重要载体，正受到越来越多的关注。将脑机接口技术引入智慧病房系统，能够为患者提供更加个性化、精准化的医疗服务。通过标准制定，将系统性解决行业面临的"无标可依"困境，使其有标可依、有章可循。</w:t>
            </w:r>
          </w:p>
        </w:tc>
        <w:tc>
          <w:tcPr>
            <w:tcW w:w="4285" w:type="dxa"/>
            <w:vAlign w:val="center"/>
          </w:tcPr>
          <w:p w14:paraId="444BBCF7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标准任务的目的、意义或必要性</w:t>
            </w:r>
          </w:p>
          <w:p w14:paraId="1DC03CFF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default" w:ascii="微软雅黑" w:hAnsi="微软雅黑" w:eastAsia="微软雅黑"/>
                <w:szCs w:val="21"/>
                <w:lang w:val="en-US" w:eastAsia="zh-CN"/>
              </w:rPr>
              <w:t>内容和适用范主要技术</w:t>
            </w:r>
          </w:p>
          <w:p w14:paraId="7070DF58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资料需加盖公章</w:t>
            </w:r>
          </w:p>
        </w:tc>
      </w:tr>
      <w:tr w14:paraId="5BF6D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Align w:val="center"/>
          </w:tcPr>
          <w:p w14:paraId="6789445D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3</w:t>
            </w:r>
          </w:p>
        </w:tc>
        <w:tc>
          <w:tcPr>
            <w:tcW w:w="1362" w:type="dxa"/>
            <w:vAlign w:val="center"/>
          </w:tcPr>
          <w:p w14:paraId="2A8DAE50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服务方案</w:t>
            </w:r>
          </w:p>
        </w:tc>
        <w:tc>
          <w:tcPr>
            <w:tcW w:w="3705" w:type="dxa"/>
            <w:vAlign w:val="center"/>
          </w:tcPr>
          <w:p w14:paraId="6E4283C1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1.标准项目流程时间计划表</w:t>
            </w:r>
          </w:p>
          <w:p w14:paraId="72F44B0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标准主体草案编制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  <w:p w14:paraId="2D21CD2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核心配套文件编制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  <w:p w14:paraId="2281D736">
            <w:pPr>
              <w:numPr>
                <w:ilvl w:val="0"/>
                <w:numId w:val="0"/>
              </w:num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研究与支撑服务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285" w:type="dxa"/>
            <w:vAlign w:val="center"/>
          </w:tcPr>
          <w:p w14:paraId="3141D02B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资料需加盖公章</w:t>
            </w:r>
          </w:p>
        </w:tc>
      </w:tr>
      <w:tr w14:paraId="50426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 w14:paraId="4DB18203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4</w:t>
            </w:r>
          </w:p>
        </w:tc>
        <w:tc>
          <w:tcPr>
            <w:tcW w:w="1362" w:type="dxa"/>
            <w:vAlign w:val="center"/>
          </w:tcPr>
          <w:p w14:paraId="6C80D718">
            <w:pPr>
              <w:spacing w:line="400" w:lineRule="exact"/>
              <w:jc w:val="center"/>
              <w:rPr>
                <w:rFonts w:hint="default" w:ascii="微软雅黑" w:hAnsi="微软雅黑" w:eastAsia="微软雅黑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lang w:val="en-US" w:eastAsia="zh-CN"/>
              </w:rPr>
              <w:t>服务团队</w:t>
            </w:r>
          </w:p>
        </w:tc>
        <w:tc>
          <w:tcPr>
            <w:tcW w:w="3705" w:type="dxa"/>
            <w:vAlign w:val="center"/>
          </w:tcPr>
          <w:p w14:paraId="5530CD60">
            <w:pPr>
              <w:spacing w:line="400" w:lineRule="exact"/>
              <w:rPr>
                <w:rFonts w:hint="default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具备稳定、专业的核心服务团队，能为本项目组建经验丰富的专项组，并承诺配备资深项目负责人</w:t>
            </w:r>
          </w:p>
          <w:p w14:paraId="48DC3B57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拟为本项目配备的核心成员简历及其相关经验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4285" w:type="dxa"/>
            <w:vAlign w:val="center"/>
          </w:tcPr>
          <w:p w14:paraId="40641839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资料需加盖公章</w:t>
            </w:r>
          </w:p>
        </w:tc>
      </w:tr>
      <w:tr w14:paraId="411B4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 w14:paraId="768D1575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2C53086">
            <w:pPr>
              <w:spacing w:line="400" w:lineRule="exact"/>
              <w:jc w:val="center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lang w:val="en-US" w:eastAsia="zh-CN"/>
              </w:rPr>
              <w:t>相关经验和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13D9843E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1.2022年至今，具有为大型事业单位、公立医疗机构或知名企业提供类似标准化服务（如国行标、团体标准）的整体策划或全部流程服务的成功案例。</w:t>
            </w:r>
          </w:p>
          <w:p w14:paraId="3A2E2991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2.提供至少3个典型用户（三甲医院等）成功案例。</w:t>
            </w:r>
          </w:p>
        </w:tc>
        <w:tc>
          <w:tcPr>
            <w:tcW w:w="4285" w:type="dxa"/>
            <w:shd w:val="clear" w:color="auto" w:fill="auto"/>
            <w:vAlign w:val="center"/>
          </w:tcPr>
          <w:p w14:paraId="70D6727E">
            <w:pPr>
              <w:spacing w:line="40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资料需加盖公章</w:t>
            </w:r>
          </w:p>
        </w:tc>
      </w:tr>
      <w:tr w14:paraId="6F8C6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 w14:paraId="3F434850">
            <w:pPr>
              <w:spacing w:line="4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6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32FA2681">
            <w:pPr>
              <w:spacing w:line="400" w:lineRule="exact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lang w:val="en-US" w:eastAsia="zh-CN"/>
              </w:rPr>
              <w:t>服务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方案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lang w:val="en-US" w:eastAsia="zh-CN"/>
              </w:rPr>
              <w:t>PPT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介绍</w:t>
            </w:r>
          </w:p>
        </w:tc>
        <w:tc>
          <w:tcPr>
            <w:tcW w:w="3705" w:type="dxa"/>
            <w:shd w:val="clear" w:color="auto" w:fill="auto"/>
            <w:vAlign w:val="center"/>
          </w:tcPr>
          <w:p w14:paraId="10238491">
            <w:pPr>
              <w:spacing w:line="400" w:lineRule="exact"/>
              <w:jc w:val="left"/>
              <w:rPr>
                <w:rFonts w:hint="eastAsia" w:ascii="微软雅黑" w:hAnsi="微软雅黑" w:eastAsia="微软雅黑" w:cs="宋体"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主要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包括：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基于项目需求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拟定的服务方案的整体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介绍、项目实施可达到的效果、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公司核心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优势、典型用户（三甲医院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）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  <w:lang w:val="en-US" w:eastAsia="zh-CN"/>
              </w:rPr>
              <w:t>成功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  <w:highlight w:val="none"/>
              </w:rPr>
              <w:t>案例等</w:t>
            </w:r>
          </w:p>
        </w:tc>
        <w:tc>
          <w:tcPr>
            <w:tcW w:w="4285" w:type="dxa"/>
            <w:shd w:val="clear" w:color="auto" w:fill="auto"/>
            <w:vAlign w:val="top"/>
          </w:tcPr>
          <w:p w14:paraId="7B1BAF2F">
            <w:pPr>
              <w:spacing w:line="400" w:lineRule="exact"/>
              <w:rPr>
                <w:rFonts w:ascii="微软雅黑" w:hAnsi="微软雅黑" w:eastAsia="微软雅黑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szCs w:val="21"/>
                <w:highlight w:val="none"/>
              </w:rPr>
              <w:t>（1）PPT格式</w:t>
            </w:r>
          </w:p>
          <w:p w14:paraId="7D864D2A">
            <w:pPr>
              <w:spacing w:line="400" w:lineRule="exact"/>
              <w:rPr>
                <w:rFonts w:ascii="微软雅黑" w:hAnsi="微软雅黑" w:eastAsia="微软雅黑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szCs w:val="21"/>
                <w:highlight w:val="none"/>
              </w:rPr>
              <w:t>（2）该PPT用于</w:t>
            </w:r>
            <w:r>
              <w:rPr>
                <w:rFonts w:ascii="微软雅黑" w:hAnsi="微软雅黑" w:eastAsia="微软雅黑"/>
                <w:szCs w:val="21"/>
                <w:highlight w:val="none"/>
              </w:rPr>
              <w:t>后续的市场调研会汇报，</w:t>
            </w:r>
            <w:r>
              <w:rPr>
                <w:rFonts w:hint="eastAsia" w:ascii="微软雅黑" w:hAnsi="微软雅黑" w:eastAsia="微软雅黑"/>
                <w:szCs w:val="21"/>
                <w:highlight w:val="none"/>
              </w:rPr>
              <w:t>汇报</w:t>
            </w:r>
            <w:r>
              <w:rPr>
                <w:rFonts w:ascii="微软雅黑" w:hAnsi="微软雅黑" w:eastAsia="微软雅黑"/>
                <w:szCs w:val="21"/>
                <w:highlight w:val="none"/>
              </w:rPr>
              <w:t>时间</w:t>
            </w:r>
            <w:r>
              <w:rPr>
                <w:rFonts w:hint="eastAsia" w:ascii="微软雅黑" w:hAnsi="微软雅黑" w:eastAsia="微软雅黑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微软雅黑" w:hAnsi="微软雅黑" w:eastAsia="微软雅黑"/>
                <w:szCs w:val="21"/>
                <w:highlight w:val="none"/>
              </w:rPr>
              <w:t>分钟</w:t>
            </w:r>
          </w:p>
          <w:p w14:paraId="7311F2E3">
            <w:pPr>
              <w:spacing w:line="400" w:lineRule="exact"/>
              <w:rPr>
                <w:rFonts w:hint="eastAsia" w:ascii="微软雅黑" w:hAnsi="微软雅黑" w:eastAsia="微软雅黑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szCs w:val="21"/>
                <w:highlight w:val="none"/>
                <w:lang w:val="en-US" w:eastAsia="zh-CN"/>
              </w:rPr>
              <w:t>（3）典型用户成功案例应详细说明项目名称、客户单位、服务内容、项目亮点、成果展示及客户评价。</w:t>
            </w:r>
          </w:p>
        </w:tc>
      </w:tr>
    </w:tbl>
    <w:p w14:paraId="714F1407">
      <w:pPr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p w14:paraId="33D9588F">
      <w:pPr>
        <w:rPr>
          <w:rFonts w:hint="eastAsia" w:ascii="微软雅黑" w:hAnsi="微软雅黑" w:eastAsia="微软雅黑"/>
          <w:szCs w:val="21"/>
        </w:rPr>
      </w:pPr>
    </w:p>
    <w:p w14:paraId="5E09999C">
      <w:pPr>
        <w:rPr>
          <w:rFonts w:ascii="微软雅黑" w:hAnsi="微软雅黑" w:eastAsia="微软雅黑"/>
          <w:szCs w:val="21"/>
        </w:rPr>
      </w:pPr>
    </w:p>
    <w:p w14:paraId="0C757EDF">
      <w:pPr>
        <w:rPr>
          <w:rFonts w:ascii="微软雅黑" w:hAnsi="微软雅黑" w:eastAsia="微软雅黑"/>
          <w:szCs w:val="21"/>
        </w:rPr>
      </w:pPr>
    </w:p>
    <w:p w14:paraId="5A1372AB">
      <w:pPr>
        <w:rPr>
          <w:rFonts w:ascii="微软雅黑" w:hAnsi="微软雅黑" w:eastAsia="微软雅黑"/>
          <w:szCs w:val="21"/>
        </w:rPr>
      </w:pPr>
    </w:p>
    <w:p w14:paraId="53FFBE77">
      <w:pPr>
        <w:rPr>
          <w:rFonts w:ascii="微软雅黑" w:hAnsi="微软雅黑" w:eastAsia="微软雅黑"/>
          <w:szCs w:val="21"/>
        </w:rPr>
      </w:pPr>
    </w:p>
    <w:p w14:paraId="4A96302E">
      <w:pPr>
        <w:rPr>
          <w:rFonts w:ascii="微软雅黑" w:hAnsi="微软雅黑" w:eastAsia="微软雅黑"/>
          <w:szCs w:val="21"/>
        </w:rPr>
      </w:pPr>
    </w:p>
    <w:p w14:paraId="78789ED1">
      <w:pPr>
        <w:rPr>
          <w:rFonts w:ascii="微软雅黑" w:hAnsi="微软雅黑" w:eastAsia="微软雅黑"/>
          <w:szCs w:val="21"/>
        </w:rPr>
      </w:pPr>
    </w:p>
    <w:p w14:paraId="01F03E44">
      <w:pPr>
        <w:rPr>
          <w:rFonts w:ascii="微软雅黑" w:hAnsi="微软雅黑" w:eastAsia="微软雅黑"/>
          <w:szCs w:val="21"/>
        </w:rPr>
      </w:pPr>
    </w:p>
    <w:p w14:paraId="083C5FF5">
      <w:pPr>
        <w:rPr>
          <w:rFonts w:ascii="微软雅黑" w:hAnsi="微软雅黑" w:eastAsia="微软雅黑"/>
          <w:szCs w:val="21"/>
        </w:rPr>
      </w:pPr>
    </w:p>
    <w:p w14:paraId="62D40245">
      <w:pPr>
        <w:rPr>
          <w:rFonts w:ascii="微软雅黑" w:hAnsi="微软雅黑" w:eastAsia="微软雅黑"/>
          <w:szCs w:val="21"/>
        </w:rPr>
      </w:pPr>
    </w:p>
    <w:p w14:paraId="6B5484DF">
      <w:pPr>
        <w:rPr>
          <w:rFonts w:ascii="微软雅黑" w:hAnsi="微软雅黑" w:eastAsia="微软雅黑"/>
          <w:szCs w:val="21"/>
        </w:rPr>
      </w:pPr>
    </w:p>
    <w:p w14:paraId="6028D9DF">
      <w:pPr>
        <w:rPr>
          <w:rFonts w:ascii="微软雅黑" w:hAnsi="微软雅黑" w:eastAsia="微软雅黑"/>
          <w:szCs w:val="21"/>
        </w:rPr>
      </w:pPr>
    </w:p>
    <w:p w14:paraId="0CC99886">
      <w:pPr>
        <w:rPr>
          <w:rFonts w:ascii="微软雅黑" w:hAnsi="微软雅黑" w:eastAsia="微软雅黑"/>
          <w:szCs w:val="21"/>
        </w:rPr>
      </w:pPr>
    </w:p>
    <w:p w14:paraId="70308CF0">
      <w:pPr>
        <w:rPr>
          <w:rFonts w:ascii="微软雅黑" w:hAnsi="微软雅黑" w:eastAsia="微软雅黑"/>
          <w:szCs w:val="21"/>
        </w:rPr>
      </w:pPr>
    </w:p>
    <w:p w14:paraId="73C91840">
      <w:pPr>
        <w:rPr>
          <w:rFonts w:ascii="微软雅黑" w:hAnsi="微软雅黑" w:eastAsia="微软雅黑"/>
          <w:szCs w:val="21"/>
        </w:rPr>
      </w:pPr>
    </w:p>
    <w:p w14:paraId="385091BE">
      <w:pPr>
        <w:rPr>
          <w:rFonts w:ascii="微软雅黑" w:hAnsi="微软雅黑" w:eastAsia="微软雅黑"/>
          <w:szCs w:val="21"/>
        </w:rPr>
      </w:pPr>
      <w:bookmarkStart w:id="0" w:name="_GoBack"/>
      <w:bookmarkEnd w:id="0"/>
    </w:p>
    <w:p w14:paraId="08EDBD74">
      <w:pPr>
        <w:rPr>
          <w:rFonts w:hint="eastAsia" w:ascii="微软雅黑" w:hAnsi="微软雅黑" w:eastAsia="微软雅黑"/>
          <w:szCs w:val="21"/>
        </w:rPr>
      </w:pPr>
    </w:p>
    <w:p w14:paraId="6B88D911">
      <w:pPr>
        <w:rPr>
          <w:rFonts w:hint="eastAsia" w:ascii="微软雅黑" w:hAnsi="微软雅黑" w:eastAsia="微软雅黑"/>
          <w:szCs w:val="21"/>
        </w:rPr>
      </w:pPr>
    </w:p>
    <w:p w14:paraId="51CF86DE">
      <w:pPr>
        <w:spacing w:line="360" w:lineRule="auto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附件二</w:t>
      </w:r>
    </w:p>
    <w:p w14:paraId="2175E48B">
      <w:pPr>
        <w:spacing w:line="360" w:lineRule="auto"/>
        <w:jc w:val="center"/>
        <w:rPr>
          <w:rFonts w:hint="eastAsia"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14:paraId="42CD5F92">
      <w:pPr>
        <w:spacing w:line="360" w:lineRule="auto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5BD82AEB">
      <w:pPr>
        <w:spacing w:line="360" w:lineRule="auto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0EF37322">
      <w:pPr>
        <w:spacing w:line="360" w:lineRule="auto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 w14:paraId="2C949933">
      <w:pPr>
        <w:spacing w:line="360" w:lineRule="auto"/>
        <w:rPr>
          <w:rFonts w:hint="eastAsia" w:ascii="宋体" w:hAnsi="宋体" w:eastAsia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联系人邮箱：</w:t>
      </w:r>
    </w:p>
    <w:p w14:paraId="5BC5F5B2">
      <w:pPr>
        <w:spacing w:line="360" w:lineRule="auto"/>
        <w:rPr>
          <w:rFonts w:hint="eastAsia" w:ascii="宋体" w:hAnsi="宋体" w:eastAsia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546F8208">
      <w:pPr>
        <w:spacing w:line="360" w:lineRule="auto"/>
        <w:rPr>
          <w:rFonts w:hint="eastAsia" w:ascii="宋体" w:hAnsi="宋体"/>
          <w:b/>
          <w:sz w:val="32"/>
          <w:szCs w:val="32"/>
        </w:rPr>
      </w:pPr>
    </w:p>
    <w:p w14:paraId="54DC5AFA">
      <w:pPr>
        <w:pStyle w:val="2"/>
      </w:pPr>
      <w:r>
        <w:t xml:space="preserve"> </w:t>
      </w:r>
    </w:p>
    <w:tbl>
      <w:tblPr>
        <w:tblStyle w:val="9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 w14:paraId="25A4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AFC24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7CA51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 w14:paraId="53A96C14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元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 w14:paraId="6ADF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A4892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ECA9A">
            <w:pPr>
              <w:rPr>
                <w:rFonts w:hint="eastAsia" w:ascii="宋体" w:hAnsi="宋体"/>
                <w:sz w:val="32"/>
                <w:szCs w:val="32"/>
              </w:rPr>
            </w:pPr>
          </w:p>
        </w:tc>
      </w:tr>
    </w:tbl>
    <w:p w14:paraId="13A5C7F6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59F4F05F">
      <w:pPr>
        <w:pStyle w:val="3"/>
        <w:ind w:left="525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24B65BB5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02E8F783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 年    月    日</w:t>
      </w:r>
    </w:p>
    <w:p w14:paraId="3E6C1E61">
      <w:pPr>
        <w:pStyle w:val="4"/>
        <w:spacing w:line="360" w:lineRule="auto"/>
        <w:rPr>
          <w:rFonts w:hint="eastAsia"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 w14:paraId="54D63526">
      <w:pPr>
        <w:pStyle w:val="4"/>
        <w:spacing w:line="360" w:lineRule="auto"/>
        <w:rPr>
          <w:rFonts w:hint="eastAsia"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38C1CF58">
      <w:pPr>
        <w:pStyle w:val="4"/>
        <w:ind w:left="720" w:hanging="720" w:hangingChars="3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注：1.填写此表时不得改变表格的形式。如有其他特殊说明事项，可在“备注”栏内明确表述。</w:t>
      </w:r>
    </w:p>
    <w:p w14:paraId="7E3C22F4">
      <w:pPr>
        <w:numPr>
          <w:ilvl w:val="0"/>
          <w:numId w:val="1"/>
        </w:numPr>
        <w:rPr>
          <w:rFonts w:hint="eastAsia" w:hAnsi="宋体"/>
          <w:sz w:val="24"/>
        </w:rPr>
      </w:pPr>
      <w:r>
        <w:rPr>
          <w:rFonts w:hint="eastAsia" w:hAnsi="宋体"/>
          <w:sz w:val="24"/>
          <w:szCs w:val="24"/>
        </w:rPr>
        <w:t>温馨提示：中文大写金额用汉字表述，如壹、贰、叁、肆、伍、陆、柒、捌、玖、拾、佰、仟、万、亿、元、角、分、零、整（正）等。</w:t>
      </w:r>
    </w:p>
    <w:p w14:paraId="6415EF7D">
      <w:pPr>
        <w:widowControl/>
        <w:spacing w:line="520" w:lineRule="exact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附件三</w:t>
      </w:r>
    </w:p>
    <w:p w14:paraId="38916A33">
      <w:pPr>
        <w:widowControl/>
        <w:spacing w:line="520" w:lineRule="exact"/>
        <w:jc w:val="center"/>
        <w:rPr>
          <w:rFonts w:hint="eastAsia" w:ascii="方正小标宋简体" w:hAnsi="方正小标宋简体"/>
          <w:bCs/>
          <w:sz w:val="44"/>
          <w:szCs w:val="44"/>
        </w:rPr>
      </w:pPr>
      <w:r>
        <w:rPr>
          <w:rFonts w:ascii="方正小标宋简体" w:hAnsi="方正小标宋简体"/>
          <w:bCs/>
          <w:sz w:val="44"/>
          <w:szCs w:val="44"/>
        </w:rPr>
        <w:t>分项报价表</w:t>
      </w:r>
    </w:p>
    <w:p w14:paraId="3DA3ED8F">
      <w:pPr>
        <w:widowControl/>
        <w:spacing w:line="520" w:lineRule="exact"/>
        <w:jc w:val="center"/>
        <w:rPr>
          <w:rFonts w:hint="eastAsia" w:ascii="方正小标宋简体" w:hAnsi="方正小标宋简体"/>
          <w:bCs/>
          <w:sz w:val="44"/>
          <w:szCs w:val="44"/>
        </w:rPr>
      </w:pPr>
    </w:p>
    <w:p w14:paraId="54DD6848">
      <w:pPr>
        <w:spacing w:line="360" w:lineRule="auto"/>
        <w:rPr>
          <w:rFonts w:hint="eastAsia"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项目名称：</w:t>
      </w:r>
    </w:p>
    <w:p w14:paraId="4CF66A1F">
      <w:pPr>
        <w:spacing w:line="360" w:lineRule="auto"/>
        <w:rPr>
          <w:rFonts w:hint="eastAsia" w:ascii="宋体" w:hAnsi="宋体" w:eastAsia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24520A8B"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 xml:space="preserve">                               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032"/>
        <w:gridCol w:w="1131"/>
        <w:gridCol w:w="1273"/>
        <w:gridCol w:w="2140"/>
      </w:tblGrid>
      <w:tr w14:paraId="3CCA4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B43D2"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5BA84"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A10ABB"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9258B4B"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5D77D1">
            <w:pPr>
              <w:widowControl/>
              <w:spacing w:line="360" w:lineRule="auto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14:paraId="7F316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88652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F5C81D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0ACF96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5CA792B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9751FF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3634A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411F0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80FD6D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87253F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5ACDC3F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8A2831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60490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A9820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1AD5E6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E8C9CF7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E835B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1B1E272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648C6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7FA9F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068944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1CCD7EF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84CAC2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6353A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0C65D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535B5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3A4995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25911A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E3C6039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D443304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05A35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0F062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B2A2E2">
            <w:pPr>
              <w:widowControl/>
              <w:spacing w:line="360" w:lineRule="auto"/>
              <w:jc w:val="center"/>
              <w:rPr>
                <w:rFonts w:hint="eastAsia" w:ascii="宋体" w:hAns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1FBCA6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951295"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元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F6B5A6">
            <w:pPr>
              <w:widowControl/>
              <w:spacing w:line="360" w:lineRule="auto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554B3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E43FB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E2DD28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元</w:t>
            </w:r>
          </w:p>
        </w:tc>
      </w:tr>
    </w:tbl>
    <w:p w14:paraId="410C4B80">
      <w:pPr>
        <w:pStyle w:val="17"/>
        <w:ind w:firstLine="0" w:firstLine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</w:t>
      </w:r>
    </w:p>
    <w:p w14:paraId="0FB93AAE">
      <w:pPr>
        <w:pStyle w:val="17"/>
        <w:spacing w:line="360" w:lineRule="auto"/>
        <w:ind w:left="360" w:firstLine="0" w:firstLineChars="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500CDC22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1865E3AA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   年   月   日</w:t>
      </w:r>
    </w:p>
    <w:p w14:paraId="607D605D">
      <w:pPr>
        <w:spacing w:line="273" w:lineRule="auto"/>
      </w:pPr>
      <w:r>
        <w:rPr>
          <w:rFonts w:hint="eastAsia" w:ascii="宋体" w:hAnsi="宋体"/>
        </w:rPr>
        <w:t xml:space="preserve"> </w:t>
      </w:r>
    </w:p>
    <w:p w14:paraId="44E6B95C">
      <w:pPr>
        <w:rPr>
          <w:rFonts w:hint="eastAsia"/>
        </w:rPr>
      </w:pPr>
      <w:r>
        <w:t xml:space="preserve"> </w:t>
      </w:r>
    </w:p>
    <w:p w14:paraId="6261D5A3">
      <w:pPr>
        <w:rPr>
          <w:rFonts w:hint="eastAsia"/>
        </w:rPr>
      </w:pPr>
      <w:r>
        <w:t xml:space="preserve"> </w:t>
      </w:r>
    </w:p>
    <w:p w14:paraId="5E4DB889">
      <w:pPr>
        <w:pStyle w:val="4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注：1</w:t>
      </w:r>
      <w:r>
        <w:rPr>
          <w:rFonts w:hAnsi="宋体"/>
          <w:sz w:val="24"/>
          <w:szCs w:val="24"/>
        </w:rPr>
        <w:t>.</w:t>
      </w:r>
      <w:r>
        <w:rPr>
          <w:rFonts w:hint="eastAsia" w:hAnsi="宋体"/>
          <w:sz w:val="24"/>
          <w:szCs w:val="24"/>
        </w:rPr>
        <w:t>供应商在此表中漏报、少报的费用，均视为已隐含在总报价中，采购方无须再向供应商支付总报价之外的任何费用。</w:t>
      </w:r>
    </w:p>
    <w:p w14:paraId="66AD564E">
      <w:pPr>
        <w:rPr>
          <w:rFonts w:hint="eastAsia" w:hAnsi="宋体"/>
          <w:sz w:val="24"/>
        </w:rPr>
      </w:pPr>
      <w:r>
        <w:rPr>
          <w:rFonts w:hint="eastAsia" w:hAnsi="宋体"/>
          <w:sz w:val="24"/>
          <w:szCs w:val="24"/>
        </w:rPr>
        <w:t xml:space="preserve">    2.如</w:t>
      </w:r>
      <w:r>
        <w:rPr>
          <w:rFonts w:hAnsi="宋体"/>
          <w:sz w:val="24"/>
          <w:szCs w:val="24"/>
        </w:rPr>
        <w:t>项目为硬件采购，请在</w:t>
      </w:r>
      <w:r>
        <w:rPr>
          <w:rFonts w:hint="eastAsia" w:hAnsi="宋体"/>
          <w:sz w:val="24"/>
          <w:szCs w:val="24"/>
        </w:rPr>
        <w:t>以上</w:t>
      </w:r>
      <w:r>
        <w:rPr>
          <w:rFonts w:hAnsi="宋体"/>
          <w:sz w:val="24"/>
          <w:szCs w:val="24"/>
        </w:rPr>
        <w:t>表格中补充设备</w:t>
      </w:r>
      <w:r>
        <w:rPr>
          <w:rFonts w:hint="eastAsia" w:hAnsi="宋体"/>
          <w:sz w:val="24"/>
          <w:szCs w:val="24"/>
        </w:rPr>
        <w:t>规格</w:t>
      </w:r>
      <w:r>
        <w:rPr>
          <w:rFonts w:hAnsi="宋体"/>
          <w:sz w:val="24"/>
          <w:szCs w:val="24"/>
        </w:rPr>
        <w:t>及型号。</w:t>
      </w:r>
    </w:p>
    <w:p w14:paraId="1C5E95EB">
      <w:pPr>
        <w:rPr>
          <w:rFonts w:hint="eastAsia" w:ascii="微软雅黑" w:hAnsi="微软雅黑" w:eastAsia="微软雅黑"/>
          <w:szCs w:val="21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1FE46"/>
    <w:multiLevelType w:val="singleLevel"/>
    <w:tmpl w:val="6BE1FE4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45"/>
    <w:rsid w:val="000F34AF"/>
    <w:rsid w:val="00106382"/>
    <w:rsid w:val="0014192B"/>
    <w:rsid w:val="00185B3F"/>
    <w:rsid w:val="001A2D9D"/>
    <w:rsid w:val="001C4E6F"/>
    <w:rsid w:val="00202974"/>
    <w:rsid w:val="002029E8"/>
    <w:rsid w:val="00241C52"/>
    <w:rsid w:val="002552F9"/>
    <w:rsid w:val="002B1F39"/>
    <w:rsid w:val="002F0F25"/>
    <w:rsid w:val="00301D45"/>
    <w:rsid w:val="00380A6A"/>
    <w:rsid w:val="00426531"/>
    <w:rsid w:val="00452B48"/>
    <w:rsid w:val="0046410B"/>
    <w:rsid w:val="00481131"/>
    <w:rsid w:val="004E482F"/>
    <w:rsid w:val="004F7EBF"/>
    <w:rsid w:val="00520103"/>
    <w:rsid w:val="00554DF7"/>
    <w:rsid w:val="00560A29"/>
    <w:rsid w:val="00591ECD"/>
    <w:rsid w:val="00623B79"/>
    <w:rsid w:val="00625BE2"/>
    <w:rsid w:val="006368A7"/>
    <w:rsid w:val="00685F4F"/>
    <w:rsid w:val="00727395"/>
    <w:rsid w:val="007442C0"/>
    <w:rsid w:val="00744C63"/>
    <w:rsid w:val="007F07C4"/>
    <w:rsid w:val="008416F3"/>
    <w:rsid w:val="00850E7C"/>
    <w:rsid w:val="008C5A9F"/>
    <w:rsid w:val="008D4FF6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461C"/>
    <w:rsid w:val="00BF7743"/>
    <w:rsid w:val="00C30A4F"/>
    <w:rsid w:val="00CB59E1"/>
    <w:rsid w:val="00D85AC4"/>
    <w:rsid w:val="00EE3650"/>
    <w:rsid w:val="00F600CF"/>
    <w:rsid w:val="00FB3A19"/>
    <w:rsid w:val="01695955"/>
    <w:rsid w:val="02FA082F"/>
    <w:rsid w:val="03031491"/>
    <w:rsid w:val="046B5540"/>
    <w:rsid w:val="0802440D"/>
    <w:rsid w:val="0D0271E7"/>
    <w:rsid w:val="0D870F11"/>
    <w:rsid w:val="11C20769"/>
    <w:rsid w:val="13394A5B"/>
    <w:rsid w:val="1801317B"/>
    <w:rsid w:val="18A4011E"/>
    <w:rsid w:val="18A85FDF"/>
    <w:rsid w:val="18DF633B"/>
    <w:rsid w:val="1A1104E0"/>
    <w:rsid w:val="210C1D65"/>
    <w:rsid w:val="283B7254"/>
    <w:rsid w:val="297840D8"/>
    <w:rsid w:val="2DC518B5"/>
    <w:rsid w:val="2DFF6B75"/>
    <w:rsid w:val="31C00377"/>
    <w:rsid w:val="33F20F2A"/>
    <w:rsid w:val="353B5BF4"/>
    <w:rsid w:val="36075142"/>
    <w:rsid w:val="3C261771"/>
    <w:rsid w:val="4154700C"/>
    <w:rsid w:val="4541586E"/>
    <w:rsid w:val="45660E30"/>
    <w:rsid w:val="4DFC4A28"/>
    <w:rsid w:val="55032824"/>
    <w:rsid w:val="57FA3D86"/>
    <w:rsid w:val="5A7F67C4"/>
    <w:rsid w:val="5A8329B4"/>
    <w:rsid w:val="5AA7649F"/>
    <w:rsid w:val="5E1C1D77"/>
    <w:rsid w:val="5E1E00A2"/>
    <w:rsid w:val="606C3347"/>
    <w:rsid w:val="6569158D"/>
    <w:rsid w:val="68336E40"/>
    <w:rsid w:val="69392234"/>
    <w:rsid w:val="6D286848"/>
    <w:rsid w:val="6DA700B4"/>
    <w:rsid w:val="70232213"/>
    <w:rsid w:val="77387FCF"/>
    <w:rsid w:val="7AC5601E"/>
    <w:rsid w:val="7B0D7C89"/>
    <w:rsid w:val="7CAB2FF1"/>
    <w:rsid w:val="7D0F53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link w:val="16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5"/>
    <w:semiHidden/>
    <w:qFormat/>
    <w:uiPriority w:val="99"/>
  </w:style>
  <w:style w:type="character" w:customStyle="1" w:styleId="15">
    <w:name w:val="标题 2 字符"/>
    <w:basedOn w:val="10"/>
    <w:link w:val="2"/>
    <w:qFormat/>
    <w:uiPriority w:val="99"/>
    <w:rPr>
      <w:rFonts w:ascii="Arial" w:hAnsi="Arial" w:eastAsia="华文楷体"/>
      <w:b/>
      <w:bCs/>
      <w:color w:val="800080"/>
      <w:sz w:val="28"/>
      <w:szCs w:val="28"/>
    </w:rPr>
  </w:style>
  <w:style w:type="character" w:customStyle="1" w:styleId="16">
    <w:name w:val="纯文本 字符"/>
    <w:basedOn w:val="10"/>
    <w:link w:val="4"/>
    <w:qFormat/>
    <w:uiPriority w:val="99"/>
    <w:rPr>
      <w:rFonts w:ascii="宋体" w:hAnsi="Courier New"/>
    </w:rPr>
  </w:style>
  <w:style w:type="paragraph" w:customStyle="1" w:styleId="17">
    <w:name w:val="列出段落2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526</Words>
  <Characters>533</Characters>
  <Lines>5</Lines>
  <Paragraphs>1</Paragraphs>
  <TotalTime>0</TotalTime>
  <ScaleCrop>false</ScaleCrop>
  <LinksUpToDate>false</LinksUpToDate>
  <CharactersWithSpaces>640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2026-01-22T07:23:00Z</dcterms:created>
  <dc:creator>netuser</dc:creator>
  <cp:lastModifiedBy>lab3up</cp:lastModifiedBy>
  <dcterms:modified xsi:type="dcterms:W3CDTF">2026-01-23T07:40:27Z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eyJoZGlkIjoiYzY0YzhjNTkzYzliMjFkNDQxMjIzMWQyNzE2Y2NlNmMiLCJ1c2VySWQiOiI1ODczMzA5MjIifQ==</vt:lpwstr>
  </property>
  <property fmtid="{D5CDD505-2E9C-101B-9397-08002B2CF9AE}" pid="4" name="ICV">
    <vt:lpwstr>159151921FA84185830C10C2D7073F78_13</vt:lpwstr>
  </property>
</Properties>
</file>