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B842A">
      <w:pPr>
        <w:pStyle w:val="4"/>
        <w:numPr>
          <w:ilvl w:val="0"/>
          <w:numId w:val="0"/>
        </w:numPr>
        <w:ind w:left="567"/>
        <w:jc w:val="center"/>
        <w:rPr>
          <w:rFonts w:ascii="方正小标宋_GBK" w:hAnsi="仿宋" w:eastAsia="方正小标宋_GBK"/>
          <w:b w:val="0"/>
        </w:rPr>
      </w:pPr>
      <w:bookmarkStart w:id="15" w:name="_GoBack"/>
      <w:bookmarkEnd w:id="15"/>
      <w:r>
        <w:rPr>
          <w:rFonts w:hint="eastAsia" w:ascii="方正小标宋_GBK" w:hAnsi="仿宋" w:eastAsia="方正小标宋_GBK"/>
          <w:b w:val="0"/>
        </w:rPr>
        <w:t>广州市胸科医院网络安全态势感知平台需求方案</w:t>
      </w:r>
    </w:p>
    <w:p w14:paraId="5B231114">
      <w:pPr>
        <w:pStyle w:val="4"/>
        <w:numPr>
          <w:ilvl w:val="0"/>
          <w:numId w:val="9"/>
        </w:numPr>
        <w:ind w:hanging="300"/>
        <w:rPr>
          <w:rFonts w:ascii="仿宋" w:hAnsi="仿宋" w:eastAsia="仿宋"/>
          <w:b w:val="0"/>
        </w:rPr>
      </w:pPr>
      <w:bookmarkStart w:id="0" w:name="_Toc185946980"/>
      <w:r>
        <w:rPr>
          <w:rFonts w:hint="eastAsia" w:ascii="仿宋" w:hAnsi="仿宋" w:eastAsia="仿宋"/>
          <w:b w:val="0"/>
        </w:rPr>
        <w:t>项目概况</w:t>
      </w:r>
      <w:bookmarkEnd w:id="0"/>
    </w:p>
    <w:p w14:paraId="78F2D415">
      <w:pPr>
        <w:tabs>
          <w:tab w:val="left" w:pos="3975"/>
        </w:tabs>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随着医疗信息化的快速迭代，广州市胸科医院信息系统的规模与复杂度持续提升，各类新应用、新场景的落地不仅赋能了诊疗服务效率，也带来了更为复杂多元的网络安全威胁。医院信息系统承载着大量患者个人健康信息、诊疗数据等敏感资源，其安全稳定运行直接关系到医疗服务连续性与患者权益保障，对专业化、常态化的安全运营需求日益迫切。与此同时，从外部监管与行业发展来看，信息安全已成为医疗行业信息化建设的核心议题，国家层面相继出台《</w:t>
      </w:r>
      <w:r>
        <w:rPr>
          <w:rFonts w:hint="eastAsia" w:ascii="仿宋" w:hAnsi="仿宋" w:eastAsia="仿宋"/>
          <w:color w:val="000000"/>
          <w:sz w:val="24"/>
          <w:szCs w:val="24"/>
        </w:rPr>
        <w:t>中华人民共和国网络安全法</w:t>
      </w:r>
      <w:r>
        <w:rPr>
          <w:rFonts w:ascii="仿宋" w:hAnsi="仿宋" w:eastAsia="仿宋"/>
          <w:color w:val="000000"/>
          <w:sz w:val="24"/>
          <w:szCs w:val="24"/>
        </w:rPr>
        <w:t>》《</w:t>
      </w:r>
      <w:r>
        <w:rPr>
          <w:rFonts w:hint="eastAsia" w:ascii="仿宋" w:hAnsi="仿宋" w:eastAsia="仿宋"/>
          <w:color w:val="000000"/>
          <w:sz w:val="24"/>
          <w:szCs w:val="24"/>
        </w:rPr>
        <w:t>中华人民共和国个人信息保护法</w:t>
      </w:r>
      <w:r>
        <w:rPr>
          <w:rFonts w:ascii="仿宋" w:hAnsi="仿宋" w:eastAsia="仿宋"/>
          <w:color w:val="000000"/>
          <w:sz w:val="24"/>
          <w:szCs w:val="24"/>
        </w:rPr>
        <w:t>》《</w:t>
      </w:r>
      <w:r>
        <w:rPr>
          <w:rFonts w:hint="eastAsia" w:ascii="仿宋" w:hAnsi="仿宋" w:eastAsia="仿宋"/>
          <w:color w:val="000000"/>
          <w:sz w:val="24"/>
          <w:szCs w:val="24"/>
        </w:rPr>
        <w:t>中华人民共和国数据安全法</w:t>
      </w:r>
      <w:r>
        <w:rPr>
          <w:rFonts w:ascii="仿宋" w:hAnsi="仿宋" w:eastAsia="仿宋"/>
          <w:color w:val="000000"/>
          <w:sz w:val="24"/>
          <w:szCs w:val="24"/>
        </w:rPr>
        <w:t>》，网络安全等级保护2.0标准的严格执行，加之智慧医院建设、医疗数据互联互通、电子病历深化应用等行业要求，均对医院网络安全的合规性、实时性、有效性提出了更高标准，传统被动式的安全防护模式已难以满足当前“合规必达、风险早判、威胁快处”的安全运营要求，亟需构建主动监测、智能分析的安全运营支撑体系。</w:t>
      </w:r>
    </w:p>
    <w:p w14:paraId="6FB74842">
      <w:pPr>
        <w:tabs>
          <w:tab w:val="left" w:pos="3975"/>
        </w:tabs>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为全面落实相关法律法规与行业标准要求，切实提升医院安全运营的主动性与精准性，弥补传统防护在实时威胁感知、风险预警方面的不足，通过专业态势感知平台</w:t>
      </w:r>
      <w:r>
        <w:rPr>
          <w:rFonts w:hint="eastAsia" w:ascii="仿宋" w:hAnsi="仿宋" w:eastAsia="仿宋"/>
          <w:color w:val="000000"/>
          <w:sz w:val="24"/>
          <w:szCs w:val="24"/>
        </w:rPr>
        <w:t>，结合第三方专业公司安全工具库，构建医院安全运营体系，</w:t>
      </w:r>
      <w:r>
        <w:rPr>
          <w:rFonts w:ascii="仿宋" w:hAnsi="仿宋" w:eastAsia="仿宋"/>
          <w:color w:val="000000"/>
          <w:sz w:val="24"/>
          <w:szCs w:val="24"/>
        </w:rPr>
        <w:t>实现院内网络流量的全天候监测，结合现有安全产品开展关联分析，快速识别恶意代码、违规访问等安全风险并及时告警，为安全运营提供实时数据支撑与决策依据，筑牢医疗信息系统安全防线，保障医院安全运营连续无中断。</w:t>
      </w:r>
    </w:p>
    <w:p w14:paraId="45E25DB4">
      <w:pPr>
        <w:pStyle w:val="4"/>
        <w:numPr>
          <w:ilvl w:val="0"/>
          <w:numId w:val="0"/>
        </w:numPr>
        <w:ind w:left="567" w:hanging="147"/>
        <w:rPr>
          <w:rFonts w:ascii="仿宋" w:hAnsi="仿宋" w:eastAsia="仿宋"/>
          <w:b w:val="0"/>
        </w:rPr>
      </w:pPr>
      <w:bookmarkStart w:id="1" w:name="_Toc185946981"/>
      <w:bookmarkStart w:id="2" w:name="_Toc30272"/>
      <w:r>
        <w:rPr>
          <w:rFonts w:hint="eastAsia" w:ascii="仿宋" w:hAnsi="仿宋" w:eastAsia="仿宋"/>
          <w:b w:val="0"/>
        </w:rPr>
        <w:t>二、项目采购清单</w:t>
      </w:r>
      <w:bookmarkEnd w:id="1"/>
      <w:bookmarkEnd w:id="2"/>
    </w:p>
    <w:tbl>
      <w:tblPr>
        <w:tblStyle w:val="77"/>
        <w:tblW w:w="8505"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134"/>
        <w:gridCol w:w="5103"/>
        <w:gridCol w:w="850"/>
        <w:gridCol w:w="709"/>
      </w:tblGrid>
      <w:tr w14:paraId="140E5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32FB07BD">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1134" w:type="dxa"/>
            <w:vAlign w:val="center"/>
          </w:tcPr>
          <w:p w14:paraId="07F67052">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名称</w:t>
            </w:r>
          </w:p>
        </w:tc>
        <w:tc>
          <w:tcPr>
            <w:tcW w:w="5103" w:type="dxa"/>
            <w:vAlign w:val="center"/>
          </w:tcPr>
          <w:p w14:paraId="799FD8FB">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描述</w:t>
            </w:r>
          </w:p>
        </w:tc>
        <w:tc>
          <w:tcPr>
            <w:tcW w:w="850" w:type="dxa"/>
            <w:vAlign w:val="center"/>
          </w:tcPr>
          <w:p w14:paraId="23FB2B9D">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数量</w:t>
            </w:r>
          </w:p>
        </w:tc>
        <w:tc>
          <w:tcPr>
            <w:tcW w:w="709" w:type="dxa"/>
          </w:tcPr>
          <w:p w14:paraId="2D32665E">
            <w:pPr>
              <w:spacing w:line="360" w:lineRule="auto"/>
              <w:jc w:val="center"/>
              <w:rPr>
                <w:rFonts w:ascii="仿宋" w:hAnsi="仿宋" w:eastAsia="仿宋" w:cs="宋体"/>
                <w:color w:val="000000"/>
                <w:sz w:val="24"/>
                <w:szCs w:val="24"/>
              </w:rPr>
            </w:pPr>
            <w:r>
              <w:rPr>
                <w:rFonts w:hint="eastAsia" w:ascii="仿宋" w:hAnsi="仿宋" w:eastAsia="仿宋" w:cs="宋体"/>
                <w:color w:val="000000"/>
                <w:sz w:val="24"/>
                <w:szCs w:val="24"/>
              </w:rPr>
              <w:t>单位</w:t>
            </w:r>
          </w:p>
        </w:tc>
      </w:tr>
      <w:tr w14:paraId="473A6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5F57247D">
            <w:pPr>
              <w:jc w:val="center"/>
              <w:rPr>
                <w:rFonts w:ascii="仿宋" w:hAnsi="仿宋" w:eastAsia="仿宋"/>
                <w:color w:val="000000"/>
                <w:szCs w:val="21"/>
              </w:rPr>
            </w:pPr>
            <w:r>
              <w:rPr>
                <w:rFonts w:hint="eastAsia" w:ascii="仿宋" w:hAnsi="仿宋" w:eastAsia="仿宋"/>
                <w:color w:val="000000"/>
                <w:szCs w:val="21"/>
              </w:rPr>
              <w:t>1</w:t>
            </w:r>
          </w:p>
        </w:tc>
        <w:tc>
          <w:tcPr>
            <w:tcW w:w="1134" w:type="dxa"/>
            <w:vAlign w:val="center"/>
          </w:tcPr>
          <w:p w14:paraId="74B53649">
            <w:pPr>
              <w:jc w:val="center"/>
              <w:rPr>
                <w:rFonts w:ascii="仿宋" w:hAnsi="仿宋" w:eastAsia="仿宋"/>
                <w:color w:val="000000"/>
                <w:szCs w:val="21"/>
              </w:rPr>
            </w:pPr>
            <w:r>
              <w:rPr>
                <w:rFonts w:hint="eastAsia" w:ascii="仿宋" w:hAnsi="仿宋" w:eastAsia="仿宋"/>
                <w:color w:val="000000"/>
                <w:szCs w:val="21"/>
              </w:rPr>
              <w:t>态势感知平台</w:t>
            </w:r>
          </w:p>
        </w:tc>
        <w:tc>
          <w:tcPr>
            <w:tcW w:w="5103" w:type="dxa"/>
            <w:vAlign w:val="center"/>
          </w:tcPr>
          <w:p w14:paraId="449AAEA8">
            <w:pPr>
              <w:rPr>
                <w:rFonts w:ascii="仿宋" w:hAnsi="仿宋" w:eastAsia="仿宋"/>
                <w:color w:val="000000"/>
                <w:szCs w:val="21"/>
              </w:rPr>
            </w:pPr>
            <w:r>
              <w:rPr>
                <w:rFonts w:hint="eastAsia" w:ascii="仿宋" w:hAnsi="仿宋" w:eastAsia="仿宋"/>
                <w:color w:val="000000"/>
                <w:szCs w:val="21"/>
              </w:rPr>
              <w:t>态势感知平台分析平台1套：</w:t>
            </w:r>
          </w:p>
          <w:p w14:paraId="67872844">
            <w:pPr>
              <w:rPr>
                <w:rFonts w:ascii="仿宋" w:hAnsi="仿宋" w:eastAsia="仿宋"/>
                <w:color w:val="000000"/>
                <w:szCs w:val="21"/>
              </w:rPr>
            </w:pPr>
            <w:bookmarkStart w:id="3" w:name="OLE_LINK3"/>
            <w:r>
              <w:rPr>
                <w:rFonts w:hint="eastAsia" w:ascii="仿宋" w:hAnsi="仿宋" w:eastAsia="仿宋"/>
                <w:color w:val="000000"/>
                <w:szCs w:val="21"/>
              </w:rPr>
              <w:t>机架式硬件</w:t>
            </w:r>
            <w:bookmarkEnd w:id="3"/>
            <w:r>
              <w:rPr>
                <w:rFonts w:hint="eastAsia" w:ascii="仿宋" w:hAnsi="仿宋" w:eastAsia="仿宋"/>
                <w:color w:val="000000"/>
                <w:szCs w:val="21"/>
              </w:rPr>
              <w:t>，冗余电源，千兆电口</w:t>
            </w:r>
            <w:bookmarkStart w:id="4" w:name="OLE_LINK4"/>
            <w:r>
              <w:rPr>
                <w:rFonts w:hint="eastAsia" w:ascii="仿宋" w:hAnsi="仿宋" w:eastAsia="仿宋"/>
                <w:color w:val="000000"/>
                <w:szCs w:val="21"/>
              </w:rPr>
              <w:t>≥4个</w:t>
            </w:r>
            <w:bookmarkEnd w:id="4"/>
            <w:r>
              <w:rPr>
                <w:rFonts w:hint="eastAsia" w:ascii="仿宋" w:hAnsi="仿宋" w:eastAsia="仿宋"/>
                <w:color w:val="000000"/>
                <w:szCs w:val="21"/>
              </w:rPr>
              <w:t>，万兆光口≥4个。存储容量</w:t>
            </w:r>
            <w:bookmarkStart w:id="5" w:name="OLE_LINK2"/>
            <w:r>
              <w:rPr>
                <w:rFonts w:hint="eastAsia" w:ascii="仿宋" w:hAnsi="仿宋" w:eastAsia="仿宋"/>
                <w:color w:val="000000"/>
                <w:szCs w:val="21"/>
              </w:rPr>
              <w:t>≥</w:t>
            </w:r>
            <w:bookmarkEnd w:id="5"/>
            <w:r>
              <w:rPr>
                <w:rFonts w:hint="eastAsia" w:ascii="仿宋" w:hAnsi="仿宋" w:eastAsia="仿宋"/>
                <w:color w:val="000000"/>
                <w:szCs w:val="21"/>
              </w:rPr>
              <w:t>14.4T，在带宽性能1Gbps时存储时长≥900天/1Gbps。</w:t>
            </w:r>
          </w:p>
          <w:p w14:paraId="337C4211">
            <w:pPr>
              <w:rPr>
                <w:rFonts w:ascii="仿宋" w:hAnsi="仿宋" w:eastAsia="仿宋"/>
                <w:color w:val="000000"/>
                <w:szCs w:val="21"/>
              </w:rPr>
            </w:pPr>
            <w:r>
              <w:rPr>
                <w:rFonts w:hint="eastAsia" w:ascii="仿宋" w:hAnsi="仿宋" w:eastAsia="仿宋"/>
                <w:color w:val="000000"/>
                <w:szCs w:val="21"/>
              </w:rPr>
              <w:t>1台1G外网流量探针：机架式硬件，千兆电口≥8个，千兆光口SFP≥2个，网络层吞吐量≥1Gbps。</w:t>
            </w:r>
          </w:p>
          <w:p w14:paraId="2C470252">
            <w:pPr>
              <w:rPr>
                <w:rFonts w:ascii="仿宋" w:hAnsi="仿宋" w:eastAsia="仿宋"/>
                <w:color w:val="000000"/>
                <w:szCs w:val="21"/>
              </w:rPr>
            </w:pPr>
            <w:r>
              <w:rPr>
                <w:rFonts w:hint="eastAsia" w:ascii="仿宋" w:hAnsi="仿宋" w:eastAsia="仿宋"/>
                <w:color w:val="000000"/>
                <w:szCs w:val="21"/>
              </w:rPr>
              <w:t>1台2G内网流量探针：机架式硬件，千兆电口≥8个，</w:t>
            </w:r>
            <w:r>
              <w:rPr>
                <w:rFonts w:ascii="仿宋" w:hAnsi="仿宋" w:eastAsia="仿宋"/>
                <w:color w:val="000000"/>
              </w:rPr>
              <w:t>万</w:t>
            </w:r>
            <w:r>
              <w:rPr>
                <w:rFonts w:hint="eastAsia" w:ascii="仿宋" w:hAnsi="仿宋" w:eastAsia="仿宋"/>
                <w:color w:val="000000"/>
                <w:szCs w:val="20"/>
              </w:rPr>
              <w:t>兆光口SFP</w:t>
            </w:r>
            <w:r>
              <w:rPr>
                <w:rFonts w:ascii="仿宋" w:hAnsi="仿宋" w:eastAsia="仿宋"/>
                <w:color w:val="000000"/>
              </w:rPr>
              <w:t>+</w:t>
            </w:r>
            <w:r>
              <w:rPr>
                <w:rFonts w:hint="eastAsia" w:ascii="仿宋" w:hAnsi="仿宋" w:eastAsia="仿宋"/>
                <w:color w:val="000000"/>
                <w:szCs w:val="20"/>
              </w:rPr>
              <w:t>≥2个</w:t>
            </w:r>
            <w:r>
              <w:rPr>
                <w:rFonts w:hint="eastAsia" w:ascii="仿宋" w:hAnsi="仿宋" w:eastAsia="仿宋"/>
                <w:color w:val="000000"/>
                <w:szCs w:val="21"/>
              </w:rPr>
              <w:t>，网络层吞吐量≥2Gbps。</w:t>
            </w:r>
          </w:p>
          <w:p w14:paraId="3BAE1C41">
            <w:pPr>
              <w:rPr>
                <w:rFonts w:ascii="仿宋" w:hAnsi="仿宋" w:eastAsia="仿宋"/>
              </w:rPr>
            </w:pPr>
            <w:r>
              <w:rPr>
                <w:rFonts w:hint="eastAsia" w:ascii="仿宋" w:hAnsi="仿宋" w:eastAsia="仿宋"/>
                <w:color w:val="000000"/>
                <w:szCs w:val="21"/>
              </w:rPr>
              <w:t>以上提供</w:t>
            </w:r>
            <w:r>
              <w:rPr>
                <w:rFonts w:hint="eastAsia" w:ascii="仿宋" w:hAnsi="仿宋" w:eastAsia="仿宋"/>
              </w:rPr>
              <w:t>3年软硬件维保服务，</w:t>
            </w:r>
            <w:r>
              <w:rPr>
                <w:rFonts w:hint="eastAsia" w:ascii="仿宋" w:hAnsi="仿宋" w:eastAsia="仿宋"/>
                <w:color w:val="000000"/>
                <w:szCs w:val="21"/>
              </w:rPr>
              <w:t>永久使用</w:t>
            </w:r>
            <w:r>
              <w:rPr>
                <w:rFonts w:hint="eastAsia" w:ascii="仿宋" w:hAnsi="仿宋" w:eastAsia="仿宋"/>
              </w:rPr>
              <w:t>。</w:t>
            </w:r>
          </w:p>
        </w:tc>
        <w:tc>
          <w:tcPr>
            <w:tcW w:w="850" w:type="dxa"/>
            <w:vAlign w:val="center"/>
          </w:tcPr>
          <w:p w14:paraId="53D94BC3">
            <w:pPr>
              <w:jc w:val="center"/>
              <w:rPr>
                <w:rFonts w:ascii="仿宋" w:hAnsi="仿宋" w:eastAsia="仿宋"/>
                <w:color w:val="000000"/>
                <w:szCs w:val="21"/>
              </w:rPr>
            </w:pPr>
            <w:r>
              <w:rPr>
                <w:rFonts w:hint="eastAsia" w:ascii="仿宋" w:hAnsi="仿宋" w:eastAsia="仿宋"/>
                <w:color w:val="000000"/>
                <w:szCs w:val="21"/>
              </w:rPr>
              <w:t>1</w:t>
            </w:r>
          </w:p>
        </w:tc>
        <w:tc>
          <w:tcPr>
            <w:tcW w:w="709" w:type="dxa"/>
            <w:vAlign w:val="center"/>
          </w:tcPr>
          <w:p w14:paraId="2AD52C5C">
            <w:pPr>
              <w:jc w:val="center"/>
              <w:rPr>
                <w:rFonts w:ascii="仿宋" w:hAnsi="仿宋" w:eastAsia="仿宋"/>
                <w:color w:val="000000"/>
                <w:szCs w:val="21"/>
              </w:rPr>
            </w:pPr>
            <w:r>
              <w:rPr>
                <w:rFonts w:hint="eastAsia" w:ascii="仿宋" w:hAnsi="仿宋" w:eastAsia="仿宋"/>
                <w:color w:val="000000"/>
                <w:szCs w:val="21"/>
              </w:rPr>
              <w:t>套</w:t>
            </w:r>
          </w:p>
        </w:tc>
      </w:tr>
    </w:tbl>
    <w:p w14:paraId="602C0EB3">
      <w:pPr>
        <w:pStyle w:val="4"/>
        <w:numPr>
          <w:ilvl w:val="0"/>
          <w:numId w:val="0"/>
        </w:numPr>
        <w:ind w:firstLine="419" w:firstLineChars="131"/>
        <w:rPr>
          <w:rFonts w:ascii="仿宋" w:hAnsi="仿宋" w:eastAsia="仿宋"/>
          <w:b w:val="0"/>
        </w:rPr>
      </w:pPr>
      <w:bookmarkStart w:id="6" w:name="_Toc185946985"/>
      <w:r>
        <w:rPr>
          <w:rFonts w:hint="eastAsia" w:ascii="仿宋" w:hAnsi="仿宋" w:eastAsia="仿宋"/>
          <w:b w:val="0"/>
        </w:rPr>
        <w:t>三、态势感知平台</w:t>
      </w:r>
      <w:r>
        <w:rPr>
          <w:rFonts w:ascii="仿宋" w:hAnsi="仿宋" w:eastAsia="仿宋"/>
          <w:b w:val="0"/>
        </w:rPr>
        <w:t>技术要求</w:t>
      </w:r>
      <w:bookmarkEnd w:id="6"/>
    </w:p>
    <w:p w14:paraId="1268B9C7">
      <w:pPr>
        <w:ind w:firstLine="420" w:firstLineChars="200"/>
        <w:rPr>
          <w:rFonts w:ascii="仿宋" w:hAnsi="仿宋" w:eastAsia="仿宋"/>
          <w:color w:val="000000"/>
          <w:kern w:val="0"/>
          <w:szCs w:val="20"/>
        </w:rPr>
      </w:pPr>
      <w:r>
        <w:rPr>
          <w:rFonts w:hint="eastAsia" w:ascii="仿宋" w:hAnsi="仿宋" w:eastAsia="仿宋"/>
          <w:color w:val="000000"/>
          <w:kern w:val="0"/>
          <w:szCs w:val="20"/>
        </w:rPr>
        <w:t>本项目采购的态势感知平台由两部分组成，含1台态势感知分析平台及2台流量探针（1台1G外网流量探针和1台2G内网流量探针）</w:t>
      </w:r>
    </w:p>
    <w:p w14:paraId="07349887">
      <w:pPr>
        <w:pStyle w:val="5"/>
        <w:numPr>
          <w:ilvl w:val="0"/>
          <w:numId w:val="0"/>
        </w:numPr>
        <w:ind w:left="993" w:hanging="709"/>
        <w:rPr>
          <w:rFonts w:ascii="仿宋" w:hAnsi="仿宋" w:eastAsia="仿宋"/>
          <w:b w:val="0"/>
          <w:bCs w:val="0"/>
        </w:rPr>
      </w:pPr>
      <w:r>
        <w:rPr>
          <w:rFonts w:hint="eastAsia" w:ascii="仿宋" w:hAnsi="仿宋" w:eastAsia="仿宋"/>
          <w:b w:val="0"/>
          <w:bCs w:val="0"/>
        </w:rPr>
        <w:t>（一）态势感知分析平台技术要求</w:t>
      </w:r>
    </w:p>
    <w:tbl>
      <w:tblPr>
        <w:tblStyle w:val="77"/>
        <w:tblW w:w="5125"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65"/>
        <w:gridCol w:w="6839"/>
      </w:tblGrid>
      <w:tr w14:paraId="7679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19FD881A">
            <w:pPr>
              <w:pStyle w:val="650"/>
              <w:jc w:val="center"/>
              <w:rPr>
                <w:rFonts w:hint="default" w:ascii="仿宋" w:hAnsi="仿宋" w:eastAsia="仿宋"/>
                <w:color w:val="000000"/>
                <w:sz w:val="21"/>
              </w:rPr>
            </w:pPr>
            <w:r>
              <w:rPr>
                <w:rFonts w:ascii="仿宋" w:hAnsi="仿宋" w:eastAsia="仿宋"/>
                <w:color w:val="000000"/>
                <w:sz w:val="21"/>
              </w:rPr>
              <w:t>序号</w:t>
            </w: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E93CA4">
            <w:pPr>
              <w:pStyle w:val="650"/>
              <w:jc w:val="center"/>
              <w:rPr>
                <w:rFonts w:hint="default" w:ascii="仿宋" w:hAnsi="仿宋" w:eastAsia="仿宋"/>
                <w:color w:val="000000"/>
                <w:sz w:val="21"/>
              </w:rPr>
            </w:pPr>
            <w:r>
              <w:rPr>
                <w:rFonts w:ascii="仿宋" w:hAnsi="仿宋" w:eastAsia="仿宋"/>
                <w:color w:val="000000"/>
                <w:sz w:val="21"/>
              </w:rPr>
              <w:t>指标项</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1DA4C1F">
            <w:pPr>
              <w:pStyle w:val="650"/>
              <w:jc w:val="center"/>
              <w:rPr>
                <w:rFonts w:hint="default" w:ascii="仿宋" w:hAnsi="仿宋" w:eastAsia="仿宋"/>
                <w:color w:val="000000"/>
                <w:sz w:val="21"/>
              </w:rPr>
            </w:pPr>
            <w:r>
              <w:rPr>
                <w:rFonts w:ascii="仿宋" w:hAnsi="仿宋" w:eastAsia="仿宋"/>
                <w:color w:val="000000"/>
                <w:sz w:val="21"/>
              </w:rPr>
              <w:t>能力要求</w:t>
            </w:r>
          </w:p>
        </w:tc>
      </w:tr>
      <w:tr w14:paraId="357C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356540AA">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DEEC1A">
            <w:pPr>
              <w:pStyle w:val="650"/>
              <w:jc w:val="center"/>
              <w:rPr>
                <w:rFonts w:hint="default" w:ascii="仿宋" w:hAnsi="仿宋" w:eastAsia="仿宋"/>
                <w:color w:val="000000"/>
                <w:sz w:val="21"/>
              </w:rPr>
            </w:pPr>
            <w:r>
              <w:rPr>
                <w:rFonts w:ascii="仿宋" w:hAnsi="仿宋" w:eastAsia="仿宋"/>
                <w:color w:val="000000"/>
                <w:sz w:val="21"/>
              </w:rPr>
              <w:t>规格与性能</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95FF466">
            <w:pPr>
              <w:pStyle w:val="650"/>
              <w:jc w:val="both"/>
              <w:rPr>
                <w:rFonts w:hint="default" w:ascii="仿宋" w:hAnsi="仿宋" w:eastAsia="仿宋"/>
                <w:color w:val="000000"/>
                <w:sz w:val="21"/>
              </w:rPr>
            </w:pPr>
            <w:r>
              <w:rPr>
                <w:rFonts w:ascii="仿宋" w:hAnsi="仿宋" w:eastAsia="仿宋"/>
                <w:color w:val="000000"/>
                <w:sz w:val="21"/>
              </w:rPr>
              <w:t>机架式硬件，冗余电源，千兆电口≥4个，万兆光口≥4个。存储容量≥14.4T，在带宽性能1Gbps时存储时长≥900天/1Gbps。三年维保服务。</w:t>
            </w:r>
          </w:p>
        </w:tc>
      </w:tr>
      <w:tr w14:paraId="1E91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723EFEB9">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83690A8">
            <w:pPr>
              <w:pStyle w:val="650"/>
              <w:jc w:val="center"/>
              <w:rPr>
                <w:rFonts w:hint="default" w:ascii="仿宋" w:hAnsi="仿宋" w:eastAsia="仿宋"/>
                <w:color w:val="000000"/>
                <w:sz w:val="21"/>
              </w:rPr>
            </w:pPr>
            <w:r>
              <w:rPr>
                <w:rFonts w:ascii="仿宋" w:hAnsi="仿宋" w:eastAsia="仿宋"/>
                <w:color w:val="000000"/>
                <w:sz w:val="21"/>
              </w:rPr>
              <w:t>大屏可视化</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2B6ADB">
            <w:pPr>
              <w:pStyle w:val="650"/>
              <w:jc w:val="both"/>
              <w:rPr>
                <w:rFonts w:hint="default" w:ascii="仿宋" w:hAnsi="仿宋" w:eastAsia="仿宋"/>
                <w:color w:val="000000"/>
                <w:sz w:val="21"/>
              </w:rPr>
            </w:pPr>
            <w:r>
              <w:rPr>
                <w:rFonts w:ascii="仿宋" w:hAnsi="仿宋" w:eastAsia="仿宋"/>
                <w:color w:val="000000"/>
                <w:sz w:val="21"/>
              </w:rPr>
              <w:t>支持安全态势的可视化呈现，帮助医院更直观的看清风险、看懂威胁，产品内置（非自定义）综合安全态势、物联网安全态势、分支安全态势、安全事件、通报预警态势、脆弱性态势、资产态势、全球网络攻击态势、资产监控、告警实时监控、设备运行态势、重大活动网络安全指挥调度大屏、正常外连监控等不少于17块大屏展示界面证明；支持大屏轮播及自定义大屏顺序设置和轮播间隔设置。（提供相关功能的界面截图，并提供具备CMA或CNAS标识的第三方机构检测报告）</w:t>
            </w:r>
          </w:p>
        </w:tc>
      </w:tr>
      <w:tr w14:paraId="449B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3C20280B">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C2BF70">
            <w:pPr>
              <w:pStyle w:val="650"/>
              <w:jc w:val="center"/>
              <w:rPr>
                <w:rFonts w:hint="default" w:ascii="仿宋" w:hAnsi="仿宋" w:eastAsia="仿宋"/>
                <w:color w:val="000000"/>
                <w:sz w:val="21"/>
              </w:rPr>
            </w:pPr>
            <w:r>
              <w:rPr>
                <w:rFonts w:ascii="仿宋" w:hAnsi="仿宋" w:eastAsia="仿宋"/>
                <w:color w:val="000000"/>
                <w:sz w:val="21"/>
              </w:rPr>
              <w:t>ATT&amp;CK能力</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2942AC">
            <w:pPr>
              <w:pStyle w:val="650"/>
              <w:jc w:val="both"/>
              <w:rPr>
                <w:rFonts w:hint="default" w:ascii="仿宋" w:hAnsi="仿宋" w:eastAsia="仿宋"/>
                <w:color w:val="000000"/>
                <w:sz w:val="21"/>
              </w:rPr>
            </w:pPr>
            <w:r>
              <w:rPr>
                <w:rFonts w:ascii="仿宋" w:hAnsi="仿宋" w:eastAsia="仿宋"/>
                <w:color w:val="000000"/>
                <w:sz w:val="21"/>
              </w:rPr>
              <w:t>支持基于ATT&amp;CK能力图谱将网络安全现状映射到模型的各个阶段，支持命中攻击技术统计展示，支持基于规则检测引擎、情报检测引擎、文件分析引擎、攻击行为分析引擎以及异常行为引擎查看攻击技术分布，支持针对具体攻击技术展示检测能力图谱以及受影响的风险资产。</w:t>
            </w:r>
          </w:p>
        </w:tc>
      </w:tr>
      <w:tr w14:paraId="43F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nil"/>
              <w:left w:val="single" w:color="auto" w:sz="4" w:space="0"/>
              <w:bottom w:val="single" w:color="auto" w:sz="4" w:space="0"/>
              <w:right w:val="single" w:color="auto" w:sz="4" w:space="0"/>
            </w:tcBorders>
            <w:vAlign w:val="center"/>
          </w:tcPr>
          <w:p w14:paraId="30F816DA">
            <w:pPr>
              <w:pStyle w:val="650"/>
              <w:numPr>
                <w:ilvl w:val="0"/>
                <w:numId w:val="10"/>
              </w:numPr>
              <w:jc w:val="center"/>
              <w:rPr>
                <w:rFonts w:hint="default" w:ascii="仿宋" w:hAnsi="仿宋" w:eastAsia="仿宋"/>
                <w:color w:val="000000"/>
                <w:sz w:val="21"/>
              </w:rPr>
            </w:pPr>
          </w:p>
        </w:tc>
        <w:tc>
          <w:tcPr>
            <w:tcW w:w="667" w:type="pct"/>
            <w:vMerge w:val="restart"/>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51272281">
            <w:pPr>
              <w:pStyle w:val="650"/>
              <w:jc w:val="center"/>
              <w:rPr>
                <w:rFonts w:hint="default" w:ascii="仿宋" w:hAnsi="仿宋" w:eastAsia="仿宋"/>
                <w:color w:val="000000"/>
                <w:sz w:val="21"/>
              </w:rPr>
            </w:pPr>
            <w:r>
              <w:rPr>
                <w:rFonts w:ascii="仿宋" w:hAnsi="仿宋" w:eastAsia="仿宋"/>
                <w:color w:val="000000"/>
                <w:sz w:val="21"/>
              </w:rPr>
              <w:t>资产识别</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3CA51A">
            <w:pPr>
              <w:pStyle w:val="650"/>
              <w:jc w:val="both"/>
              <w:rPr>
                <w:rFonts w:hint="default" w:ascii="仿宋" w:hAnsi="仿宋" w:eastAsia="仿宋"/>
                <w:color w:val="000000"/>
                <w:sz w:val="21"/>
              </w:rPr>
            </w:pPr>
            <w:r>
              <w:rPr>
                <w:rFonts w:ascii="仿宋" w:hAnsi="仿宋" w:eastAsia="仿宋"/>
                <w:color w:val="000000"/>
                <w:sz w:val="21"/>
              </w:rPr>
              <w:t>支持主机类资产识别，能够识别资产数据来源、IP地址、主机名、MAC地址、基线异常、操作系统、操作系统详情、主机类型、服务与端口、状态、责任人、EDR状态、标签、最近上线时间、所属资产组织、资产名称、应用、IP类型、识别方式、首次发现时间等。</w:t>
            </w:r>
          </w:p>
        </w:tc>
      </w:tr>
      <w:tr w14:paraId="722A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nil"/>
              <w:left w:val="single" w:color="auto" w:sz="4" w:space="0"/>
              <w:bottom w:val="single" w:color="auto" w:sz="4" w:space="0"/>
              <w:right w:val="single" w:color="auto" w:sz="4" w:space="0"/>
            </w:tcBorders>
            <w:vAlign w:val="center"/>
          </w:tcPr>
          <w:p w14:paraId="6F2D655E">
            <w:pPr>
              <w:pStyle w:val="650"/>
              <w:numPr>
                <w:ilvl w:val="0"/>
                <w:numId w:val="10"/>
              </w:numPr>
              <w:jc w:val="center"/>
              <w:rPr>
                <w:rFonts w:hint="default" w:ascii="仿宋" w:hAnsi="仿宋" w:eastAsia="仿宋"/>
                <w:color w:val="000000"/>
                <w:sz w:val="21"/>
              </w:rPr>
            </w:pPr>
          </w:p>
        </w:tc>
        <w:tc>
          <w:tcPr>
            <w:tcW w:w="667" w:type="pct"/>
            <w:vMerge w:val="continue"/>
            <w:tcBorders>
              <w:top w:val="nil"/>
              <w:left w:val="single" w:color="auto" w:sz="4" w:space="0"/>
              <w:bottom w:val="single" w:color="auto" w:sz="4" w:space="0"/>
              <w:right w:val="single" w:color="auto" w:sz="4" w:space="0"/>
            </w:tcBorders>
            <w:vAlign w:val="center"/>
          </w:tcPr>
          <w:p w14:paraId="62A5AF3A">
            <w:pPr>
              <w:pStyle w:val="650"/>
              <w:jc w:val="center"/>
              <w:rPr>
                <w:rFonts w:hint="default" w:ascii="仿宋" w:hAnsi="仿宋" w:eastAsia="仿宋"/>
                <w:color w:val="000000"/>
                <w:sz w:val="21"/>
              </w:rPr>
            </w:pP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AD8758">
            <w:pPr>
              <w:pStyle w:val="650"/>
              <w:jc w:val="both"/>
              <w:rPr>
                <w:rFonts w:hint="default" w:ascii="仿宋" w:hAnsi="仿宋" w:eastAsia="仿宋"/>
                <w:color w:val="000000"/>
                <w:sz w:val="21"/>
              </w:rPr>
            </w:pPr>
            <w:r>
              <w:rPr>
                <w:rFonts w:ascii="仿宋" w:hAnsi="仿宋" w:eastAsia="仿宋"/>
                <w:color w:val="000000"/>
                <w:sz w:val="21"/>
              </w:rPr>
              <w:t>支持资产属性重新识别，当发现资产数据不准确时，可清空该资产属性，如主机名、备注、操作系统、标签、地理位置、硬件信息、应用软件信息、账号信息、责任人信息、服务与端口信息等，重新发起识别后，平台会自动补齐资产属性，可批量操作。</w:t>
            </w:r>
          </w:p>
        </w:tc>
      </w:tr>
      <w:tr w14:paraId="6D6D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nil"/>
              <w:left w:val="single" w:color="auto" w:sz="4" w:space="0"/>
              <w:bottom w:val="single" w:color="auto" w:sz="4" w:space="0"/>
              <w:right w:val="single" w:color="auto" w:sz="4" w:space="0"/>
            </w:tcBorders>
            <w:vAlign w:val="center"/>
          </w:tcPr>
          <w:p w14:paraId="72DFB6E5">
            <w:pPr>
              <w:pStyle w:val="650"/>
              <w:numPr>
                <w:ilvl w:val="0"/>
                <w:numId w:val="10"/>
              </w:numPr>
              <w:jc w:val="center"/>
              <w:rPr>
                <w:rFonts w:hint="default" w:ascii="仿宋" w:hAnsi="仿宋" w:eastAsia="仿宋"/>
                <w:color w:val="000000"/>
                <w:sz w:val="21"/>
              </w:rPr>
            </w:pPr>
          </w:p>
        </w:tc>
        <w:tc>
          <w:tcPr>
            <w:tcW w:w="667" w:type="pct"/>
            <w:vMerge w:val="continue"/>
            <w:tcBorders>
              <w:top w:val="nil"/>
              <w:left w:val="single" w:color="auto" w:sz="4" w:space="0"/>
              <w:bottom w:val="single" w:color="auto" w:sz="4" w:space="0"/>
              <w:right w:val="single" w:color="auto" w:sz="4" w:space="0"/>
            </w:tcBorders>
            <w:vAlign w:val="center"/>
          </w:tcPr>
          <w:p w14:paraId="741FE173">
            <w:pPr>
              <w:pStyle w:val="650"/>
              <w:jc w:val="center"/>
              <w:rPr>
                <w:rFonts w:hint="default" w:ascii="仿宋" w:hAnsi="仿宋" w:eastAsia="仿宋"/>
                <w:color w:val="000000"/>
                <w:sz w:val="21"/>
              </w:rPr>
            </w:pP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813A9A">
            <w:pPr>
              <w:pStyle w:val="650"/>
              <w:jc w:val="both"/>
              <w:rPr>
                <w:rFonts w:hint="default" w:ascii="仿宋" w:hAnsi="仿宋" w:eastAsia="仿宋"/>
                <w:color w:val="000000"/>
                <w:sz w:val="21"/>
              </w:rPr>
            </w:pPr>
            <w:r>
              <w:rPr>
                <w:rFonts w:ascii="仿宋" w:hAnsi="仿宋" w:eastAsia="仿宋"/>
                <w:color w:val="000000"/>
                <w:sz w:val="21"/>
              </w:rPr>
              <w:t>支持跨三层取MAC地址，识别资产MAC地址，并能够解决不同资产IP冲突问题，以及DHCP场景IP变更的问题。（提供相关功能的界面截图）</w:t>
            </w:r>
          </w:p>
        </w:tc>
      </w:tr>
      <w:tr w14:paraId="307D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7E4956AB">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033436">
            <w:pPr>
              <w:pStyle w:val="650"/>
              <w:jc w:val="center"/>
              <w:rPr>
                <w:rFonts w:hint="default" w:ascii="仿宋" w:hAnsi="仿宋" w:eastAsia="仿宋"/>
                <w:color w:val="000000"/>
                <w:sz w:val="21"/>
              </w:rPr>
            </w:pPr>
            <w:r>
              <w:rPr>
                <w:rFonts w:ascii="仿宋" w:hAnsi="仿宋" w:eastAsia="仿宋"/>
                <w:color w:val="000000"/>
                <w:sz w:val="21"/>
              </w:rPr>
              <w:t>资产发现</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F4BEEF6">
            <w:pPr>
              <w:pStyle w:val="650"/>
              <w:jc w:val="both"/>
              <w:rPr>
                <w:rFonts w:hint="default" w:ascii="仿宋" w:hAnsi="仿宋" w:eastAsia="仿宋"/>
                <w:color w:val="000000"/>
                <w:sz w:val="21"/>
              </w:rPr>
            </w:pPr>
            <w:r>
              <w:rPr>
                <w:rFonts w:ascii="仿宋" w:hAnsi="仿宋" w:eastAsia="仿宋"/>
                <w:color w:val="000000"/>
                <w:sz w:val="21"/>
              </w:rPr>
              <w:t>支持资产自动识别和资产扫描功能，支持自动入库、手动入库、设置扫描目标等功能，扫描类型可选择存活性（ARP/TCP/ICMP）、服务/端口（常用/全局）、操作系统、应用识别等。</w:t>
            </w:r>
          </w:p>
        </w:tc>
      </w:tr>
      <w:tr w14:paraId="6366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2FDA632D">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A4F6C6C">
            <w:pPr>
              <w:pStyle w:val="650"/>
              <w:jc w:val="center"/>
              <w:rPr>
                <w:rFonts w:hint="default" w:ascii="仿宋" w:hAnsi="仿宋" w:eastAsia="仿宋"/>
                <w:color w:val="000000"/>
                <w:sz w:val="21"/>
              </w:rPr>
            </w:pPr>
            <w:r>
              <w:rPr>
                <w:rFonts w:ascii="仿宋" w:hAnsi="仿宋" w:eastAsia="仿宋"/>
                <w:color w:val="000000"/>
                <w:sz w:val="21"/>
              </w:rPr>
              <w:t>DNS日志接入</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E14920">
            <w:pPr>
              <w:pStyle w:val="650"/>
              <w:jc w:val="both"/>
              <w:rPr>
                <w:rFonts w:hint="default" w:ascii="仿宋" w:hAnsi="仿宋" w:eastAsia="仿宋"/>
                <w:color w:val="000000"/>
                <w:sz w:val="21"/>
              </w:rPr>
            </w:pPr>
            <w:r>
              <w:rPr>
                <w:rFonts w:ascii="仿宋" w:hAnsi="仿宋" w:eastAsia="仿宋"/>
                <w:color w:val="000000"/>
                <w:sz w:val="21"/>
              </w:rPr>
              <w:t>支持DNS服务器日志导入，可以接入DNS服务器的日志，安全分析引擎将结合DNS服务器的日志，定位出DNS服务器代理风险外连场景下真实源IP，从而有效地进行风险处置闭环。支持对导入DNS服务器进行展示，展示内容至少包含日志源名称、日志源IP、接入类型、今日日志传输量、传输日志总量、最近同步时间、运营状态等。</w:t>
            </w:r>
          </w:p>
        </w:tc>
      </w:tr>
      <w:tr w14:paraId="528C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7D01D9C9">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56773B">
            <w:pPr>
              <w:pStyle w:val="650"/>
              <w:jc w:val="center"/>
              <w:rPr>
                <w:rFonts w:hint="default" w:ascii="仿宋" w:hAnsi="仿宋" w:eastAsia="仿宋"/>
                <w:color w:val="000000"/>
                <w:sz w:val="21"/>
              </w:rPr>
            </w:pPr>
            <w:r>
              <w:rPr>
                <w:rFonts w:ascii="仿宋" w:hAnsi="仿宋" w:eastAsia="仿宋"/>
                <w:color w:val="000000"/>
                <w:sz w:val="21"/>
              </w:rPr>
              <w:t>弱密码检测</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A400E0">
            <w:pPr>
              <w:pStyle w:val="650"/>
              <w:jc w:val="both"/>
              <w:rPr>
                <w:rFonts w:hint="default" w:ascii="仿宋" w:hAnsi="仿宋" w:eastAsia="仿宋"/>
                <w:color w:val="000000"/>
                <w:sz w:val="21"/>
              </w:rPr>
            </w:pPr>
            <w:r>
              <w:rPr>
                <w:rFonts w:ascii="仿宋" w:hAnsi="仿宋" w:eastAsia="仿宋"/>
                <w:color w:val="000000"/>
                <w:sz w:val="21"/>
              </w:rPr>
              <w:t>支持web登录结果自定义，可根据登录行为检测是否登录成功，支持基于响应状态码、响应内容格式、URL、关键字、服务器IP地址、所属资产组等信息判定成功或失败的通用规则设置，支持机器学习引擎持续学习用户登录行为，生成登录成功规则模型。</w:t>
            </w:r>
          </w:p>
        </w:tc>
      </w:tr>
      <w:tr w14:paraId="108E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41B78C76">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5059E1">
            <w:pPr>
              <w:pStyle w:val="650"/>
              <w:jc w:val="center"/>
              <w:rPr>
                <w:rFonts w:hint="default" w:ascii="仿宋" w:hAnsi="仿宋" w:eastAsia="仿宋"/>
                <w:color w:val="000000"/>
                <w:sz w:val="21"/>
              </w:rPr>
            </w:pPr>
            <w:r>
              <w:rPr>
                <w:rFonts w:ascii="仿宋" w:hAnsi="仿宋" w:eastAsia="仿宋"/>
                <w:color w:val="000000"/>
                <w:sz w:val="21"/>
              </w:rPr>
              <w:t>访问流量可视</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788667">
            <w:pPr>
              <w:pStyle w:val="650"/>
              <w:jc w:val="both"/>
              <w:rPr>
                <w:rFonts w:hint="default" w:ascii="仿宋" w:hAnsi="仿宋" w:eastAsia="仿宋"/>
                <w:color w:val="000000"/>
                <w:sz w:val="21"/>
              </w:rPr>
            </w:pPr>
            <w:r>
              <w:rPr>
                <w:rFonts w:ascii="仿宋" w:hAnsi="仿宋" w:eastAsia="仿宋"/>
                <w:color w:val="000000"/>
                <w:sz w:val="21"/>
              </w:rPr>
              <w:t>支持可视化的形式展示威胁的影响面，通过大数据分析和关联检索技术，可清晰直观看清失陷主机对其他主机的影响，评估受损情况，方便医院快速处置。支持通过首页搜索框输入IP/域名/URL/端口/通信对进行搜索，支持基于列表模式展示横向攻击、违规访问、风险访问、可疑行为、正常访问等详细信息，建立全方位的持续性的检测能力。支持入口点溯源功能，分析出首次失陷、疑似入口点、首次遭受攻击等信息，帮助管理人员快速找到攻击入口点。</w:t>
            </w:r>
          </w:p>
        </w:tc>
      </w:tr>
      <w:tr w14:paraId="285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649D9195">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329F56">
            <w:pPr>
              <w:pStyle w:val="650"/>
              <w:jc w:val="center"/>
              <w:rPr>
                <w:rFonts w:hint="default" w:ascii="仿宋" w:hAnsi="仿宋" w:eastAsia="仿宋"/>
                <w:color w:val="000000"/>
                <w:sz w:val="21"/>
              </w:rPr>
            </w:pPr>
            <w:r>
              <w:rPr>
                <w:rFonts w:ascii="仿宋" w:hAnsi="仿宋" w:eastAsia="仿宋"/>
                <w:color w:val="000000"/>
                <w:sz w:val="21"/>
              </w:rPr>
              <w:t>实体行为分析</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E864D7">
            <w:pPr>
              <w:pStyle w:val="650"/>
              <w:jc w:val="both"/>
              <w:rPr>
                <w:rFonts w:hint="default" w:ascii="仿宋" w:hAnsi="仿宋" w:eastAsia="仿宋"/>
                <w:color w:val="000000"/>
                <w:sz w:val="21"/>
              </w:rPr>
            </w:pPr>
            <w:r>
              <w:rPr>
                <w:rFonts w:ascii="仿宋" w:hAnsi="仿宋" w:eastAsia="仿宋"/>
                <w:color w:val="000000"/>
                <w:sz w:val="21"/>
              </w:rPr>
              <w:t>支持EBA实体行为分析功能，通过对这些对象进行持续的行为分析和行为画像构建，识别服务器异常，包括DGA解析请求、外联C&amp;C服务器、异常协议利用、下载可疑文件、异常横向访问等。</w:t>
            </w:r>
          </w:p>
        </w:tc>
      </w:tr>
      <w:tr w14:paraId="2F0E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177065A2">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3F7A4F">
            <w:pPr>
              <w:pStyle w:val="650"/>
              <w:jc w:val="center"/>
              <w:rPr>
                <w:rFonts w:hint="default" w:ascii="仿宋" w:hAnsi="仿宋" w:eastAsia="仿宋"/>
                <w:color w:val="000000"/>
                <w:sz w:val="21"/>
              </w:rPr>
            </w:pPr>
            <w:r>
              <w:rPr>
                <w:rFonts w:ascii="仿宋" w:hAnsi="仿宋" w:eastAsia="仿宋"/>
                <w:color w:val="000000"/>
                <w:sz w:val="21"/>
              </w:rPr>
              <w:t>第三方日志接入</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2AF75F">
            <w:pPr>
              <w:pStyle w:val="650"/>
              <w:jc w:val="both"/>
              <w:rPr>
                <w:rFonts w:hint="default" w:ascii="仿宋" w:hAnsi="仿宋" w:eastAsia="仿宋"/>
                <w:color w:val="000000"/>
                <w:sz w:val="21"/>
              </w:rPr>
            </w:pPr>
            <w:r>
              <w:rPr>
                <w:rFonts w:ascii="仿宋" w:hAnsi="仿宋" w:eastAsia="仿宋"/>
                <w:color w:val="000000"/>
                <w:sz w:val="21"/>
              </w:rPr>
              <w:t>支持对超过800+网络安全设备接入类型，接入方式支持文件、数据库、API、Syslog、FTP、Snmp trap、Kafka、WMI、webservice、winlogbeat等方式进行日志行接入，并支持用户对日志进行自定义解析规则。</w:t>
            </w:r>
          </w:p>
        </w:tc>
      </w:tr>
      <w:tr w14:paraId="34C0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2315F5F5">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110786">
            <w:pPr>
              <w:pStyle w:val="650"/>
              <w:jc w:val="center"/>
              <w:rPr>
                <w:rFonts w:hint="default" w:ascii="仿宋" w:hAnsi="仿宋" w:eastAsia="仿宋"/>
                <w:color w:val="000000"/>
                <w:sz w:val="21"/>
              </w:rPr>
            </w:pPr>
            <w:r>
              <w:rPr>
                <w:rFonts w:ascii="仿宋" w:hAnsi="仿宋" w:eastAsia="仿宋"/>
                <w:color w:val="000000"/>
                <w:sz w:val="21"/>
              </w:rPr>
              <w:t>日志关联与可视化</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BB7CB51">
            <w:pPr>
              <w:pStyle w:val="650"/>
              <w:jc w:val="both"/>
              <w:rPr>
                <w:rFonts w:hint="default" w:ascii="仿宋" w:hAnsi="仿宋" w:eastAsia="仿宋"/>
                <w:color w:val="000000"/>
                <w:sz w:val="21"/>
              </w:rPr>
            </w:pPr>
            <w:r>
              <w:rPr>
                <w:rFonts w:ascii="仿宋" w:hAnsi="仿宋" w:eastAsia="仿宋"/>
                <w:color w:val="000000"/>
                <w:sz w:val="21"/>
              </w:rPr>
              <w:t>具备超过300+关联规则，对日志进行关联分析，支持用户对日志灵活自定义关联规则。内容包括：主机异常、登录异常、感染病毒、暴力破解、网站攻击、漏洞攻击、服务探测、黑客工具等。支持SIEM日志关联分析结果的可视化展示。</w:t>
            </w:r>
          </w:p>
        </w:tc>
      </w:tr>
      <w:tr w14:paraId="6650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2935B7EA">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BC0EA0">
            <w:pPr>
              <w:pStyle w:val="650"/>
              <w:jc w:val="center"/>
              <w:rPr>
                <w:rFonts w:hint="default" w:ascii="仿宋" w:hAnsi="仿宋" w:eastAsia="仿宋"/>
                <w:color w:val="000000"/>
                <w:sz w:val="21"/>
              </w:rPr>
            </w:pPr>
            <w:r>
              <w:rPr>
                <w:rFonts w:ascii="仿宋" w:hAnsi="仿宋" w:eastAsia="仿宋"/>
                <w:color w:val="000000"/>
                <w:sz w:val="21"/>
              </w:rPr>
              <w:t>勒索专项检测</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363B28">
            <w:pPr>
              <w:pStyle w:val="650"/>
              <w:jc w:val="both"/>
              <w:rPr>
                <w:rFonts w:hint="default" w:ascii="仿宋" w:hAnsi="仿宋" w:eastAsia="仿宋"/>
                <w:color w:val="000000"/>
                <w:sz w:val="21"/>
              </w:rPr>
            </w:pPr>
            <w:r>
              <w:rPr>
                <w:rFonts w:ascii="仿宋" w:hAnsi="仿宋" w:eastAsia="仿宋"/>
                <w:color w:val="000000"/>
                <w:sz w:val="21"/>
              </w:rPr>
              <w:t>支持勒索专项检测页面，帮助医院更好的应对日益严峻的勒索风险，支持对勒索主题的安全告警进行统一展示和管理，支持以勒索病毒的感染途径/方式为维度进行分类，包括勒索常用端口、勒索常用漏洞、RDP爆破、感染勒索病毒、黑客勒索攻击、勒索C&amp;C通信等维度，支持展示受害资产以及受害资产攻击数TOP5，支持以列表的形式展示勒索事件，包括最近发生时间、威胁描述、威胁定性、勒索风险、威胁等级、受害者IP、攻击次数等信息。（提供相关功能的界面截图）</w:t>
            </w:r>
          </w:p>
        </w:tc>
      </w:tr>
      <w:tr w14:paraId="011E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23A34263">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2647E0">
            <w:pPr>
              <w:pStyle w:val="650"/>
              <w:jc w:val="center"/>
              <w:rPr>
                <w:rFonts w:hint="default" w:ascii="仿宋" w:hAnsi="仿宋" w:eastAsia="仿宋"/>
                <w:color w:val="000000"/>
                <w:sz w:val="21"/>
              </w:rPr>
            </w:pPr>
            <w:r>
              <w:rPr>
                <w:rFonts w:ascii="仿宋" w:hAnsi="仿宋" w:eastAsia="仿宋"/>
                <w:color w:val="000000"/>
                <w:sz w:val="21"/>
              </w:rPr>
              <w:t>挖矿专项检测</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F9ABB0">
            <w:pPr>
              <w:pStyle w:val="650"/>
              <w:jc w:val="both"/>
              <w:rPr>
                <w:rFonts w:hint="default" w:ascii="仿宋" w:hAnsi="仿宋" w:eastAsia="仿宋"/>
                <w:color w:val="000000"/>
                <w:sz w:val="21"/>
              </w:rPr>
            </w:pPr>
            <w:r>
              <w:rPr>
                <w:rFonts w:ascii="仿宋" w:hAnsi="仿宋" w:eastAsia="仿宋"/>
                <w:color w:val="000000"/>
                <w:sz w:val="21"/>
              </w:rPr>
              <w:t>支持挖矿专项检测页面，帮助医院更好的应对日益严峻的挖矿风险，避免数据窃取和监管通报，支持基于规则的本地挖矿检测和基于主动探测技术的云端挖矿检测，以实现挖矿病毒的全面检测，支持挖矿实时检测播报本地和云端的挖矿检测分析结果，支持基于攻击阶段展示挖矿主机数量，便于掌握各阶段挖矿主机分布情况，支持以列表的形式展示挖矿事件，包括最近发生时间、威胁描述、威胁定性、挖矿阶段、威胁等级、受害者IP、攻击次数、威胁情报等信息。（提供相关功能的界面截图，并提供具备CMA或CNAS标识的第三方机构检测报告）</w:t>
            </w:r>
          </w:p>
        </w:tc>
      </w:tr>
      <w:tr w14:paraId="658A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357440EB">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498590">
            <w:pPr>
              <w:pStyle w:val="650"/>
              <w:jc w:val="center"/>
              <w:rPr>
                <w:rFonts w:hint="default" w:ascii="仿宋" w:hAnsi="仿宋" w:eastAsia="仿宋"/>
                <w:color w:val="000000"/>
                <w:sz w:val="21"/>
              </w:rPr>
            </w:pPr>
            <w:r>
              <w:rPr>
                <w:rFonts w:ascii="仿宋" w:hAnsi="仿宋" w:eastAsia="仿宋"/>
                <w:color w:val="000000"/>
                <w:sz w:val="21"/>
              </w:rPr>
              <w:t>威胁定性</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A3B379">
            <w:pPr>
              <w:pStyle w:val="650"/>
              <w:jc w:val="both"/>
              <w:rPr>
                <w:rFonts w:hint="default" w:ascii="仿宋" w:hAnsi="仿宋" w:eastAsia="仿宋"/>
                <w:color w:val="000000"/>
                <w:sz w:val="21"/>
              </w:rPr>
            </w:pPr>
            <w:r>
              <w:rPr>
                <w:rFonts w:ascii="仿宋" w:hAnsi="仿宋" w:eastAsia="仿宋"/>
                <w:color w:val="000000"/>
                <w:sz w:val="21"/>
              </w:rPr>
              <w:t>支持威胁定性引擎以分析告警的上下文关联、时序关系、历史告警发生的频率规律性，结合威胁情报与安全专家经验对当前的安全告警进行目的性确认，从而确认安全告警的优先级顺序，支持基于人工渗透、程序自动化、业务相关风险、其它4个维度对告警进行分类，帮助安全人员快速定位高危告警并及时处置。（提供相关功能的界面截图，并提供具备CMA或CNAS标识的第三方机构检测报告）</w:t>
            </w:r>
          </w:p>
        </w:tc>
      </w:tr>
      <w:tr w14:paraId="6B97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448C4211">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47F13C">
            <w:pPr>
              <w:pStyle w:val="650"/>
              <w:jc w:val="center"/>
              <w:rPr>
                <w:rFonts w:hint="default" w:ascii="仿宋" w:hAnsi="仿宋" w:eastAsia="仿宋"/>
                <w:color w:val="000000"/>
                <w:sz w:val="21"/>
              </w:rPr>
            </w:pPr>
            <w:r>
              <w:rPr>
                <w:rFonts w:ascii="仿宋" w:hAnsi="仿宋" w:eastAsia="仿宋"/>
                <w:color w:val="000000"/>
                <w:sz w:val="21"/>
              </w:rPr>
              <w:t>实战攻防能力</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5FD55A">
            <w:pPr>
              <w:pStyle w:val="650"/>
              <w:jc w:val="both"/>
              <w:rPr>
                <w:rFonts w:hint="default" w:ascii="仿宋" w:hAnsi="仿宋" w:eastAsia="仿宋"/>
                <w:color w:val="000000"/>
                <w:sz w:val="21"/>
              </w:rPr>
            </w:pPr>
            <w:r>
              <w:rPr>
                <w:rFonts w:ascii="仿宋" w:hAnsi="仿宋" w:eastAsia="仿宋"/>
                <w:color w:val="000000"/>
                <w:sz w:val="21"/>
              </w:rPr>
              <w:t>具备实时告警分析能力，支持备战阶段的对外服务器外网暴露面分析、内网服务器暴露面分析；支持实战阶段的实时告警分析和攻击者分析，支持全过程可视溯源分析。</w:t>
            </w:r>
          </w:p>
        </w:tc>
      </w:tr>
      <w:tr w14:paraId="1695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4D73E55E">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16DF7E">
            <w:pPr>
              <w:pStyle w:val="650"/>
              <w:jc w:val="center"/>
              <w:rPr>
                <w:rFonts w:hint="default" w:ascii="仿宋" w:hAnsi="仿宋" w:eastAsia="仿宋"/>
                <w:color w:val="000000"/>
                <w:sz w:val="21"/>
              </w:rPr>
            </w:pPr>
            <w:r>
              <w:rPr>
                <w:rFonts w:ascii="仿宋" w:hAnsi="仿宋" w:eastAsia="仿宋"/>
                <w:color w:val="000000"/>
                <w:sz w:val="21"/>
              </w:rPr>
              <w:t>实时告警分析</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C74825">
            <w:pPr>
              <w:pStyle w:val="650"/>
              <w:jc w:val="both"/>
              <w:rPr>
                <w:rFonts w:hint="default" w:ascii="仿宋" w:hAnsi="仿宋" w:eastAsia="仿宋"/>
                <w:color w:val="000000"/>
                <w:sz w:val="21"/>
              </w:rPr>
            </w:pPr>
            <w:r>
              <w:rPr>
                <w:rFonts w:ascii="仿宋" w:hAnsi="仿宋" w:eastAsia="仿宋"/>
                <w:color w:val="000000"/>
                <w:sz w:val="21"/>
              </w:rPr>
              <w:t>实时检测到关注告警类型的威胁可以发出声音告警提醒用户。支持受害者IP/攻击者IP/代理服务器IP/威胁描述/威胁类型等维度自定义告警复制，支持基于威胁定性、重点关注资产以及威胁类型排行等维度对告警进行筛选。</w:t>
            </w:r>
          </w:p>
        </w:tc>
      </w:tr>
      <w:tr w14:paraId="2D05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7A1594F4">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9D155C">
            <w:pPr>
              <w:pStyle w:val="650"/>
              <w:jc w:val="center"/>
              <w:rPr>
                <w:rFonts w:hint="default" w:ascii="仿宋" w:hAnsi="仿宋" w:eastAsia="仿宋"/>
                <w:color w:val="000000"/>
                <w:sz w:val="21"/>
              </w:rPr>
            </w:pPr>
            <w:r>
              <w:rPr>
                <w:rFonts w:ascii="仿宋" w:hAnsi="仿宋" w:eastAsia="仿宋"/>
                <w:color w:val="000000"/>
                <w:sz w:val="21"/>
              </w:rPr>
              <w:t>安全风险报告</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7B1AD9">
            <w:pPr>
              <w:pStyle w:val="650"/>
              <w:jc w:val="both"/>
              <w:rPr>
                <w:rFonts w:hint="default" w:ascii="仿宋" w:hAnsi="仿宋" w:eastAsia="仿宋"/>
                <w:color w:val="000000"/>
                <w:sz w:val="21"/>
              </w:rPr>
            </w:pPr>
            <w:r>
              <w:rPr>
                <w:rFonts w:ascii="仿宋" w:hAnsi="仿宋" w:eastAsia="仿宋"/>
                <w:color w:val="000000"/>
                <w:sz w:val="21"/>
              </w:rPr>
              <w:t>支持综合安全风险、主机安全风险、脆弱性感知、外部威胁感知、工单报告、摘要报告、处置报告多种方式呈现，可快速生成月度、季度、年度报表，摘要报告支持至少三种导出方式，至少包含ppt、pdf、doc，满足医院不同场景的汇报需求。</w:t>
            </w:r>
          </w:p>
        </w:tc>
      </w:tr>
      <w:tr w14:paraId="73BD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78D52660">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32B12B">
            <w:pPr>
              <w:pStyle w:val="650"/>
              <w:jc w:val="center"/>
              <w:rPr>
                <w:rFonts w:hint="default" w:ascii="仿宋" w:hAnsi="仿宋" w:eastAsia="仿宋"/>
                <w:color w:val="000000"/>
                <w:sz w:val="21"/>
              </w:rPr>
            </w:pPr>
            <w:r>
              <w:rPr>
                <w:rFonts w:ascii="仿宋" w:hAnsi="仿宋" w:eastAsia="仿宋"/>
                <w:color w:val="000000"/>
                <w:sz w:val="21"/>
              </w:rPr>
              <w:t>硬件故障监测告警</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6113EA">
            <w:pPr>
              <w:pStyle w:val="650"/>
              <w:jc w:val="both"/>
              <w:rPr>
                <w:rFonts w:hint="default" w:ascii="仿宋" w:hAnsi="仿宋" w:eastAsia="仿宋"/>
                <w:color w:val="000000"/>
                <w:sz w:val="21"/>
              </w:rPr>
            </w:pPr>
            <w:r>
              <w:rPr>
                <w:rFonts w:ascii="仿宋" w:hAnsi="仿宋" w:eastAsia="仿宋"/>
                <w:color w:val="000000"/>
                <w:sz w:val="21"/>
              </w:rPr>
              <w:t>支持对下级平台和探针设备进行统一运维监控，支持对网卡，内存，raid卡，磁盘的硬件异常进行故障监控；支持故障告警在横幅优先展示，提升设备安全性。（提供相关功能的界面截图）</w:t>
            </w:r>
          </w:p>
        </w:tc>
      </w:tr>
      <w:tr w14:paraId="7E75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246B7ED5">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9D4355">
            <w:pPr>
              <w:pStyle w:val="650"/>
              <w:jc w:val="center"/>
              <w:rPr>
                <w:rFonts w:hint="default" w:ascii="仿宋" w:hAnsi="仿宋" w:eastAsia="仿宋"/>
                <w:color w:val="000000"/>
                <w:sz w:val="21"/>
              </w:rPr>
            </w:pPr>
            <w:r>
              <w:rPr>
                <w:rFonts w:ascii="仿宋" w:hAnsi="仿宋" w:eastAsia="仿宋"/>
                <w:color w:val="000000"/>
                <w:sz w:val="21"/>
              </w:rPr>
              <w:t>云端情报检测</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9558C4">
            <w:pPr>
              <w:pStyle w:val="650"/>
              <w:jc w:val="both"/>
              <w:rPr>
                <w:rFonts w:hint="default" w:ascii="仿宋" w:hAnsi="仿宋" w:eastAsia="仿宋"/>
                <w:color w:val="000000"/>
                <w:sz w:val="21"/>
              </w:rPr>
            </w:pPr>
            <w:r>
              <w:rPr>
                <w:rFonts w:ascii="仿宋" w:hAnsi="仿宋" w:eastAsia="仿宋"/>
                <w:color w:val="000000"/>
                <w:sz w:val="21"/>
              </w:rPr>
              <w:t>通过云端海量信誉库以及多维度情报源，提高检测准确率。本地检测情报规则无法判断流量是否存在威胁时，会通过云端情报库进行实时检测分析，基于云端海量信誉库以及多维度情报源，结合关联分析、专家研判和全方位深度分析，提升检测效率及检测准确度。（提供相关功能的界面截图并提供相关软件著作权证书）</w:t>
            </w:r>
          </w:p>
        </w:tc>
      </w:tr>
      <w:tr w14:paraId="569E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5C0858C4">
            <w:pPr>
              <w:pStyle w:val="650"/>
              <w:numPr>
                <w:ilvl w:val="0"/>
                <w:numId w:val="10"/>
              </w:numPr>
              <w:jc w:val="center"/>
              <w:rPr>
                <w:rFonts w:hint="default" w:ascii="仿宋" w:hAnsi="仿宋" w:eastAsia="仿宋"/>
                <w:color w:val="000000"/>
                <w:sz w:val="21"/>
              </w:rPr>
            </w:pPr>
          </w:p>
        </w:tc>
        <w:tc>
          <w:tcPr>
            <w:tcW w:w="66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CF68D7">
            <w:pPr>
              <w:pStyle w:val="650"/>
              <w:jc w:val="center"/>
              <w:rPr>
                <w:rFonts w:hint="default" w:ascii="仿宋" w:hAnsi="仿宋" w:eastAsia="仿宋"/>
                <w:color w:val="000000"/>
                <w:sz w:val="21"/>
              </w:rPr>
            </w:pPr>
            <w:r>
              <w:rPr>
                <w:rFonts w:ascii="仿宋" w:hAnsi="仿宋" w:eastAsia="仿宋"/>
                <w:color w:val="000000"/>
                <w:sz w:val="21"/>
              </w:rPr>
              <w:t>产品资质</w:t>
            </w:r>
          </w:p>
        </w:tc>
        <w:tc>
          <w:tcPr>
            <w:tcW w:w="3916"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B4E33B">
            <w:pPr>
              <w:pStyle w:val="650"/>
              <w:jc w:val="both"/>
              <w:rPr>
                <w:rFonts w:hint="default" w:ascii="仿宋" w:hAnsi="仿宋" w:eastAsia="仿宋"/>
                <w:color w:val="000000"/>
                <w:sz w:val="21"/>
              </w:rPr>
            </w:pPr>
            <w:r>
              <w:rPr>
                <w:rFonts w:ascii="仿宋" w:hAnsi="仿宋" w:eastAsia="仿宋"/>
                <w:color w:val="000000"/>
                <w:sz w:val="21"/>
              </w:rPr>
              <w:t>要求所投产品具备《网络安全专用产品安全检测证书》</w:t>
            </w:r>
          </w:p>
        </w:tc>
      </w:tr>
    </w:tbl>
    <w:p w14:paraId="19775BBD"/>
    <w:p w14:paraId="1BD40A2A">
      <w:pPr>
        <w:pStyle w:val="5"/>
        <w:numPr>
          <w:ilvl w:val="0"/>
          <w:numId w:val="0"/>
        </w:numPr>
        <w:ind w:left="993" w:hanging="709"/>
        <w:rPr>
          <w:b w:val="0"/>
          <w:bCs w:val="0"/>
          <w:sz w:val="24"/>
        </w:rPr>
      </w:pPr>
      <w:r>
        <w:rPr>
          <w:rFonts w:hint="eastAsia" w:ascii="仿宋" w:hAnsi="仿宋" w:eastAsia="仿宋"/>
          <w:b w:val="0"/>
          <w:bCs w:val="0"/>
        </w:rPr>
        <w:t>（二）1G外网流量探针技术要求</w:t>
      </w:r>
    </w:p>
    <w:p w14:paraId="4DBE93AE">
      <w:pPr>
        <w:rPr>
          <w:sz w:val="24"/>
          <w:szCs w:val="28"/>
        </w:rPr>
      </w:pPr>
    </w:p>
    <w:tbl>
      <w:tblPr>
        <w:tblStyle w:val="77"/>
        <w:tblW w:w="5125"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65"/>
        <w:gridCol w:w="6839"/>
      </w:tblGrid>
      <w:tr w14:paraId="0168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7DFA0DCB">
            <w:pPr>
              <w:pStyle w:val="76"/>
              <w:ind w:left="0" w:leftChars="0" w:firstLine="0" w:firstLineChars="0"/>
              <w:jc w:val="center"/>
            </w:pPr>
            <w:r>
              <w:rPr>
                <w:rFonts w:ascii="仿宋" w:hAnsi="仿宋" w:eastAsia="仿宋"/>
                <w:color w:val="000000"/>
                <w:sz w:val="21"/>
              </w:rPr>
              <w:t>序号</w:t>
            </w:r>
          </w:p>
        </w:tc>
        <w:tc>
          <w:tcPr>
            <w:tcW w:w="667" w:type="pct"/>
            <w:tcMar>
              <w:top w:w="0" w:type="dxa"/>
              <w:left w:w="105" w:type="dxa"/>
              <w:bottom w:w="0" w:type="dxa"/>
              <w:right w:w="105" w:type="dxa"/>
            </w:tcMar>
            <w:vAlign w:val="center"/>
          </w:tcPr>
          <w:p w14:paraId="3DFE69AC">
            <w:pPr>
              <w:pStyle w:val="76"/>
              <w:ind w:left="0" w:leftChars="0" w:firstLine="0" w:firstLineChars="0"/>
              <w:jc w:val="center"/>
            </w:pPr>
            <w:r>
              <w:rPr>
                <w:rFonts w:ascii="仿宋" w:hAnsi="仿宋" w:eastAsia="仿宋"/>
                <w:color w:val="000000"/>
                <w:sz w:val="21"/>
              </w:rPr>
              <w:t>指标项</w:t>
            </w:r>
          </w:p>
        </w:tc>
        <w:tc>
          <w:tcPr>
            <w:tcW w:w="3916" w:type="pct"/>
            <w:tcMar>
              <w:top w:w="0" w:type="dxa"/>
              <w:left w:w="105" w:type="dxa"/>
              <w:bottom w:w="0" w:type="dxa"/>
              <w:right w:w="105" w:type="dxa"/>
            </w:tcMar>
          </w:tcPr>
          <w:p w14:paraId="57808E1A">
            <w:pPr>
              <w:pStyle w:val="76"/>
            </w:pPr>
            <w:r>
              <w:rPr>
                <w:rFonts w:ascii="仿宋" w:hAnsi="仿宋" w:eastAsia="仿宋"/>
                <w:color w:val="000000"/>
                <w:sz w:val="21"/>
              </w:rPr>
              <w:t>能力要求</w:t>
            </w:r>
          </w:p>
        </w:tc>
      </w:tr>
      <w:tr w14:paraId="135D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1FFB2677">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21345191">
            <w:pPr>
              <w:pStyle w:val="650"/>
              <w:jc w:val="center"/>
              <w:rPr>
                <w:rFonts w:hint="default" w:ascii="仿宋" w:hAnsi="仿宋" w:eastAsia="仿宋"/>
                <w:color w:val="000000"/>
                <w:sz w:val="21"/>
              </w:rPr>
            </w:pPr>
            <w:r>
              <w:rPr>
                <w:rFonts w:ascii="仿宋" w:hAnsi="仿宋" w:eastAsia="仿宋"/>
                <w:color w:val="000000"/>
                <w:sz w:val="21"/>
              </w:rPr>
              <w:t>探针性能</w:t>
            </w:r>
          </w:p>
        </w:tc>
        <w:tc>
          <w:tcPr>
            <w:tcW w:w="3916" w:type="pct"/>
            <w:tcMar>
              <w:top w:w="0" w:type="dxa"/>
              <w:left w:w="105" w:type="dxa"/>
              <w:bottom w:w="0" w:type="dxa"/>
              <w:right w:w="105" w:type="dxa"/>
            </w:tcMar>
            <w:vAlign w:val="center"/>
          </w:tcPr>
          <w:p w14:paraId="3DC598AC">
            <w:pPr>
              <w:pStyle w:val="650"/>
              <w:jc w:val="both"/>
              <w:rPr>
                <w:rFonts w:hint="default" w:ascii="仿宋" w:hAnsi="仿宋" w:eastAsia="仿宋"/>
                <w:color w:val="000000"/>
                <w:sz w:val="21"/>
              </w:rPr>
            </w:pPr>
            <w:r>
              <w:rPr>
                <w:rFonts w:ascii="仿宋" w:hAnsi="仿宋" w:eastAsia="仿宋"/>
                <w:color w:val="000000"/>
                <w:sz w:val="21"/>
              </w:rPr>
              <w:t>机架式硬件，千兆电口≥8个，千兆光口SFP≥2个，网络层吞吐量≥1Gbps，应用层吞吐量≥350Mbps，三年维保服务。</w:t>
            </w:r>
          </w:p>
        </w:tc>
      </w:tr>
      <w:tr w14:paraId="5218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69BFAE05">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141AF901">
            <w:pPr>
              <w:pStyle w:val="650"/>
              <w:jc w:val="center"/>
              <w:rPr>
                <w:rFonts w:hint="default" w:ascii="仿宋" w:hAnsi="仿宋" w:eastAsia="仿宋"/>
                <w:color w:val="000000"/>
                <w:sz w:val="21"/>
              </w:rPr>
            </w:pPr>
            <w:r>
              <w:rPr>
                <w:rFonts w:ascii="仿宋" w:hAnsi="仿宋" w:eastAsia="仿宋"/>
                <w:color w:val="000000"/>
                <w:sz w:val="21"/>
              </w:rPr>
              <w:t>WEB智能检测</w:t>
            </w:r>
          </w:p>
        </w:tc>
        <w:tc>
          <w:tcPr>
            <w:tcW w:w="3916" w:type="pct"/>
            <w:tcMar>
              <w:top w:w="0" w:type="dxa"/>
              <w:left w:w="105" w:type="dxa"/>
              <w:bottom w:w="0" w:type="dxa"/>
              <w:right w:w="105" w:type="dxa"/>
            </w:tcMar>
            <w:vAlign w:val="center"/>
          </w:tcPr>
          <w:p w14:paraId="16BF8C13">
            <w:pPr>
              <w:pStyle w:val="650"/>
              <w:jc w:val="both"/>
              <w:rPr>
                <w:rFonts w:hint="default" w:ascii="仿宋" w:hAnsi="仿宋" w:eastAsia="仿宋"/>
                <w:color w:val="000000"/>
                <w:sz w:val="21"/>
              </w:rPr>
            </w:pPr>
            <w:r>
              <w:rPr>
                <w:rFonts w:ascii="仿宋" w:hAnsi="仿宋" w:eastAsia="仿宋"/>
                <w:color w:val="000000"/>
                <w:sz w:val="21"/>
              </w:rPr>
              <w:t>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w:t>
            </w:r>
          </w:p>
        </w:tc>
      </w:tr>
      <w:tr w14:paraId="29C3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49B496D7">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426EF7A6">
            <w:pPr>
              <w:pStyle w:val="650"/>
              <w:jc w:val="center"/>
              <w:rPr>
                <w:rFonts w:hint="default" w:ascii="仿宋" w:hAnsi="仿宋" w:eastAsia="仿宋"/>
                <w:color w:val="000000"/>
                <w:sz w:val="21"/>
              </w:rPr>
            </w:pPr>
            <w:r>
              <w:rPr>
                <w:rFonts w:ascii="仿宋" w:hAnsi="仿宋" w:eastAsia="仿宋"/>
                <w:color w:val="000000"/>
                <w:sz w:val="21"/>
              </w:rPr>
              <w:t>敏感信息检测</w:t>
            </w:r>
          </w:p>
        </w:tc>
        <w:tc>
          <w:tcPr>
            <w:tcW w:w="3916" w:type="pct"/>
            <w:tcMar>
              <w:top w:w="0" w:type="dxa"/>
              <w:left w:w="105" w:type="dxa"/>
              <w:bottom w:w="0" w:type="dxa"/>
              <w:right w:w="105" w:type="dxa"/>
            </w:tcMar>
            <w:vAlign w:val="center"/>
          </w:tcPr>
          <w:p w14:paraId="7A4121AB">
            <w:pPr>
              <w:pStyle w:val="650"/>
              <w:jc w:val="both"/>
              <w:rPr>
                <w:rFonts w:hint="default" w:ascii="仿宋" w:hAnsi="仿宋" w:eastAsia="仿宋"/>
                <w:color w:val="000000"/>
                <w:sz w:val="21"/>
              </w:rPr>
            </w:pPr>
            <w:r>
              <w:rPr>
                <w:rFonts w:ascii="仿宋" w:hAnsi="仿宋" w:eastAsia="仿宋"/>
                <w:color w:val="000000"/>
                <w:sz w:val="21"/>
              </w:rPr>
              <w:t>支持敏感信息检测功能，内置身份证、MD5、手机号码、银行卡号、邮箱等敏感信息，可自定义敏感信息检测策略选择组合的敏感信息，可基于IP统计和连接统计2种方式进行命中次数统计。</w:t>
            </w:r>
          </w:p>
        </w:tc>
      </w:tr>
      <w:tr w14:paraId="2EEE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5D8CEEFA">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0C346CC2">
            <w:pPr>
              <w:pStyle w:val="650"/>
              <w:jc w:val="center"/>
              <w:rPr>
                <w:rFonts w:hint="default" w:ascii="仿宋" w:hAnsi="仿宋" w:eastAsia="仿宋"/>
                <w:color w:val="000000"/>
                <w:sz w:val="21"/>
              </w:rPr>
            </w:pPr>
            <w:r>
              <w:rPr>
                <w:rFonts w:ascii="仿宋" w:hAnsi="仿宋" w:eastAsia="仿宋"/>
                <w:color w:val="000000"/>
                <w:sz w:val="21"/>
              </w:rPr>
              <w:t>漏洞利用攻击检测</w:t>
            </w:r>
          </w:p>
        </w:tc>
        <w:tc>
          <w:tcPr>
            <w:tcW w:w="3916" w:type="pct"/>
            <w:tcMar>
              <w:top w:w="0" w:type="dxa"/>
              <w:left w:w="105" w:type="dxa"/>
              <w:bottom w:w="0" w:type="dxa"/>
              <w:right w:w="105" w:type="dxa"/>
            </w:tcMar>
            <w:vAlign w:val="center"/>
          </w:tcPr>
          <w:p w14:paraId="2F87EA3B">
            <w:pPr>
              <w:pStyle w:val="650"/>
              <w:jc w:val="both"/>
              <w:rPr>
                <w:rFonts w:hint="default" w:ascii="仿宋" w:hAnsi="仿宋" w:eastAsia="仿宋"/>
                <w:color w:val="000000"/>
                <w:sz w:val="21"/>
              </w:rPr>
            </w:pPr>
            <w:r>
              <w:rPr>
                <w:rFonts w:ascii="仿宋" w:hAnsi="仿宋" w:eastAsia="仿宋"/>
                <w:color w:val="000000"/>
                <w:sz w:val="21"/>
              </w:rPr>
              <w:t>支持Database漏洞攻击、DNS漏洞攻击、FTP漏洞攻击、Mail漏洞攻击、Media漏洞攻击、Network Device、Shellcode漏洞攻击、System漏洞攻击、Telnet漏洞攻击、Tftp漏洞攻击、Web漏洞攻击、IPS云防护等服务漏洞攻击检测。</w:t>
            </w:r>
          </w:p>
        </w:tc>
      </w:tr>
      <w:tr w14:paraId="281F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02C547FB">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5B609D6D">
            <w:pPr>
              <w:pStyle w:val="650"/>
              <w:jc w:val="center"/>
              <w:rPr>
                <w:rFonts w:hint="default" w:ascii="仿宋" w:hAnsi="仿宋" w:eastAsia="仿宋"/>
                <w:color w:val="000000"/>
                <w:sz w:val="21"/>
              </w:rPr>
            </w:pPr>
            <w:r>
              <w:rPr>
                <w:rFonts w:ascii="仿宋" w:hAnsi="仿宋" w:eastAsia="仿宋"/>
                <w:color w:val="000000"/>
                <w:sz w:val="21"/>
              </w:rPr>
              <w:t>旁路阻断</w:t>
            </w:r>
          </w:p>
        </w:tc>
        <w:tc>
          <w:tcPr>
            <w:tcW w:w="3916" w:type="pct"/>
            <w:tcMar>
              <w:top w:w="0" w:type="dxa"/>
              <w:left w:w="105" w:type="dxa"/>
              <w:bottom w:w="0" w:type="dxa"/>
              <w:right w:w="105" w:type="dxa"/>
            </w:tcMar>
            <w:vAlign w:val="center"/>
          </w:tcPr>
          <w:p w14:paraId="7AC38B96">
            <w:pPr>
              <w:pStyle w:val="650"/>
              <w:jc w:val="both"/>
              <w:rPr>
                <w:rFonts w:hint="default" w:ascii="仿宋" w:hAnsi="仿宋" w:eastAsia="仿宋"/>
                <w:color w:val="000000"/>
                <w:sz w:val="21"/>
              </w:rPr>
            </w:pPr>
            <w:r>
              <w:rPr>
                <w:rFonts w:ascii="仿宋" w:hAnsi="仿宋" w:eastAsia="仿宋"/>
                <w:color w:val="000000"/>
                <w:sz w:val="21"/>
              </w:rPr>
              <w:t>支持基于IP和域名的旁路阻断，能够在实时镜像的流量中发现恶意IP并实现实时阻断，支持24小时/7天/最近30天/永久或者自定义时间阻断威胁</w:t>
            </w:r>
          </w:p>
        </w:tc>
      </w:tr>
      <w:tr w14:paraId="4CD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2B8450C1">
            <w:pPr>
              <w:pStyle w:val="650"/>
              <w:numPr>
                <w:ilvl w:val="0"/>
                <w:numId w:val="11"/>
              </w:numPr>
              <w:jc w:val="center"/>
              <w:rPr>
                <w:rFonts w:hint="default" w:ascii="仿宋" w:hAnsi="仿宋" w:eastAsia="仿宋"/>
                <w:color w:val="000000"/>
                <w:sz w:val="21"/>
              </w:rPr>
            </w:pPr>
          </w:p>
        </w:tc>
        <w:tc>
          <w:tcPr>
            <w:tcW w:w="667" w:type="pct"/>
            <w:vMerge w:val="restart"/>
            <w:tcMar>
              <w:top w:w="0" w:type="dxa"/>
              <w:left w:w="105" w:type="dxa"/>
              <w:bottom w:w="0" w:type="dxa"/>
              <w:right w:w="105" w:type="dxa"/>
            </w:tcMar>
            <w:vAlign w:val="center"/>
          </w:tcPr>
          <w:p w14:paraId="4D720AFD">
            <w:pPr>
              <w:pStyle w:val="650"/>
              <w:jc w:val="center"/>
              <w:rPr>
                <w:rFonts w:hint="default" w:ascii="仿宋" w:hAnsi="仿宋" w:eastAsia="仿宋"/>
                <w:color w:val="000000"/>
                <w:sz w:val="21"/>
              </w:rPr>
            </w:pPr>
            <w:r>
              <w:rPr>
                <w:rFonts w:ascii="仿宋" w:hAnsi="仿宋" w:eastAsia="仿宋"/>
                <w:color w:val="000000"/>
                <w:sz w:val="21"/>
              </w:rPr>
              <w:t>日志传输模式</w:t>
            </w:r>
          </w:p>
        </w:tc>
        <w:tc>
          <w:tcPr>
            <w:tcW w:w="3916" w:type="pct"/>
            <w:tcMar>
              <w:top w:w="0" w:type="dxa"/>
              <w:left w:w="105" w:type="dxa"/>
              <w:bottom w:w="0" w:type="dxa"/>
              <w:right w:w="105" w:type="dxa"/>
            </w:tcMar>
            <w:vAlign w:val="center"/>
          </w:tcPr>
          <w:p w14:paraId="57982932">
            <w:pPr>
              <w:pStyle w:val="650"/>
              <w:jc w:val="both"/>
              <w:rPr>
                <w:rFonts w:hint="default" w:ascii="仿宋" w:hAnsi="仿宋" w:eastAsia="仿宋"/>
                <w:color w:val="000000"/>
                <w:sz w:val="21"/>
              </w:rPr>
            </w:pPr>
            <w:r>
              <w:rPr>
                <w:rFonts w:ascii="仿宋" w:hAnsi="仿宋" w:eastAsia="仿宋"/>
                <w:color w:val="000000"/>
                <w:sz w:val="21"/>
              </w:rPr>
              <w:t>支持5种场景的日志传输模式,包含标准模式、精简模式、高级模式、局域网模式、自定义模式，适应不同应用场景需求。（提供相关功能的界面截图）</w:t>
            </w:r>
          </w:p>
        </w:tc>
      </w:tr>
      <w:tr w14:paraId="2DE2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216016E6">
            <w:pPr>
              <w:pStyle w:val="650"/>
              <w:numPr>
                <w:ilvl w:val="0"/>
                <w:numId w:val="11"/>
              </w:numPr>
              <w:jc w:val="center"/>
              <w:rPr>
                <w:rFonts w:hint="default" w:ascii="仿宋" w:hAnsi="仿宋" w:eastAsia="仿宋"/>
                <w:color w:val="000000"/>
                <w:sz w:val="21"/>
              </w:rPr>
            </w:pPr>
          </w:p>
        </w:tc>
        <w:tc>
          <w:tcPr>
            <w:tcW w:w="667" w:type="pct"/>
            <w:vMerge w:val="continue"/>
            <w:vAlign w:val="center"/>
          </w:tcPr>
          <w:p w14:paraId="63CAB267">
            <w:pPr>
              <w:pStyle w:val="650"/>
              <w:jc w:val="center"/>
              <w:rPr>
                <w:rFonts w:hint="default" w:ascii="仿宋" w:hAnsi="仿宋" w:eastAsia="仿宋"/>
                <w:color w:val="000000"/>
                <w:sz w:val="21"/>
              </w:rPr>
            </w:pPr>
          </w:p>
        </w:tc>
        <w:tc>
          <w:tcPr>
            <w:tcW w:w="3916" w:type="pct"/>
            <w:tcMar>
              <w:top w:w="0" w:type="dxa"/>
              <w:left w:w="105" w:type="dxa"/>
              <w:bottom w:w="0" w:type="dxa"/>
              <w:right w:w="105" w:type="dxa"/>
            </w:tcMar>
            <w:vAlign w:val="center"/>
          </w:tcPr>
          <w:p w14:paraId="480DDED9">
            <w:pPr>
              <w:pStyle w:val="650"/>
              <w:jc w:val="both"/>
              <w:rPr>
                <w:rFonts w:hint="default" w:ascii="仿宋" w:hAnsi="仿宋" w:eastAsia="仿宋"/>
                <w:color w:val="000000"/>
                <w:sz w:val="21"/>
              </w:rPr>
            </w:pPr>
            <w:r>
              <w:rPr>
                <w:rFonts w:ascii="仿宋" w:hAnsi="仿宋" w:eastAsia="仿宋"/>
                <w:color w:val="000000"/>
                <w:sz w:val="21"/>
              </w:rPr>
              <w:t>支持传输协议审计日志，包括https、http、DNS、邮件协议审计日志、SMB、AD域、WEB登录、FTP、TELNET、ICMP 、SNMP 、SSL 、SSH、SIP 、ONVIF 、NFS 、SOCKS 、dhcp、netbios_nbns、流量元数据审计、数据库审计协议等。</w:t>
            </w:r>
          </w:p>
        </w:tc>
      </w:tr>
      <w:tr w14:paraId="1D05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4F04D24B">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0DD99E05">
            <w:pPr>
              <w:pStyle w:val="650"/>
              <w:jc w:val="center"/>
              <w:rPr>
                <w:rFonts w:hint="default" w:ascii="仿宋" w:hAnsi="仿宋" w:eastAsia="仿宋"/>
                <w:color w:val="000000"/>
                <w:sz w:val="21"/>
              </w:rPr>
            </w:pPr>
            <w:r>
              <w:rPr>
                <w:rFonts w:ascii="仿宋" w:hAnsi="仿宋" w:eastAsia="仿宋"/>
                <w:color w:val="000000"/>
                <w:sz w:val="21"/>
              </w:rPr>
              <w:t>特征库</w:t>
            </w:r>
          </w:p>
        </w:tc>
        <w:tc>
          <w:tcPr>
            <w:tcW w:w="3916" w:type="pct"/>
            <w:tcMar>
              <w:top w:w="0" w:type="dxa"/>
              <w:left w:w="105" w:type="dxa"/>
              <w:bottom w:w="0" w:type="dxa"/>
              <w:right w:w="105" w:type="dxa"/>
            </w:tcMar>
            <w:vAlign w:val="center"/>
          </w:tcPr>
          <w:p w14:paraId="7B5E89D1">
            <w:pPr>
              <w:pStyle w:val="650"/>
              <w:jc w:val="both"/>
              <w:rPr>
                <w:rFonts w:hint="default" w:ascii="仿宋" w:hAnsi="仿宋" w:eastAsia="仿宋"/>
                <w:color w:val="000000"/>
                <w:sz w:val="21"/>
              </w:rPr>
            </w:pPr>
            <w:r>
              <w:rPr>
                <w:rFonts w:ascii="仿宋" w:hAnsi="仿宋" w:eastAsia="仿宋"/>
                <w:color w:val="000000"/>
                <w:sz w:val="21"/>
              </w:rPr>
              <w:t>内置URL库、IPS漏洞特征识别库、应用识别库、WEB应用防护识别库、僵尸网络识别库、实时漏洞分析识别库、白名单库。</w:t>
            </w:r>
          </w:p>
        </w:tc>
      </w:tr>
      <w:tr w14:paraId="1916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46605F72">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67DA4443">
            <w:pPr>
              <w:pStyle w:val="650"/>
              <w:jc w:val="center"/>
              <w:rPr>
                <w:rFonts w:hint="default" w:ascii="仿宋" w:hAnsi="仿宋" w:eastAsia="仿宋"/>
                <w:color w:val="000000"/>
                <w:sz w:val="21"/>
              </w:rPr>
            </w:pPr>
            <w:r>
              <w:rPr>
                <w:rFonts w:ascii="仿宋" w:hAnsi="仿宋" w:eastAsia="仿宋"/>
                <w:color w:val="000000"/>
                <w:sz w:val="21"/>
              </w:rPr>
              <w:t>抓包分析</w:t>
            </w:r>
          </w:p>
        </w:tc>
        <w:tc>
          <w:tcPr>
            <w:tcW w:w="3916" w:type="pct"/>
            <w:tcMar>
              <w:top w:w="0" w:type="dxa"/>
              <w:left w:w="105" w:type="dxa"/>
              <w:bottom w:w="0" w:type="dxa"/>
              <w:right w:w="105" w:type="dxa"/>
            </w:tcMar>
            <w:vAlign w:val="center"/>
          </w:tcPr>
          <w:p w14:paraId="262A5B06">
            <w:pPr>
              <w:pStyle w:val="650"/>
              <w:jc w:val="both"/>
              <w:rPr>
                <w:rFonts w:hint="default" w:ascii="仿宋" w:hAnsi="仿宋" w:eastAsia="仿宋"/>
                <w:color w:val="000000"/>
                <w:sz w:val="21"/>
              </w:rPr>
            </w:pPr>
            <w:r>
              <w:rPr>
                <w:rFonts w:ascii="仿宋" w:hAnsi="仿宋" w:eastAsia="仿宋"/>
                <w:color w:val="000000"/>
                <w:sz w:val="21"/>
              </w:rPr>
              <w:t>支持流量抓包分析，基于五元组灵活抓取数据包，可定义配置源IP、源端口、目的IP和目的端口、传输层协议选择添加抓包任务，并支持带标签抓取vlan、mpls等协议数据包，帮助安全工程师高效分析威胁。</w:t>
            </w:r>
          </w:p>
        </w:tc>
      </w:tr>
      <w:tr w14:paraId="694B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14:paraId="4B8CD657">
            <w:pPr>
              <w:pStyle w:val="650"/>
              <w:numPr>
                <w:ilvl w:val="0"/>
                <w:numId w:val="11"/>
              </w:numPr>
              <w:jc w:val="center"/>
              <w:rPr>
                <w:rFonts w:hint="default" w:ascii="仿宋" w:hAnsi="仿宋" w:eastAsia="仿宋"/>
                <w:color w:val="000000"/>
                <w:sz w:val="21"/>
              </w:rPr>
            </w:pPr>
          </w:p>
        </w:tc>
        <w:tc>
          <w:tcPr>
            <w:tcW w:w="667" w:type="pct"/>
            <w:tcMar>
              <w:top w:w="0" w:type="dxa"/>
              <w:left w:w="105" w:type="dxa"/>
              <w:bottom w:w="0" w:type="dxa"/>
              <w:right w:w="105" w:type="dxa"/>
            </w:tcMar>
            <w:vAlign w:val="center"/>
          </w:tcPr>
          <w:p w14:paraId="24F97B2F">
            <w:pPr>
              <w:pStyle w:val="650"/>
              <w:jc w:val="center"/>
              <w:rPr>
                <w:rFonts w:hint="default" w:ascii="仿宋" w:hAnsi="仿宋" w:eastAsia="仿宋"/>
                <w:color w:val="000000"/>
                <w:sz w:val="21"/>
              </w:rPr>
            </w:pPr>
            <w:r>
              <w:rPr>
                <w:rFonts w:ascii="仿宋" w:hAnsi="仿宋" w:eastAsia="仿宋"/>
                <w:color w:val="000000"/>
                <w:sz w:val="21"/>
              </w:rPr>
              <w:t>产品资质</w:t>
            </w:r>
          </w:p>
        </w:tc>
        <w:tc>
          <w:tcPr>
            <w:tcW w:w="3916" w:type="pct"/>
            <w:tcMar>
              <w:top w:w="0" w:type="dxa"/>
              <w:left w:w="105" w:type="dxa"/>
              <w:bottom w:w="0" w:type="dxa"/>
              <w:right w:w="105" w:type="dxa"/>
            </w:tcMar>
            <w:vAlign w:val="center"/>
          </w:tcPr>
          <w:p w14:paraId="19370C95">
            <w:pPr>
              <w:pStyle w:val="650"/>
              <w:jc w:val="both"/>
              <w:rPr>
                <w:rFonts w:hint="default" w:ascii="仿宋" w:hAnsi="仿宋" w:eastAsia="仿宋"/>
                <w:color w:val="000000"/>
                <w:sz w:val="21"/>
              </w:rPr>
            </w:pPr>
            <w:r>
              <w:rPr>
                <w:rFonts w:ascii="仿宋" w:hAnsi="仿宋" w:eastAsia="仿宋"/>
                <w:color w:val="000000"/>
                <w:sz w:val="21"/>
              </w:rPr>
              <w:t>要求所投产品具备《网络关键设备和网络安全专用产品安全认证证书》</w:t>
            </w:r>
          </w:p>
        </w:tc>
      </w:tr>
    </w:tbl>
    <w:p w14:paraId="7DE15EBD">
      <w:pPr>
        <w:pStyle w:val="5"/>
        <w:numPr>
          <w:ilvl w:val="0"/>
          <w:numId w:val="0"/>
        </w:numPr>
        <w:ind w:left="993" w:hanging="709"/>
        <w:rPr>
          <w:b w:val="0"/>
          <w:bCs w:val="0"/>
          <w:sz w:val="24"/>
        </w:rPr>
      </w:pPr>
      <w:bookmarkStart w:id="7" w:name="_Toc185946990"/>
      <w:bookmarkStart w:id="8" w:name="_Toc185946987"/>
      <w:r>
        <w:rPr>
          <w:rFonts w:hint="eastAsia" w:ascii="仿宋" w:hAnsi="仿宋" w:eastAsia="仿宋"/>
          <w:b w:val="0"/>
          <w:bCs w:val="0"/>
        </w:rPr>
        <w:t>（三）2G内网流量探针技术要求</w:t>
      </w:r>
    </w:p>
    <w:p w14:paraId="43810EE6">
      <w:pPr>
        <w:rPr>
          <w:sz w:val="24"/>
          <w:szCs w:val="28"/>
        </w:rPr>
      </w:pPr>
    </w:p>
    <w:tbl>
      <w:tblPr>
        <w:tblStyle w:val="77"/>
        <w:tblW w:w="5125"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167"/>
        <w:gridCol w:w="6837"/>
      </w:tblGrid>
      <w:tr w14:paraId="7AD9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69C0D75B">
            <w:pPr>
              <w:pStyle w:val="76"/>
              <w:ind w:left="0" w:leftChars="0" w:firstLine="0" w:firstLineChars="0"/>
              <w:jc w:val="center"/>
            </w:pPr>
            <w:r>
              <w:rPr>
                <w:rFonts w:ascii="仿宋" w:hAnsi="仿宋" w:eastAsia="仿宋"/>
                <w:color w:val="000000"/>
                <w:sz w:val="21"/>
              </w:rPr>
              <w:t>序号</w:t>
            </w: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163EE0">
            <w:pPr>
              <w:pStyle w:val="76"/>
              <w:ind w:left="0" w:leftChars="0" w:firstLine="0" w:firstLineChars="0"/>
              <w:jc w:val="center"/>
            </w:pPr>
            <w:r>
              <w:rPr>
                <w:rFonts w:ascii="仿宋" w:hAnsi="仿宋" w:eastAsia="仿宋"/>
                <w:color w:val="000000"/>
                <w:sz w:val="21"/>
              </w:rPr>
              <w:t>指标项</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4E83579">
            <w:pPr>
              <w:pStyle w:val="76"/>
            </w:pPr>
            <w:r>
              <w:rPr>
                <w:rFonts w:ascii="仿宋" w:hAnsi="仿宋" w:eastAsia="仿宋"/>
                <w:color w:val="000000"/>
                <w:sz w:val="21"/>
              </w:rPr>
              <w:t>能力要求</w:t>
            </w:r>
          </w:p>
        </w:tc>
      </w:tr>
      <w:tr w14:paraId="6509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3A98EEBC">
            <w:pPr>
              <w:pStyle w:val="650"/>
              <w:numPr>
                <w:ilvl w:val="0"/>
                <w:numId w:val="12"/>
              </w:numPr>
              <w:jc w:val="center"/>
              <w:rPr>
                <w:rFonts w:hint="default" w:ascii="仿宋" w:hAnsi="仿宋" w:eastAsia="仿宋"/>
                <w:color w:val="000000"/>
                <w:sz w:val="21"/>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8126E1">
            <w:pPr>
              <w:pStyle w:val="650"/>
              <w:jc w:val="center"/>
              <w:rPr>
                <w:rFonts w:hint="default" w:ascii="仿宋" w:hAnsi="仿宋" w:eastAsia="仿宋"/>
                <w:color w:val="000000"/>
                <w:sz w:val="21"/>
              </w:rPr>
            </w:pPr>
            <w:r>
              <w:rPr>
                <w:rFonts w:ascii="仿宋" w:hAnsi="仿宋" w:eastAsia="仿宋"/>
                <w:color w:val="000000"/>
                <w:sz w:val="21"/>
              </w:rPr>
              <w:t>探针性能</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676A77">
            <w:pPr>
              <w:pStyle w:val="650"/>
              <w:jc w:val="both"/>
              <w:rPr>
                <w:rFonts w:hint="default" w:ascii="仿宋" w:hAnsi="仿宋" w:eastAsia="仿宋"/>
                <w:color w:val="000000"/>
                <w:sz w:val="21"/>
              </w:rPr>
            </w:pPr>
            <w:r>
              <w:rPr>
                <w:rFonts w:ascii="仿宋" w:hAnsi="仿宋" w:eastAsia="仿宋"/>
                <w:color w:val="000000"/>
                <w:sz w:val="21"/>
              </w:rPr>
              <w:t>机架式硬件，千兆电口≥8个，万兆光口SFP+≥2个，网络层吞吐量≥2Gbps，应用层吞吐量≥650Mbps，三年维保服务。</w:t>
            </w:r>
          </w:p>
        </w:tc>
      </w:tr>
      <w:tr w14:paraId="57A9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073E5F5A">
            <w:pPr>
              <w:pStyle w:val="650"/>
              <w:numPr>
                <w:ilvl w:val="0"/>
                <w:numId w:val="12"/>
              </w:numPr>
              <w:jc w:val="center"/>
              <w:rPr>
                <w:rFonts w:hint="default" w:ascii="仿宋" w:hAnsi="仿宋" w:eastAsia="仿宋"/>
                <w:color w:val="000000"/>
                <w:sz w:val="21"/>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9FE1B7">
            <w:pPr>
              <w:pStyle w:val="650"/>
              <w:jc w:val="center"/>
              <w:rPr>
                <w:rFonts w:hint="default" w:ascii="仿宋" w:hAnsi="仿宋" w:eastAsia="仿宋"/>
                <w:color w:val="000000"/>
                <w:sz w:val="21"/>
              </w:rPr>
            </w:pPr>
            <w:r>
              <w:rPr>
                <w:rFonts w:ascii="仿宋" w:hAnsi="仿宋" w:eastAsia="仿宋"/>
                <w:color w:val="000000"/>
                <w:sz w:val="21"/>
              </w:rPr>
              <w:t>WEB智能检测</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96B1FA">
            <w:pPr>
              <w:pStyle w:val="650"/>
              <w:jc w:val="both"/>
              <w:rPr>
                <w:rFonts w:hint="default" w:ascii="仿宋" w:hAnsi="仿宋" w:eastAsia="仿宋"/>
                <w:color w:val="000000"/>
                <w:sz w:val="21"/>
              </w:rPr>
            </w:pPr>
            <w:r>
              <w:rPr>
                <w:rFonts w:ascii="仿宋" w:hAnsi="仿宋" w:eastAsia="仿宋"/>
                <w:color w:val="000000"/>
                <w:sz w:val="21"/>
              </w:rPr>
              <w:t>支持命令注入检测、PHP代码检测、XSS攻击检测、Webshell上传检测、SQL注入检测、XXE攻击检测、JAVA代码检测、SQL非注入型检测、MYSQL解析增强、php反序列化检测等自定义配置启用，针对命令注入检测、SQL注入检测等类型支持自定义高检出、低误报模式。</w:t>
            </w:r>
          </w:p>
        </w:tc>
      </w:tr>
      <w:tr w14:paraId="20E9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6F753788">
            <w:pPr>
              <w:pStyle w:val="650"/>
              <w:numPr>
                <w:ilvl w:val="0"/>
                <w:numId w:val="12"/>
              </w:numPr>
              <w:jc w:val="center"/>
              <w:rPr>
                <w:rFonts w:hint="default" w:ascii="仿宋" w:hAnsi="仿宋" w:eastAsia="仿宋"/>
                <w:color w:val="000000"/>
                <w:sz w:val="21"/>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B9CB4A3">
            <w:pPr>
              <w:pStyle w:val="650"/>
              <w:jc w:val="center"/>
              <w:rPr>
                <w:rFonts w:hint="default" w:ascii="仿宋" w:hAnsi="仿宋" w:eastAsia="仿宋"/>
                <w:color w:val="000000"/>
                <w:sz w:val="21"/>
              </w:rPr>
            </w:pPr>
            <w:r>
              <w:rPr>
                <w:rFonts w:ascii="仿宋" w:hAnsi="仿宋" w:eastAsia="仿宋"/>
                <w:color w:val="000000"/>
                <w:sz w:val="21"/>
              </w:rPr>
              <w:t>敏感信息检测</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BCB876">
            <w:pPr>
              <w:pStyle w:val="650"/>
              <w:jc w:val="both"/>
              <w:rPr>
                <w:rFonts w:hint="default" w:ascii="仿宋" w:hAnsi="仿宋" w:eastAsia="仿宋"/>
                <w:color w:val="000000"/>
                <w:sz w:val="21"/>
              </w:rPr>
            </w:pPr>
            <w:r>
              <w:rPr>
                <w:rFonts w:ascii="仿宋" w:hAnsi="仿宋" w:eastAsia="仿宋"/>
                <w:color w:val="000000"/>
                <w:sz w:val="21"/>
              </w:rPr>
              <w:t>支持敏感信息检测功能，内置身份证、MD5、手机号码、银行卡号、邮箱等敏感信息，可自定义敏感信息检测策略选择组合的敏感信息，可基于IP统计和连接统计2种方式进行命中次数统计。</w:t>
            </w:r>
          </w:p>
        </w:tc>
      </w:tr>
      <w:tr w14:paraId="7D57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27D23873">
            <w:pPr>
              <w:pStyle w:val="650"/>
              <w:numPr>
                <w:ilvl w:val="0"/>
                <w:numId w:val="12"/>
              </w:numPr>
              <w:jc w:val="center"/>
              <w:rPr>
                <w:rFonts w:hint="default" w:ascii="仿宋" w:hAnsi="仿宋" w:eastAsia="仿宋"/>
                <w:color w:val="000000"/>
                <w:sz w:val="21"/>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1DD29D">
            <w:pPr>
              <w:pStyle w:val="650"/>
              <w:jc w:val="center"/>
              <w:rPr>
                <w:rFonts w:hint="default" w:ascii="仿宋" w:hAnsi="仿宋" w:eastAsia="仿宋"/>
                <w:color w:val="000000"/>
                <w:sz w:val="21"/>
              </w:rPr>
            </w:pPr>
            <w:r>
              <w:rPr>
                <w:rFonts w:ascii="仿宋" w:hAnsi="仿宋" w:eastAsia="仿宋"/>
                <w:color w:val="000000"/>
                <w:sz w:val="21"/>
              </w:rPr>
              <w:t>漏洞利用攻击检测</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06958F">
            <w:pPr>
              <w:pStyle w:val="650"/>
              <w:jc w:val="both"/>
              <w:rPr>
                <w:rFonts w:hint="default" w:ascii="仿宋" w:hAnsi="仿宋" w:eastAsia="仿宋"/>
                <w:color w:val="000000"/>
                <w:sz w:val="21"/>
              </w:rPr>
            </w:pPr>
            <w:r>
              <w:rPr>
                <w:rFonts w:ascii="仿宋" w:hAnsi="仿宋" w:eastAsia="仿宋"/>
                <w:color w:val="000000"/>
                <w:sz w:val="21"/>
              </w:rPr>
              <w:t>支持Database漏洞攻击、DNS漏洞攻击、FTP漏洞攻击、Mail漏洞攻击、Media漏洞攻击、Network Device、Shellcode漏洞攻击、System漏洞攻击、Telnet漏洞攻击、Tftp漏洞攻击、Web漏洞攻击、IPS云防护等服务漏洞攻击检测。</w:t>
            </w:r>
          </w:p>
        </w:tc>
      </w:tr>
      <w:tr w14:paraId="4B3F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0DE8E65A">
            <w:pPr>
              <w:pStyle w:val="650"/>
              <w:numPr>
                <w:ilvl w:val="0"/>
                <w:numId w:val="12"/>
              </w:numPr>
              <w:jc w:val="center"/>
              <w:rPr>
                <w:rFonts w:hint="default" w:ascii="仿宋" w:hAnsi="仿宋" w:eastAsia="仿宋"/>
                <w:color w:val="000000"/>
                <w:sz w:val="21"/>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2D3547">
            <w:pPr>
              <w:pStyle w:val="650"/>
              <w:jc w:val="center"/>
              <w:rPr>
                <w:rFonts w:hint="default" w:ascii="仿宋" w:hAnsi="仿宋" w:eastAsia="仿宋"/>
                <w:color w:val="000000"/>
                <w:sz w:val="21"/>
              </w:rPr>
            </w:pPr>
            <w:r>
              <w:rPr>
                <w:rFonts w:ascii="仿宋" w:hAnsi="仿宋" w:eastAsia="仿宋"/>
                <w:color w:val="000000"/>
                <w:sz w:val="21"/>
              </w:rPr>
              <w:t>旁路阻断</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1720DF">
            <w:pPr>
              <w:pStyle w:val="650"/>
              <w:jc w:val="both"/>
              <w:rPr>
                <w:rFonts w:hint="default" w:ascii="仿宋" w:hAnsi="仿宋" w:eastAsia="仿宋"/>
                <w:color w:val="000000"/>
                <w:sz w:val="21"/>
              </w:rPr>
            </w:pPr>
            <w:r>
              <w:rPr>
                <w:rFonts w:ascii="仿宋" w:hAnsi="仿宋" w:eastAsia="仿宋"/>
                <w:color w:val="000000"/>
                <w:sz w:val="21"/>
              </w:rPr>
              <w:t>支持基于IP和域名的旁路阻断，能够在实时镜像的流量中发现恶意IP并实现实时阻断，支持24小时/7天/最近30天/永久或者自定义时间阻断威胁</w:t>
            </w:r>
          </w:p>
        </w:tc>
      </w:tr>
      <w:tr w14:paraId="6646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nil"/>
              <w:left w:val="single" w:color="auto" w:sz="4" w:space="0"/>
              <w:bottom w:val="single" w:color="auto" w:sz="4" w:space="0"/>
              <w:right w:val="single" w:color="auto" w:sz="4" w:space="0"/>
            </w:tcBorders>
            <w:vAlign w:val="center"/>
          </w:tcPr>
          <w:p w14:paraId="18858EAD">
            <w:pPr>
              <w:pStyle w:val="650"/>
              <w:numPr>
                <w:ilvl w:val="0"/>
                <w:numId w:val="12"/>
              </w:numPr>
              <w:jc w:val="center"/>
              <w:rPr>
                <w:rFonts w:hint="default" w:ascii="仿宋" w:hAnsi="仿宋" w:eastAsia="仿宋"/>
                <w:color w:val="000000"/>
                <w:sz w:val="21"/>
              </w:rPr>
            </w:pPr>
          </w:p>
        </w:tc>
        <w:tc>
          <w:tcPr>
            <w:tcW w:w="668" w:type="pct"/>
            <w:vMerge w:val="restart"/>
            <w:tcBorders>
              <w:top w:val="nil"/>
              <w:left w:val="single" w:color="auto" w:sz="4" w:space="0"/>
              <w:bottom w:val="single" w:color="auto" w:sz="4" w:space="0"/>
              <w:right w:val="single" w:color="auto" w:sz="4" w:space="0"/>
            </w:tcBorders>
            <w:tcMar>
              <w:top w:w="0" w:type="dxa"/>
              <w:left w:w="105" w:type="dxa"/>
              <w:bottom w:w="0" w:type="dxa"/>
              <w:right w:w="105" w:type="dxa"/>
            </w:tcMar>
            <w:vAlign w:val="center"/>
          </w:tcPr>
          <w:p w14:paraId="2FA661AD">
            <w:pPr>
              <w:pStyle w:val="650"/>
              <w:jc w:val="center"/>
              <w:rPr>
                <w:rFonts w:hint="default" w:ascii="仿宋" w:hAnsi="仿宋" w:eastAsia="仿宋"/>
                <w:color w:val="000000"/>
                <w:sz w:val="21"/>
              </w:rPr>
            </w:pPr>
            <w:r>
              <w:rPr>
                <w:rFonts w:ascii="仿宋" w:hAnsi="仿宋" w:eastAsia="仿宋"/>
                <w:color w:val="000000"/>
                <w:sz w:val="21"/>
              </w:rPr>
              <w:t>日志传输模式</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22BA26">
            <w:pPr>
              <w:pStyle w:val="650"/>
              <w:jc w:val="both"/>
              <w:rPr>
                <w:rFonts w:hint="default" w:ascii="仿宋" w:hAnsi="仿宋" w:eastAsia="仿宋"/>
                <w:color w:val="000000"/>
                <w:sz w:val="21"/>
              </w:rPr>
            </w:pPr>
            <w:r>
              <w:rPr>
                <w:rFonts w:ascii="仿宋" w:hAnsi="仿宋" w:eastAsia="仿宋"/>
                <w:color w:val="000000"/>
                <w:sz w:val="21"/>
              </w:rPr>
              <w:t>支持5种场景的日志传输模式,包含标准模式、精简模式、高级模式、局域网模式、自定义模式，适应不同应用场景需求。（提供相关功能的界面截图）</w:t>
            </w:r>
          </w:p>
        </w:tc>
      </w:tr>
      <w:tr w14:paraId="1BFD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nil"/>
              <w:left w:val="single" w:color="auto" w:sz="4" w:space="0"/>
              <w:bottom w:val="single" w:color="auto" w:sz="4" w:space="0"/>
              <w:right w:val="single" w:color="auto" w:sz="4" w:space="0"/>
            </w:tcBorders>
            <w:vAlign w:val="center"/>
          </w:tcPr>
          <w:p w14:paraId="7490B496">
            <w:pPr>
              <w:pStyle w:val="650"/>
              <w:numPr>
                <w:ilvl w:val="0"/>
                <w:numId w:val="12"/>
              </w:numPr>
              <w:jc w:val="center"/>
              <w:rPr>
                <w:rFonts w:hint="default" w:ascii="仿宋" w:hAnsi="仿宋" w:eastAsia="仿宋"/>
                <w:color w:val="000000"/>
                <w:sz w:val="21"/>
              </w:rPr>
            </w:pPr>
          </w:p>
        </w:tc>
        <w:tc>
          <w:tcPr>
            <w:tcW w:w="668" w:type="pct"/>
            <w:vMerge w:val="continue"/>
            <w:tcBorders>
              <w:top w:val="nil"/>
              <w:left w:val="single" w:color="auto" w:sz="4" w:space="0"/>
              <w:bottom w:val="single" w:color="auto" w:sz="4" w:space="0"/>
              <w:right w:val="single" w:color="auto" w:sz="4" w:space="0"/>
            </w:tcBorders>
            <w:vAlign w:val="center"/>
          </w:tcPr>
          <w:p w14:paraId="472C0039">
            <w:pPr>
              <w:pStyle w:val="650"/>
              <w:jc w:val="center"/>
              <w:rPr>
                <w:rFonts w:hint="default" w:ascii="仿宋" w:hAnsi="仿宋" w:eastAsia="仿宋"/>
                <w:color w:val="000000"/>
                <w:sz w:val="21"/>
              </w:rPr>
            </w:pP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F640B5">
            <w:pPr>
              <w:pStyle w:val="650"/>
              <w:jc w:val="both"/>
              <w:rPr>
                <w:rFonts w:hint="default" w:ascii="仿宋" w:hAnsi="仿宋" w:eastAsia="仿宋"/>
                <w:color w:val="000000"/>
                <w:sz w:val="21"/>
              </w:rPr>
            </w:pPr>
            <w:r>
              <w:rPr>
                <w:rFonts w:ascii="仿宋" w:hAnsi="仿宋" w:eastAsia="仿宋"/>
                <w:color w:val="000000"/>
                <w:sz w:val="21"/>
              </w:rPr>
              <w:t>支持传输协议审计日志，包括https、http、DNS、邮件协议审计日志、SMB、AD域、WEB登录、FTP、TELNET、ICMP 、SNMP 、SSL 、SSH、SIP 、ONVIF 、NFS 、SOCKS 、dhcp、netbios_nbns、流量元数据审计、数据库审计协议等。</w:t>
            </w:r>
          </w:p>
        </w:tc>
      </w:tr>
      <w:tr w14:paraId="7382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0554CB07">
            <w:pPr>
              <w:pStyle w:val="650"/>
              <w:numPr>
                <w:ilvl w:val="0"/>
                <w:numId w:val="12"/>
              </w:numPr>
              <w:jc w:val="center"/>
              <w:rPr>
                <w:rFonts w:hint="default" w:ascii="仿宋" w:hAnsi="仿宋" w:eastAsia="仿宋"/>
                <w:color w:val="000000"/>
                <w:sz w:val="21"/>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542AF8">
            <w:pPr>
              <w:pStyle w:val="650"/>
              <w:jc w:val="center"/>
              <w:rPr>
                <w:rFonts w:hint="default" w:ascii="仿宋" w:hAnsi="仿宋" w:eastAsia="仿宋"/>
                <w:color w:val="000000"/>
                <w:sz w:val="21"/>
              </w:rPr>
            </w:pPr>
            <w:r>
              <w:rPr>
                <w:rFonts w:ascii="仿宋" w:hAnsi="仿宋" w:eastAsia="仿宋"/>
                <w:color w:val="000000"/>
                <w:sz w:val="21"/>
              </w:rPr>
              <w:t>特征库</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CAFA92">
            <w:pPr>
              <w:pStyle w:val="650"/>
              <w:jc w:val="both"/>
              <w:rPr>
                <w:rFonts w:hint="default" w:ascii="仿宋" w:hAnsi="仿宋" w:eastAsia="仿宋"/>
                <w:color w:val="000000"/>
                <w:sz w:val="21"/>
              </w:rPr>
            </w:pPr>
            <w:r>
              <w:rPr>
                <w:rFonts w:ascii="仿宋" w:hAnsi="仿宋" w:eastAsia="仿宋"/>
                <w:color w:val="000000"/>
                <w:sz w:val="21"/>
              </w:rPr>
              <w:t>内置URL库、IPS漏洞特征识别库、应用识别库、WEB应用防护识别库、僵尸网络识别库、实时漏洞分析识别库、白名单库。</w:t>
            </w:r>
          </w:p>
        </w:tc>
      </w:tr>
      <w:tr w14:paraId="1473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3EFB225D">
            <w:pPr>
              <w:pStyle w:val="650"/>
              <w:numPr>
                <w:ilvl w:val="0"/>
                <w:numId w:val="12"/>
              </w:numPr>
              <w:jc w:val="center"/>
              <w:rPr>
                <w:rFonts w:hint="default" w:ascii="仿宋" w:hAnsi="仿宋" w:eastAsia="仿宋"/>
                <w:color w:val="000000"/>
                <w:sz w:val="21"/>
                <w:highlight w:val="none"/>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B3735B">
            <w:pPr>
              <w:pStyle w:val="650"/>
              <w:jc w:val="center"/>
              <w:rPr>
                <w:rFonts w:hint="default" w:ascii="仿宋" w:hAnsi="仿宋" w:eastAsia="仿宋"/>
                <w:color w:val="000000"/>
                <w:sz w:val="21"/>
                <w:highlight w:val="none"/>
              </w:rPr>
            </w:pPr>
            <w:r>
              <w:rPr>
                <w:rFonts w:ascii="仿宋" w:hAnsi="仿宋" w:eastAsia="仿宋"/>
                <w:color w:val="000000"/>
                <w:sz w:val="21"/>
                <w:highlight w:val="none"/>
              </w:rPr>
              <w:t>抓包分析</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002EC4">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支持流量抓包分析，基于五元组灵活抓取数据包，可定义配置源IP、源端口、目的IP和目的端口、传输层协议选择添加抓包任务，并支持带标签抓取vlan、mpls等协议数据包，帮助安全工程师高效分析威胁。</w:t>
            </w:r>
          </w:p>
        </w:tc>
      </w:tr>
      <w:tr w14:paraId="586C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tcBorders>
              <w:top w:val="single" w:color="auto" w:sz="4" w:space="0"/>
              <w:left w:val="single" w:color="auto" w:sz="4" w:space="0"/>
              <w:bottom w:val="single" w:color="auto" w:sz="4" w:space="0"/>
              <w:right w:val="single" w:color="auto" w:sz="4" w:space="0"/>
            </w:tcBorders>
            <w:vAlign w:val="center"/>
          </w:tcPr>
          <w:p w14:paraId="4A6B879E">
            <w:pPr>
              <w:pStyle w:val="650"/>
              <w:numPr>
                <w:ilvl w:val="0"/>
                <w:numId w:val="12"/>
              </w:numPr>
              <w:jc w:val="center"/>
              <w:rPr>
                <w:rFonts w:hint="default" w:ascii="仿宋" w:hAnsi="仿宋" w:eastAsia="仿宋"/>
                <w:color w:val="000000"/>
                <w:sz w:val="21"/>
                <w:highlight w:val="none"/>
              </w:rPr>
            </w:pPr>
          </w:p>
        </w:tc>
        <w:tc>
          <w:tcPr>
            <w:tcW w:w="66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CAA288">
            <w:pPr>
              <w:pStyle w:val="650"/>
              <w:jc w:val="center"/>
              <w:rPr>
                <w:rFonts w:hint="default" w:ascii="仿宋" w:hAnsi="仿宋" w:eastAsia="仿宋"/>
                <w:color w:val="000000"/>
                <w:sz w:val="21"/>
                <w:highlight w:val="none"/>
              </w:rPr>
            </w:pPr>
            <w:r>
              <w:rPr>
                <w:rFonts w:ascii="仿宋" w:hAnsi="仿宋" w:eastAsia="仿宋"/>
                <w:color w:val="000000"/>
                <w:sz w:val="21"/>
                <w:highlight w:val="none"/>
              </w:rPr>
              <w:t>产品资质</w:t>
            </w:r>
          </w:p>
        </w:tc>
        <w:tc>
          <w:tcPr>
            <w:tcW w:w="391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A18DD94">
            <w:pPr>
              <w:pStyle w:val="650"/>
              <w:jc w:val="both"/>
              <w:rPr>
                <w:rFonts w:hint="default" w:ascii="仿宋" w:hAnsi="仿宋" w:eastAsia="仿宋"/>
                <w:color w:val="000000"/>
                <w:sz w:val="21"/>
                <w:highlight w:val="none"/>
              </w:rPr>
            </w:pPr>
            <w:r>
              <w:rPr>
                <w:rFonts w:ascii="仿宋" w:hAnsi="仿宋" w:eastAsia="仿宋"/>
                <w:color w:val="000000"/>
                <w:sz w:val="21"/>
                <w:highlight w:val="none"/>
              </w:rPr>
              <w:t>要求所投产品具备《网络关键设备和网络安全专用产品安全认证证书》</w:t>
            </w:r>
          </w:p>
        </w:tc>
      </w:tr>
      <w:bookmarkEnd w:id="7"/>
      <w:bookmarkEnd w:id="8"/>
    </w:tbl>
    <w:p w14:paraId="29D7B193">
      <w:pPr>
        <w:tabs>
          <w:tab w:val="left" w:pos="3975"/>
        </w:tabs>
        <w:spacing w:line="360" w:lineRule="auto"/>
        <w:ind w:firstLine="480" w:firstLineChars="200"/>
        <w:rPr>
          <w:rFonts w:ascii="仿宋" w:hAnsi="仿宋" w:eastAsia="仿宋"/>
          <w:color w:val="000000"/>
          <w:sz w:val="24"/>
          <w:szCs w:val="24"/>
          <w:highlight w:val="none"/>
        </w:rPr>
      </w:pPr>
    </w:p>
    <w:p w14:paraId="51553CFE">
      <w:pPr>
        <w:pStyle w:val="2"/>
        <w:numPr>
          <w:ilvl w:val="0"/>
          <w:numId w:val="13"/>
        </w:numPr>
        <w:rPr>
          <w:rFonts w:ascii="仿宋" w:hAnsi="仿宋" w:eastAsia="仿宋"/>
          <w:b w:val="0"/>
          <w:bCs w:val="0"/>
          <w:color w:val="000000" w:themeColor="text1"/>
          <w:sz w:val="32"/>
          <w:szCs w:val="21"/>
          <w:highlight w:val="none"/>
          <w14:textFill>
            <w14:solidFill>
              <w14:schemeClr w14:val="tx1"/>
            </w14:solidFill>
          </w14:textFill>
        </w:rPr>
      </w:pPr>
      <w:r>
        <w:rPr>
          <w:rFonts w:hint="eastAsia" w:ascii="仿宋" w:hAnsi="仿宋" w:eastAsia="仿宋"/>
          <w:b w:val="0"/>
          <w:bCs w:val="0"/>
          <w:color w:val="000000" w:themeColor="text1"/>
          <w:sz w:val="32"/>
          <w:szCs w:val="21"/>
          <w:highlight w:val="none"/>
          <w14:textFill>
            <w14:solidFill>
              <w14:schemeClr w14:val="tx1"/>
            </w14:solidFill>
          </w14:textFill>
        </w:rPr>
        <w:t>服务要求</w:t>
      </w:r>
    </w:p>
    <w:p w14:paraId="3161EA66">
      <w:pPr>
        <w:pStyle w:val="4"/>
        <w:numPr>
          <w:ilvl w:val="0"/>
          <w:numId w:val="0"/>
        </w:numPr>
        <w:ind w:left="567" w:hanging="567"/>
        <w:rPr>
          <w:rFonts w:ascii="仿宋" w:hAnsi="仿宋" w:eastAsia="仿宋"/>
          <w:b w:val="0"/>
          <w:highlight w:val="none"/>
        </w:rPr>
      </w:pPr>
      <w:bookmarkStart w:id="9" w:name="_Toc185946991"/>
      <w:r>
        <w:rPr>
          <w:rFonts w:hint="eastAsia" w:ascii="仿宋" w:hAnsi="仿宋" w:eastAsia="仿宋"/>
          <w:b w:val="0"/>
          <w:highlight w:val="none"/>
        </w:rPr>
        <w:t>（一）</w:t>
      </w:r>
      <w:r>
        <w:rPr>
          <w:rFonts w:ascii="仿宋" w:hAnsi="仿宋" w:eastAsia="仿宋"/>
          <w:b w:val="0"/>
          <w:highlight w:val="none"/>
        </w:rPr>
        <w:t>安全保密要求</w:t>
      </w:r>
      <w:bookmarkEnd w:id="9"/>
    </w:p>
    <w:p w14:paraId="094F860D">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1.</w:t>
      </w:r>
      <w:r>
        <w:rPr>
          <w:rFonts w:ascii="仿宋" w:hAnsi="仿宋" w:eastAsia="仿宋"/>
          <w:color w:val="000000"/>
          <w:sz w:val="24"/>
          <w:szCs w:val="24"/>
          <w:highlight w:val="none"/>
        </w:rPr>
        <w:t>确保遵守医院的保密规定，并签订保密协议，且保密责任不因合同的中止或解除而失效。</w:t>
      </w:r>
    </w:p>
    <w:p w14:paraId="533C511E">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2.</w:t>
      </w:r>
      <w:r>
        <w:rPr>
          <w:rFonts w:ascii="仿宋" w:hAnsi="仿宋" w:eastAsia="仿宋"/>
          <w:color w:val="000000"/>
          <w:sz w:val="24"/>
          <w:szCs w:val="24"/>
          <w:highlight w:val="none"/>
        </w:rPr>
        <w:t>未经医院管理人员的许可不得将各种带有信息的介质带出单位。</w:t>
      </w:r>
    </w:p>
    <w:p w14:paraId="36595DF4">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3.</w:t>
      </w:r>
      <w:r>
        <w:rPr>
          <w:rFonts w:ascii="仿宋" w:hAnsi="仿宋" w:eastAsia="仿宋"/>
          <w:color w:val="000000"/>
          <w:sz w:val="24"/>
          <w:szCs w:val="24"/>
          <w:highlight w:val="none"/>
        </w:rPr>
        <w:t>未经医院管理人员的许可不得进入中心机房操作，进入中心机房操作须遵守机房管理规定。</w:t>
      </w:r>
    </w:p>
    <w:p w14:paraId="7012B10C">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4.</w:t>
      </w:r>
      <w:r>
        <w:rPr>
          <w:rFonts w:ascii="仿宋" w:hAnsi="仿宋" w:eastAsia="仿宋"/>
          <w:color w:val="000000"/>
          <w:sz w:val="24"/>
          <w:szCs w:val="24"/>
          <w:highlight w:val="none"/>
        </w:rPr>
        <w:t>未经</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管理人员的许可不得进入医院信息系统查看、复制、增加、删改信息和数据。</w:t>
      </w:r>
    </w:p>
    <w:p w14:paraId="6F60A15D">
      <w:pPr>
        <w:pStyle w:val="4"/>
        <w:numPr>
          <w:ilvl w:val="0"/>
          <w:numId w:val="0"/>
        </w:numPr>
        <w:ind w:left="567" w:hanging="567"/>
        <w:rPr>
          <w:rFonts w:ascii="仿宋" w:hAnsi="仿宋" w:eastAsia="仿宋"/>
          <w:b w:val="0"/>
          <w:highlight w:val="none"/>
        </w:rPr>
      </w:pPr>
      <w:bookmarkStart w:id="10" w:name="_Toc185946992"/>
      <w:r>
        <w:rPr>
          <w:rFonts w:hint="eastAsia" w:ascii="仿宋" w:hAnsi="仿宋" w:eastAsia="仿宋"/>
          <w:b w:val="0"/>
          <w:highlight w:val="none"/>
        </w:rPr>
        <w:t>（二）</w:t>
      </w:r>
      <w:r>
        <w:rPr>
          <w:rFonts w:ascii="仿宋" w:hAnsi="仿宋" w:eastAsia="仿宋"/>
          <w:b w:val="0"/>
          <w:highlight w:val="none"/>
        </w:rPr>
        <w:t>实施要求</w:t>
      </w:r>
      <w:bookmarkEnd w:id="10"/>
    </w:p>
    <w:p w14:paraId="64EC89BE">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实施工期要求：合同签订后收到预付款之日起</w:t>
      </w:r>
      <w:r>
        <w:rPr>
          <w:rFonts w:hint="eastAsia" w:ascii="仿宋" w:hAnsi="仿宋" w:eastAsia="仿宋"/>
          <w:color w:val="000000"/>
          <w:sz w:val="24"/>
          <w:szCs w:val="24"/>
          <w:highlight w:val="none"/>
        </w:rPr>
        <w:t>10</w:t>
      </w:r>
      <w:r>
        <w:rPr>
          <w:rFonts w:ascii="仿宋" w:hAnsi="仿宋" w:eastAsia="仿宋"/>
          <w:color w:val="000000"/>
          <w:sz w:val="24"/>
          <w:szCs w:val="24"/>
          <w:highlight w:val="none"/>
        </w:rPr>
        <w:t>个</w:t>
      </w:r>
      <w:r>
        <w:rPr>
          <w:rFonts w:hint="eastAsia" w:ascii="仿宋" w:hAnsi="仿宋" w:eastAsia="仿宋"/>
          <w:color w:val="000000"/>
          <w:sz w:val="24"/>
          <w:szCs w:val="24"/>
          <w:highlight w:val="none"/>
        </w:rPr>
        <w:t>自然日</w:t>
      </w:r>
      <w:r>
        <w:rPr>
          <w:rFonts w:ascii="仿宋" w:hAnsi="仿宋" w:eastAsia="仿宋"/>
          <w:color w:val="000000"/>
          <w:sz w:val="24"/>
          <w:szCs w:val="24"/>
          <w:highlight w:val="none"/>
        </w:rPr>
        <w:t>内到货，</w:t>
      </w:r>
      <w:r>
        <w:rPr>
          <w:rFonts w:hint="eastAsia" w:ascii="仿宋" w:hAnsi="仿宋" w:eastAsia="仿宋"/>
          <w:color w:val="000000"/>
          <w:sz w:val="24"/>
          <w:szCs w:val="24"/>
          <w:highlight w:val="none"/>
        </w:rPr>
        <w:t>15</w:t>
      </w:r>
      <w:r>
        <w:rPr>
          <w:rFonts w:ascii="仿宋" w:hAnsi="仿宋" w:eastAsia="仿宋"/>
          <w:color w:val="000000"/>
          <w:sz w:val="24"/>
          <w:szCs w:val="24"/>
          <w:highlight w:val="none"/>
        </w:rPr>
        <w:t>个</w:t>
      </w:r>
      <w:r>
        <w:rPr>
          <w:rFonts w:hint="eastAsia" w:ascii="仿宋" w:hAnsi="仿宋" w:eastAsia="仿宋"/>
          <w:color w:val="000000"/>
          <w:sz w:val="24"/>
          <w:szCs w:val="24"/>
          <w:highlight w:val="none"/>
        </w:rPr>
        <w:t>自然日</w:t>
      </w:r>
      <w:r>
        <w:rPr>
          <w:rFonts w:ascii="仿宋" w:hAnsi="仿宋" w:eastAsia="仿宋"/>
          <w:color w:val="000000"/>
          <w:sz w:val="24"/>
          <w:szCs w:val="24"/>
          <w:highlight w:val="none"/>
        </w:rPr>
        <w:t>内完成安装、调试。</w:t>
      </w:r>
    </w:p>
    <w:p w14:paraId="02BF15AC">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实施地点要求：</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指定地点</w:t>
      </w:r>
      <w:r>
        <w:rPr>
          <w:rFonts w:hint="eastAsia" w:ascii="仿宋" w:hAnsi="仿宋" w:eastAsia="仿宋"/>
          <w:color w:val="000000"/>
          <w:sz w:val="24"/>
          <w:szCs w:val="24"/>
          <w:highlight w:val="none"/>
        </w:rPr>
        <w:t>。</w:t>
      </w:r>
    </w:p>
    <w:p w14:paraId="7C6694F3">
      <w:pPr>
        <w:pStyle w:val="5"/>
        <w:numPr>
          <w:ilvl w:val="0"/>
          <w:numId w:val="0"/>
        </w:numPr>
        <w:ind w:firstLine="450" w:firstLineChars="150"/>
        <w:rPr>
          <w:rFonts w:ascii="仿宋" w:hAnsi="仿宋" w:eastAsia="仿宋"/>
          <w:b w:val="0"/>
          <w:bCs w:val="0"/>
          <w:highlight w:val="none"/>
        </w:rPr>
      </w:pPr>
      <w:r>
        <w:rPr>
          <w:rFonts w:hint="eastAsia" w:ascii="仿宋" w:hAnsi="仿宋" w:eastAsia="仿宋"/>
          <w:b w:val="0"/>
          <w:bCs w:val="0"/>
          <w:highlight w:val="none"/>
        </w:rPr>
        <w:t>1.</w:t>
      </w:r>
      <w:r>
        <w:rPr>
          <w:rFonts w:ascii="仿宋" w:hAnsi="仿宋" w:eastAsia="仿宋"/>
          <w:b w:val="0"/>
          <w:bCs w:val="0"/>
          <w:highlight w:val="none"/>
        </w:rPr>
        <w:t>项目组织管理要求</w:t>
      </w:r>
    </w:p>
    <w:p w14:paraId="7B2BA830">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本项目需配备</w:t>
      </w:r>
      <w:r>
        <w:rPr>
          <w:rFonts w:hint="eastAsia" w:ascii="仿宋" w:hAnsi="仿宋" w:eastAsia="仿宋"/>
          <w:color w:val="000000"/>
          <w:sz w:val="24"/>
          <w:szCs w:val="24"/>
          <w:highlight w:val="none"/>
        </w:rPr>
        <w:t>不低于4人的</w:t>
      </w:r>
      <w:r>
        <w:rPr>
          <w:rFonts w:ascii="仿宋" w:hAnsi="仿宋" w:eastAsia="仿宋"/>
          <w:color w:val="000000"/>
          <w:sz w:val="24"/>
          <w:szCs w:val="24"/>
          <w:highlight w:val="none"/>
        </w:rPr>
        <w:t>专业实施团队负责本次项目的具体实施工作，团队应配备</w:t>
      </w:r>
      <w:r>
        <w:rPr>
          <w:rFonts w:hint="eastAsia" w:ascii="仿宋" w:hAnsi="仿宋" w:eastAsia="仿宋"/>
          <w:color w:val="000000"/>
          <w:sz w:val="24"/>
          <w:szCs w:val="24"/>
          <w:highlight w:val="none"/>
        </w:rPr>
        <w:t>1名</w:t>
      </w:r>
      <w:r>
        <w:rPr>
          <w:rFonts w:ascii="仿宋" w:hAnsi="仿宋" w:eastAsia="仿宋"/>
          <w:color w:val="000000"/>
          <w:sz w:val="24"/>
          <w:szCs w:val="24"/>
          <w:highlight w:val="none"/>
        </w:rPr>
        <w:t>专业项目经理、</w:t>
      </w:r>
      <w:r>
        <w:rPr>
          <w:rFonts w:hint="eastAsia" w:ascii="仿宋" w:hAnsi="仿宋" w:eastAsia="仿宋"/>
          <w:color w:val="000000"/>
          <w:sz w:val="24"/>
          <w:szCs w:val="24"/>
          <w:highlight w:val="none"/>
        </w:rPr>
        <w:t>3名</w:t>
      </w:r>
      <w:r>
        <w:rPr>
          <w:rFonts w:ascii="仿宋" w:hAnsi="仿宋" w:eastAsia="仿宋"/>
          <w:color w:val="000000"/>
          <w:sz w:val="24"/>
          <w:szCs w:val="24"/>
          <w:highlight w:val="none"/>
        </w:rPr>
        <w:t>实施人员等项目所需各类角色人员负责项目实施。</w:t>
      </w:r>
      <w:r>
        <w:rPr>
          <w:rFonts w:hint="eastAsia" w:ascii="仿宋" w:hAnsi="仿宋" w:eastAsia="仿宋"/>
          <w:color w:val="000000"/>
          <w:sz w:val="24"/>
          <w:szCs w:val="24"/>
          <w:highlight w:val="none"/>
        </w:rPr>
        <w:t>项目经理须具备信息系统项目管理师证书确保本项目服务质量。供应商</w:t>
      </w:r>
      <w:r>
        <w:rPr>
          <w:rFonts w:ascii="仿宋" w:hAnsi="仿宋" w:eastAsia="仿宋"/>
          <w:color w:val="000000"/>
          <w:sz w:val="24"/>
          <w:szCs w:val="24"/>
          <w:highlight w:val="none"/>
        </w:rPr>
        <w:t>应书面明确实施项目的人员配置管理计划，包括组织结构、项目负责人、组成人员的资历信息、类似项目的经验及分工职责。</w:t>
      </w:r>
    </w:p>
    <w:p w14:paraId="6A5AC88A">
      <w:pPr>
        <w:pStyle w:val="5"/>
        <w:numPr>
          <w:ilvl w:val="0"/>
          <w:numId w:val="0"/>
        </w:numPr>
        <w:ind w:firstLine="300" w:firstLineChars="100"/>
        <w:rPr>
          <w:rFonts w:ascii="仿宋" w:hAnsi="仿宋" w:eastAsia="仿宋"/>
          <w:b w:val="0"/>
          <w:bCs w:val="0"/>
          <w:highlight w:val="none"/>
        </w:rPr>
      </w:pPr>
      <w:r>
        <w:rPr>
          <w:rFonts w:hint="eastAsia" w:ascii="仿宋" w:hAnsi="仿宋" w:eastAsia="仿宋"/>
          <w:b w:val="0"/>
          <w:bCs w:val="0"/>
          <w:highlight w:val="none"/>
        </w:rPr>
        <w:t>2.</w:t>
      </w:r>
      <w:r>
        <w:rPr>
          <w:rFonts w:ascii="仿宋" w:hAnsi="仿宋" w:eastAsia="仿宋"/>
          <w:b w:val="0"/>
          <w:bCs w:val="0"/>
          <w:highlight w:val="none"/>
        </w:rPr>
        <w:t>计划与进度管理要求</w:t>
      </w:r>
    </w:p>
    <w:p w14:paraId="39A07799">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须针对本项目采购需求制定工作方案，明确项目工作的方式、方法、过程步骤、按阶段分解的详细计划、对应计划应提交的工作成果、需要</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协调与配合的事项。</w:t>
      </w:r>
    </w:p>
    <w:p w14:paraId="3180E906">
      <w:pPr>
        <w:pStyle w:val="5"/>
        <w:numPr>
          <w:ilvl w:val="0"/>
          <w:numId w:val="0"/>
        </w:numPr>
        <w:ind w:left="284"/>
        <w:rPr>
          <w:rFonts w:ascii="仿宋" w:hAnsi="仿宋" w:eastAsia="仿宋"/>
          <w:b w:val="0"/>
          <w:bCs w:val="0"/>
          <w:highlight w:val="none"/>
        </w:rPr>
      </w:pPr>
      <w:r>
        <w:rPr>
          <w:rFonts w:hint="eastAsia" w:ascii="仿宋" w:hAnsi="仿宋" w:eastAsia="仿宋"/>
          <w:b w:val="0"/>
          <w:bCs w:val="0"/>
          <w:highlight w:val="none"/>
        </w:rPr>
        <w:t>3.</w:t>
      </w:r>
      <w:r>
        <w:rPr>
          <w:rFonts w:ascii="仿宋" w:hAnsi="仿宋" w:eastAsia="仿宋"/>
          <w:b w:val="0"/>
          <w:bCs w:val="0"/>
          <w:highlight w:val="none"/>
        </w:rPr>
        <w:t>质量管理要求</w:t>
      </w:r>
    </w:p>
    <w:p w14:paraId="531522EB">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须针对本项目采购需求制定质量计划。</w:t>
      </w:r>
    </w:p>
    <w:p w14:paraId="15C20C47">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在项目实施过程中应开展质量保证活动，所提交的进度报告应包括质量报告内容，对质量问题制定改进措施并有效执行。</w:t>
      </w:r>
    </w:p>
    <w:p w14:paraId="2524E61F">
      <w:pPr>
        <w:pStyle w:val="5"/>
        <w:numPr>
          <w:ilvl w:val="0"/>
          <w:numId w:val="0"/>
        </w:numPr>
        <w:ind w:left="284"/>
        <w:rPr>
          <w:rFonts w:ascii="仿宋" w:hAnsi="仿宋" w:eastAsia="仿宋"/>
          <w:b w:val="0"/>
          <w:bCs w:val="0"/>
          <w:highlight w:val="none"/>
        </w:rPr>
      </w:pPr>
      <w:r>
        <w:rPr>
          <w:rFonts w:hint="eastAsia" w:ascii="仿宋" w:hAnsi="仿宋" w:eastAsia="仿宋"/>
          <w:b w:val="0"/>
          <w:bCs w:val="0"/>
          <w:highlight w:val="none"/>
        </w:rPr>
        <w:t>4.</w:t>
      </w:r>
      <w:r>
        <w:rPr>
          <w:rFonts w:ascii="仿宋" w:hAnsi="仿宋" w:eastAsia="仿宋"/>
          <w:b w:val="0"/>
          <w:bCs w:val="0"/>
          <w:highlight w:val="none"/>
        </w:rPr>
        <w:t>系统安装调试要求</w:t>
      </w:r>
    </w:p>
    <w:p w14:paraId="4EE5D1C4">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负责相关产品的安装、调试。具体工作程序、工作内容、调试方法、调试结果及验收标准，</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在调试前必须书面提出并征得</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同意之后按计划实施，不征得</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同意</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无权私自更改作业计划及内容，否则调试无效。全部工作文档必须有各方当事人签字认可。</w:t>
      </w:r>
    </w:p>
    <w:p w14:paraId="0C69FC47">
      <w:pPr>
        <w:pStyle w:val="5"/>
        <w:numPr>
          <w:ilvl w:val="0"/>
          <w:numId w:val="0"/>
        </w:numPr>
        <w:ind w:left="993" w:hanging="709"/>
        <w:rPr>
          <w:rFonts w:ascii="仿宋" w:hAnsi="仿宋" w:eastAsia="仿宋"/>
          <w:b w:val="0"/>
          <w:bCs w:val="0"/>
          <w:highlight w:val="none"/>
        </w:rPr>
      </w:pPr>
      <w:r>
        <w:rPr>
          <w:rFonts w:hint="eastAsia" w:ascii="仿宋" w:hAnsi="仿宋" w:eastAsia="仿宋"/>
          <w:b w:val="0"/>
          <w:bCs w:val="0"/>
          <w:highlight w:val="none"/>
        </w:rPr>
        <w:t>5.技术服务要求</w:t>
      </w:r>
    </w:p>
    <w:p w14:paraId="151EFE67">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为</w:t>
      </w:r>
      <w:r>
        <w:rPr>
          <w:rFonts w:hint="eastAsia" w:ascii="仿宋" w:hAnsi="仿宋" w:eastAsia="仿宋"/>
          <w:color w:val="000000"/>
          <w:sz w:val="24"/>
          <w:szCs w:val="24"/>
          <w:highlight w:val="none"/>
        </w:rPr>
        <w:t>保证医院态势感知平台项目建设</w:t>
      </w:r>
      <w:r>
        <w:rPr>
          <w:rFonts w:ascii="仿宋" w:hAnsi="仿宋" w:eastAsia="仿宋"/>
          <w:color w:val="000000"/>
          <w:sz w:val="24"/>
          <w:szCs w:val="24"/>
          <w:highlight w:val="none"/>
        </w:rPr>
        <w:t>成效，</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应</w:t>
      </w:r>
      <w:r>
        <w:rPr>
          <w:rFonts w:hint="eastAsia" w:ascii="仿宋" w:hAnsi="仿宋" w:eastAsia="仿宋"/>
          <w:color w:val="000000"/>
          <w:sz w:val="24"/>
          <w:szCs w:val="24"/>
          <w:highlight w:val="none"/>
        </w:rPr>
        <w:t>在本项目上线后提供一次全网资产脆弱性梳理服务及不限次数的安全事件攻击溯源服务</w:t>
      </w:r>
      <w:r>
        <w:rPr>
          <w:rFonts w:ascii="仿宋" w:hAnsi="仿宋" w:eastAsia="仿宋"/>
          <w:color w:val="000000"/>
          <w:sz w:val="24"/>
          <w:szCs w:val="24"/>
          <w:highlight w:val="none"/>
        </w:rPr>
        <w:t>。</w:t>
      </w:r>
    </w:p>
    <w:p w14:paraId="345D7D11">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全网资产脆弱性梳理服务及攻击溯源服务所配套</w:t>
      </w:r>
      <w:r>
        <w:rPr>
          <w:rFonts w:ascii="仿宋" w:hAnsi="仿宋" w:eastAsia="仿宋"/>
          <w:color w:val="000000"/>
          <w:sz w:val="24"/>
          <w:szCs w:val="24"/>
          <w:highlight w:val="none"/>
        </w:rPr>
        <w:t>相关</w:t>
      </w:r>
      <w:r>
        <w:rPr>
          <w:rFonts w:hint="eastAsia" w:ascii="仿宋" w:hAnsi="仿宋" w:eastAsia="仿宋"/>
          <w:color w:val="000000"/>
          <w:sz w:val="24"/>
          <w:szCs w:val="24"/>
          <w:highlight w:val="none"/>
        </w:rPr>
        <w:t>服务</w:t>
      </w:r>
      <w:r>
        <w:rPr>
          <w:rFonts w:ascii="仿宋" w:hAnsi="仿宋" w:eastAsia="仿宋"/>
          <w:color w:val="000000"/>
          <w:sz w:val="24"/>
          <w:szCs w:val="24"/>
          <w:highlight w:val="none"/>
        </w:rPr>
        <w:t>工具要求如下：</w:t>
      </w:r>
    </w:p>
    <w:p w14:paraId="3BF46D05">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（1）全网资产脆弱性梳理工具技术要求：</w:t>
      </w:r>
    </w:p>
    <w:tbl>
      <w:tblPr>
        <w:tblStyle w:val="77"/>
        <w:tblW w:w="835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150"/>
        <w:gridCol w:w="6515"/>
      </w:tblGrid>
      <w:tr w14:paraId="633FD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9FE320F">
            <w:pPr>
              <w:pStyle w:val="650"/>
              <w:jc w:val="center"/>
              <w:rPr>
                <w:rFonts w:hint="default" w:ascii="仿宋" w:hAnsi="仿宋" w:eastAsia="仿宋"/>
                <w:color w:val="000000"/>
                <w:sz w:val="21"/>
                <w:highlight w:val="none"/>
              </w:rPr>
            </w:pPr>
            <w:r>
              <w:rPr>
                <w:rFonts w:ascii="仿宋" w:hAnsi="仿宋" w:eastAsia="仿宋"/>
                <w:color w:val="000000"/>
                <w:sz w:val="21"/>
                <w:highlight w:val="none"/>
              </w:rPr>
              <w:t>序号</w:t>
            </w:r>
          </w:p>
        </w:tc>
        <w:tc>
          <w:tcPr>
            <w:tcW w:w="11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D2F3D5">
            <w:pPr>
              <w:pStyle w:val="650"/>
              <w:jc w:val="center"/>
              <w:rPr>
                <w:rFonts w:hint="default" w:ascii="仿宋" w:hAnsi="仿宋" w:eastAsia="仿宋"/>
                <w:color w:val="000000"/>
                <w:sz w:val="21"/>
                <w:highlight w:val="none"/>
              </w:rPr>
            </w:pPr>
            <w:r>
              <w:rPr>
                <w:rFonts w:ascii="仿宋" w:hAnsi="仿宋" w:eastAsia="仿宋"/>
                <w:color w:val="000000"/>
                <w:sz w:val="21"/>
                <w:highlight w:val="none"/>
              </w:rPr>
              <w:t>指标项</w:t>
            </w:r>
          </w:p>
        </w:tc>
        <w:tc>
          <w:tcPr>
            <w:tcW w:w="6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885AD8A">
            <w:pPr>
              <w:pStyle w:val="650"/>
              <w:ind w:firstLine="422"/>
              <w:jc w:val="center"/>
              <w:rPr>
                <w:rFonts w:hint="default" w:ascii="仿宋" w:hAnsi="仿宋" w:eastAsia="仿宋"/>
                <w:highlight w:val="none"/>
              </w:rPr>
            </w:pPr>
            <w:r>
              <w:rPr>
                <w:rFonts w:ascii="仿宋" w:hAnsi="仿宋" w:eastAsia="仿宋"/>
                <w:color w:val="000000"/>
                <w:sz w:val="21"/>
                <w:highlight w:val="none"/>
              </w:rPr>
              <w:t>能力要求</w:t>
            </w:r>
          </w:p>
        </w:tc>
      </w:tr>
      <w:tr w14:paraId="46769E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11F285">
            <w:pPr>
              <w:pStyle w:val="650"/>
              <w:numPr>
                <w:ilvl w:val="0"/>
                <w:numId w:val="14"/>
              </w:numPr>
              <w:jc w:val="center"/>
              <w:rPr>
                <w:rFonts w:hint="default" w:ascii="仿宋" w:hAnsi="仿宋" w:eastAsia="仿宋"/>
                <w:color w:val="000000"/>
                <w:sz w:val="21"/>
                <w:highlight w:val="none"/>
              </w:rPr>
            </w:pPr>
          </w:p>
        </w:tc>
        <w:tc>
          <w:tcPr>
            <w:tcW w:w="11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E3562EF">
            <w:pPr>
              <w:pStyle w:val="650"/>
              <w:jc w:val="center"/>
              <w:rPr>
                <w:rFonts w:hint="default" w:ascii="仿宋" w:hAnsi="仿宋" w:eastAsia="仿宋"/>
                <w:color w:val="000000"/>
                <w:sz w:val="21"/>
                <w:highlight w:val="none"/>
              </w:rPr>
            </w:pPr>
            <w:r>
              <w:rPr>
                <w:rFonts w:ascii="仿宋" w:hAnsi="仿宋" w:eastAsia="仿宋"/>
                <w:color w:val="000000"/>
                <w:sz w:val="21"/>
                <w:highlight w:val="none"/>
              </w:rPr>
              <w:t>授权许可</w:t>
            </w:r>
          </w:p>
        </w:tc>
        <w:tc>
          <w:tcPr>
            <w:tcW w:w="65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E3C4562">
            <w:pPr>
              <w:pStyle w:val="650"/>
              <w:jc w:val="both"/>
              <w:rPr>
                <w:rFonts w:hint="default" w:ascii="仿宋" w:hAnsi="仿宋" w:eastAsia="仿宋"/>
                <w:color w:val="000000"/>
                <w:highlight w:val="none"/>
              </w:rPr>
            </w:pPr>
            <w:r>
              <w:rPr>
                <w:rFonts w:ascii="仿宋" w:hAnsi="仿宋" w:eastAsia="仿宋"/>
                <w:color w:val="000000"/>
                <w:sz w:val="21"/>
                <w:highlight w:val="none"/>
              </w:rPr>
              <w:t>提供无授权限制的主机漏洞扫描、漏洞管理功能、WEB扫描功能、基线配置核查功能、弱口令检测功能授权许可。以上功能授权许可提供界面截图证明。（提供功能截图证明）</w:t>
            </w:r>
          </w:p>
        </w:tc>
      </w:tr>
      <w:tr w14:paraId="02D10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D9F611">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58E283">
            <w:pPr>
              <w:pStyle w:val="650"/>
              <w:jc w:val="center"/>
              <w:rPr>
                <w:rFonts w:hint="default" w:ascii="仿宋" w:hAnsi="仿宋" w:eastAsia="仿宋"/>
                <w:color w:val="000000"/>
                <w:sz w:val="21"/>
                <w:highlight w:val="none"/>
              </w:rPr>
            </w:pPr>
            <w:r>
              <w:rPr>
                <w:rFonts w:ascii="仿宋" w:hAnsi="仿宋" w:eastAsia="仿宋"/>
                <w:color w:val="000000"/>
                <w:sz w:val="21"/>
                <w:highlight w:val="none"/>
              </w:rPr>
              <w:t>资产发现探测</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8293D9">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自动扫描IP资产信息，包括：设备名称、IP、设备类型、MAC、发现时间等资产指纹特征；支持识别资产端口/弱口令信息，端口信息包括：IP、端口、传输协议、应用协议、版本、状态；弱口令信息包括IP、端口、服务协议、用户名、密码。（提供功能截图证明）</w:t>
            </w:r>
          </w:p>
        </w:tc>
      </w:tr>
      <w:tr w14:paraId="69636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43F434">
            <w:pPr>
              <w:pStyle w:val="650"/>
              <w:numPr>
                <w:ilvl w:val="0"/>
                <w:numId w:val="14"/>
              </w:numPr>
              <w:jc w:val="center"/>
              <w:rPr>
                <w:rFonts w:hint="default" w:ascii="仿宋" w:hAnsi="仿宋" w:eastAsia="仿宋"/>
                <w:color w:val="000000"/>
                <w:sz w:val="21"/>
                <w:highlight w:val="none"/>
              </w:rPr>
            </w:pPr>
          </w:p>
        </w:tc>
        <w:tc>
          <w:tcPr>
            <w:tcW w:w="1150" w:type="dxa"/>
            <w:vMerge w:val="continue"/>
            <w:tcBorders>
              <w:top w:val="nil"/>
              <w:left w:val="single" w:color="000000" w:sz="4" w:space="0"/>
              <w:bottom w:val="single" w:color="000000" w:sz="4" w:space="0"/>
              <w:right w:val="single" w:color="000000" w:sz="4" w:space="0"/>
            </w:tcBorders>
            <w:vAlign w:val="center"/>
          </w:tcPr>
          <w:p w14:paraId="1292D4C9">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7BD0B7">
            <w:pPr>
              <w:pStyle w:val="650"/>
              <w:jc w:val="both"/>
              <w:rPr>
                <w:rFonts w:hint="default" w:ascii="仿宋" w:hAnsi="仿宋" w:eastAsia="仿宋"/>
                <w:color w:val="000000"/>
                <w:sz w:val="21"/>
                <w:highlight w:val="none"/>
              </w:rPr>
            </w:pPr>
            <w:r>
              <w:rPr>
                <w:rFonts w:ascii="仿宋" w:hAnsi="仿宋" w:eastAsia="仿宋"/>
                <w:color w:val="000000"/>
                <w:sz w:val="21"/>
                <w:highlight w:val="none"/>
              </w:rPr>
              <w:t>通过爬取单位已知的网站页面，分析网页中是否包含单位相关的网站链接，从而发现未知网站；可配置“网段、域名”等命中规则，自动判断是否属于单位的网址。</w:t>
            </w:r>
          </w:p>
        </w:tc>
      </w:tr>
      <w:tr w14:paraId="7F0E10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5AA75B">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54F139">
            <w:pPr>
              <w:pStyle w:val="650"/>
              <w:jc w:val="center"/>
              <w:rPr>
                <w:rFonts w:hint="default" w:ascii="仿宋" w:hAnsi="仿宋" w:eastAsia="仿宋"/>
                <w:color w:val="000000"/>
                <w:sz w:val="21"/>
                <w:highlight w:val="none"/>
              </w:rPr>
            </w:pPr>
            <w:r>
              <w:rPr>
                <w:rFonts w:ascii="仿宋" w:hAnsi="仿宋" w:eastAsia="仿宋"/>
                <w:color w:val="000000"/>
                <w:sz w:val="21"/>
                <w:highlight w:val="none"/>
              </w:rPr>
              <w:t>资产深度管理</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11DA0C">
            <w:pPr>
              <w:pStyle w:val="650"/>
              <w:jc w:val="both"/>
              <w:rPr>
                <w:rFonts w:hint="default" w:ascii="仿宋" w:hAnsi="仿宋" w:eastAsia="仿宋"/>
                <w:color w:val="000000"/>
                <w:sz w:val="21"/>
                <w:highlight w:val="none"/>
              </w:rPr>
            </w:pPr>
            <w:r>
              <w:rPr>
                <w:rFonts w:ascii="仿宋" w:hAnsi="仿宋" w:eastAsia="仿宋"/>
                <w:color w:val="000000"/>
                <w:sz w:val="21"/>
                <w:highlight w:val="none"/>
              </w:rPr>
              <w:t>可及时发现未存活IP、未存活端口以及访问延迟的网站，可查看未存活IP列表、未存活端口列表，可对未存活的资产进行移除操作</w:t>
            </w:r>
          </w:p>
        </w:tc>
      </w:tr>
      <w:tr w14:paraId="01F059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A84F01">
            <w:pPr>
              <w:pStyle w:val="650"/>
              <w:numPr>
                <w:ilvl w:val="0"/>
                <w:numId w:val="14"/>
              </w:numPr>
              <w:jc w:val="center"/>
              <w:rPr>
                <w:rFonts w:hint="default" w:ascii="仿宋" w:hAnsi="仿宋" w:eastAsia="仿宋"/>
                <w:color w:val="000000"/>
                <w:sz w:val="21"/>
                <w:highlight w:val="none"/>
              </w:rPr>
            </w:pPr>
          </w:p>
        </w:tc>
        <w:tc>
          <w:tcPr>
            <w:tcW w:w="1150" w:type="dxa"/>
            <w:vMerge w:val="continue"/>
            <w:tcBorders>
              <w:top w:val="nil"/>
              <w:left w:val="single" w:color="000000" w:sz="4" w:space="0"/>
              <w:bottom w:val="single" w:color="000000" w:sz="4" w:space="0"/>
              <w:right w:val="single" w:color="000000" w:sz="4" w:space="0"/>
            </w:tcBorders>
            <w:vAlign w:val="center"/>
          </w:tcPr>
          <w:p w14:paraId="5EBED883">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A5D47E">
            <w:pPr>
              <w:pStyle w:val="650"/>
              <w:jc w:val="both"/>
              <w:rPr>
                <w:rFonts w:hint="default" w:ascii="仿宋" w:hAnsi="仿宋" w:eastAsia="仿宋"/>
                <w:color w:val="000000"/>
                <w:sz w:val="21"/>
                <w:highlight w:val="none"/>
              </w:rPr>
            </w:pPr>
            <w:r>
              <w:rPr>
                <w:rFonts w:ascii="仿宋" w:hAnsi="仿宋" w:eastAsia="仿宋"/>
                <w:color w:val="000000"/>
                <w:sz w:val="21"/>
                <w:highlight w:val="none"/>
              </w:rPr>
              <w:t>可按最近一周、最近一个月、最近一个季度可查新增的主机IP资产、网站资产，掌握资产新增趋势</w:t>
            </w:r>
          </w:p>
        </w:tc>
      </w:tr>
      <w:tr w14:paraId="73016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652728">
            <w:pPr>
              <w:pStyle w:val="650"/>
              <w:numPr>
                <w:ilvl w:val="0"/>
                <w:numId w:val="14"/>
              </w:numPr>
              <w:jc w:val="center"/>
              <w:rPr>
                <w:rFonts w:hint="default" w:ascii="仿宋" w:hAnsi="仿宋" w:eastAsia="仿宋"/>
                <w:color w:val="000000"/>
                <w:sz w:val="21"/>
                <w:highlight w:val="none"/>
              </w:rPr>
            </w:pPr>
          </w:p>
        </w:tc>
        <w:tc>
          <w:tcPr>
            <w:tcW w:w="1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E72AF2">
            <w:pPr>
              <w:pStyle w:val="650"/>
              <w:jc w:val="center"/>
              <w:rPr>
                <w:rFonts w:hint="default" w:ascii="仿宋" w:hAnsi="仿宋" w:eastAsia="仿宋"/>
                <w:color w:val="000000"/>
                <w:sz w:val="21"/>
                <w:highlight w:val="none"/>
              </w:rPr>
            </w:pPr>
            <w:r>
              <w:rPr>
                <w:rFonts w:ascii="仿宋" w:hAnsi="仿宋" w:eastAsia="仿宋"/>
                <w:color w:val="000000"/>
                <w:sz w:val="21"/>
                <w:highlight w:val="none"/>
              </w:rPr>
              <w:t>网站风险监测</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F655C6">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支持网站漏洞评估能力，提供多种Web应用漏洞的安全检测，如“SQL注入、跨站脚本、文件包含、CSRF、目录遍历”等网站脆弱性漏洞。</w:t>
            </w:r>
          </w:p>
        </w:tc>
      </w:tr>
      <w:tr w14:paraId="42B8CF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534EF7">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43C760">
            <w:pPr>
              <w:pStyle w:val="650"/>
              <w:jc w:val="center"/>
              <w:rPr>
                <w:rFonts w:hint="default" w:ascii="仿宋" w:hAnsi="仿宋" w:eastAsia="仿宋"/>
                <w:color w:val="000000"/>
                <w:sz w:val="21"/>
                <w:highlight w:val="none"/>
              </w:rPr>
            </w:pPr>
            <w:r>
              <w:rPr>
                <w:rFonts w:ascii="仿宋" w:hAnsi="仿宋" w:eastAsia="仿宋"/>
                <w:color w:val="000000"/>
                <w:sz w:val="21"/>
                <w:highlight w:val="none"/>
              </w:rPr>
              <w:t>主机漏洞扫描</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6A5FEA">
            <w:pPr>
              <w:pStyle w:val="650"/>
              <w:jc w:val="both"/>
              <w:rPr>
                <w:rFonts w:hint="default" w:ascii="仿宋" w:hAnsi="仿宋" w:eastAsia="仿宋"/>
                <w:color w:val="000000"/>
                <w:sz w:val="21"/>
                <w:highlight w:val="none"/>
              </w:rPr>
            </w:pPr>
            <w:r>
              <w:rPr>
                <w:rFonts w:ascii="仿宋" w:hAnsi="仿宋" w:eastAsia="仿宋"/>
                <w:color w:val="000000"/>
                <w:sz w:val="21"/>
                <w:highlight w:val="none"/>
              </w:rPr>
              <w:t>集成多种POC对内网资产进行自动漏洞验证与渗透，发现可导致数据泄露、系统入侵、越权等可入侵漏洞，先于黑客发现此类漏洞，主动发现。</w:t>
            </w:r>
          </w:p>
        </w:tc>
      </w:tr>
      <w:tr w14:paraId="1DBA41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58F465">
            <w:pPr>
              <w:pStyle w:val="650"/>
              <w:numPr>
                <w:ilvl w:val="0"/>
                <w:numId w:val="14"/>
              </w:numPr>
              <w:jc w:val="center"/>
              <w:rPr>
                <w:rFonts w:hint="default" w:ascii="仿宋" w:hAnsi="仿宋" w:eastAsia="仿宋"/>
                <w:color w:val="000000"/>
                <w:sz w:val="21"/>
                <w:highlight w:val="none"/>
              </w:rPr>
            </w:pPr>
          </w:p>
        </w:tc>
        <w:tc>
          <w:tcPr>
            <w:tcW w:w="1150" w:type="dxa"/>
            <w:vMerge w:val="continue"/>
            <w:tcBorders>
              <w:top w:val="nil"/>
              <w:left w:val="single" w:color="000000" w:sz="4" w:space="0"/>
              <w:bottom w:val="single" w:color="000000" w:sz="4" w:space="0"/>
              <w:right w:val="single" w:color="000000" w:sz="4" w:space="0"/>
            </w:tcBorders>
            <w:vAlign w:val="center"/>
          </w:tcPr>
          <w:p w14:paraId="48F90A7E">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025FB4">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支持各类应用资产的弱口令扫描，可扫描的应用包括“SSH\SMB\RDP\TELNET\FTP\POP3\VNC\SNMP\VMAUTHD\POSTGRES\MSSQL\MYSQL\ORACLE”支持自定义字典，支持设置弱口令扫描白名单，可以指定某个ip某个应用不执行弱口令扫描。</w:t>
            </w:r>
          </w:p>
        </w:tc>
      </w:tr>
      <w:tr w14:paraId="07EC34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BB7E71">
            <w:pPr>
              <w:pStyle w:val="650"/>
              <w:numPr>
                <w:ilvl w:val="0"/>
                <w:numId w:val="14"/>
              </w:numPr>
              <w:jc w:val="center"/>
              <w:rPr>
                <w:rFonts w:hint="default" w:ascii="仿宋" w:hAnsi="仿宋" w:eastAsia="仿宋"/>
                <w:color w:val="000000"/>
                <w:sz w:val="21"/>
                <w:highlight w:val="none"/>
              </w:rPr>
            </w:pPr>
          </w:p>
        </w:tc>
        <w:tc>
          <w:tcPr>
            <w:tcW w:w="1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70081C">
            <w:pPr>
              <w:pStyle w:val="650"/>
              <w:jc w:val="center"/>
              <w:rPr>
                <w:rFonts w:hint="default" w:ascii="仿宋" w:hAnsi="仿宋" w:eastAsia="仿宋"/>
                <w:color w:val="000000"/>
                <w:sz w:val="21"/>
                <w:highlight w:val="none"/>
              </w:rPr>
            </w:pPr>
            <w:r>
              <w:rPr>
                <w:rFonts w:ascii="仿宋" w:hAnsi="仿宋" w:eastAsia="仿宋"/>
                <w:color w:val="000000"/>
                <w:sz w:val="21"/>
                <w:highlight w:val="none"/>
              </w:rPr>
              <w:t>主机漏洞管理</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672AAB0">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支持漏洞跟踪管理，能够自动对漏洞状态进行处置，自动识别“新增、已修复、未修复”的漏洞，同时支持人工方式进行漏洞状态处置，以及编写漏洞备注。</w:t>
            </w:r>
          </w:p>
        </w:tc>
      </w:tr>
      <w:tr w14:paraId="156B87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CFC13F">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tcMar>
              <w:top w:w="0" w:type="dxa"/>
              <w:left w:w="105" w:type="dxa"/>
              <w:bottom w:w="0" w:type="dxa"/>
              <w:right w:w="105" w:type="dxa"/>
            </w:tcMar>
            <w:vAlign w:val="center"/>
          </w:tcPr>
          <w:p w14:paraId="0B828275">
            <w:pPr>
              <w:pStyle w:val="650"/>
              <w:jc w:val="center"/>
              <w:rPr>
                <w:rFonts w:hint="default" w:ascii="仿宋" w:hAnsi="仿宋" w:eastAsia="仿宋"/>
                <w:color w:val="000000"/>
                <w:sz w:val="21"/>
                <w:highlight w:val="none"/>
              </w:rPr>
            </w:pPr>
            <w:r>
              <w:rPr>
                <w:rFonts w:ascii="仿宋" w:hAnsi="仿宋" w:eastAsia="仿宋"/>
                <w:color w:val="000000"/>
                <w:sz w:val="21"/>
                <w:highlight w:val="none"/>
              </w:rPr>
              <w:t>大屏展示</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66C6FA">
            <w:pPr>
              <w:pStyle w:val="650"/>
              <w:jc w:val="both"/>
              <w:rPr>
                <w:rFonts w:hint="default" w:ascii="仿宋" w:hAnsi="仿宋" w:eastAsia="仿宋"/>
                <w:color w:val="000000"/>
                <w:sz w:val="21"/>
                <w:highlight w:val="none"/>
              </w:rPr>
            </w:pPr>
            <w:r>
              <w:rPr>
                <w:rFonts w:ascii="仿宋" w:hAnsi="仿宋" w:eastAsia="仿宋"/>
                <w:color w:val="000000"/>
                <w:sz w:val="21"/>
                <w:highlight w:val="none"/>
              </w:rPr>
              <w:t>具备资产风险趋势大屏，大屏内容包括资产概况、资产列表、资产类型、高危端口数量分布、脆弱性分布、资产风险排行、高危端口数、基线核查、主机漏洞、弱口令。资产概况，资产概况包括设备总数以及在线率、在线数和离线数；资产列表，包括中间件、操作系统、应用、厂商等；资产类型，包括主机、物联网设备等；资产信息展示包括资产名称、IP地址、设备类型、所属部门、资产状态；脆弱性分布，包括可入侵漏洞、数量等；高危端口数量分布；资产风险排行。（提供功能截图证明）</w:t>
            </w:r>
          </w:p>
        </w:tc>
      </w:tr>
      <w:tr w14:paraId="18BC2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80063F">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right w:val="single" w:color="000000" w:sz="4" w:space="0"/>
            </w:tcBorders>
            <w:tcMar>
              <w:top w:w="0" w:type="dxa"/>
              <w:left w:w="105" w:type="dxa"/>
              <w:bottom w:w="0" w:type="dxa"/>
              <w:right w:w="105" w:type="dxa"/>
            </w:tcMar>
            <w:vAlign w:val="center"/>
          </w:tcPr>
          <w:p w14:paraId="0DBE26E5">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07051D0">
            <w:pPr>
              <w:pStyle w:val="650"/>
              <w:jc w:val="both"/>
              <w:rPr>
                <w:rFonts w:hint="default" w:ascii="仿宋" w:hAnsi="仿宋" w:eastAsia="仿宋"/>
                <w:color w:val="000000"/>
                <w:sz w:val="21"/>
                <w:highlight w:val="none"/>
              </w:rPr>
            </w:pPr>
            <w:r>
              <w:rPr>
                <w:rFonts w:ascii="仿宋" w:hAnsi="仿宋" w:eastAsia="仿宋"/>
                <w:color w:val="000000"/>
                <w:sz w:val="21"/>
                <w:highlight w:val="none"/>
              </w:rPr>
              <w:t>具备漏洞风险趋势大屏，大屏内容包括主机漏洞、WEB漏洞、弱口令类型统计；漏洞展示细粒度包括发现时间、资产IP、漏洞名称、漏洞等级以及漏洞类型。同时可以对风险主机、风险网站、弱口令进行TOP展示，方便安全服务人员分析。（提供功能截图证明）</w:t>
            </w:r>
          </w:p>
        </w:tc>
      </w:tr>
      <w:tr w14:paraId="4E0F9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89148B">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51E617FF">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BA2D83">
            <w:pPr>
              <w:pStyle w:val="650"/>
              <w:jc w:val="both"/>
              <w:rPr>
                <w:rFonts w:hint="default" w:ascii="仿宋" w:hAnsi="仿宋" w:eastAsia="仿宋"/>
                <w:color w:val="000000"/>
                <w:sz w:val="21"/>
                <w:highlight w:val="none"/>
              </w:rPr>
            </w:pPr>
            <w:r>
              <w:rPr>
                <w:rFonts w:ascii="仿宋" w:hAnsi="仿宋" w:eastAsia="仿宋"/>
                <w:color w:val="000000"/>
                <w:sz w:val="21"/>
                <w:highlight w:val="none"/>
              </w:rPr>
              <w:t>具备安全检查趋势大屏，大屏内容包括等级保护、个人信息保护、数据安全、国密合规、三甲评审、电子病历评级、互联互通评级、智慧医院评级、互联网诊疗、网络安全任务书的成熟度评估分数展示。（提供功能截图证明）</w:t>
            </w:r>
          </w:p>
        </w:tc>
      </w:tr>
      <w:tr w14:paraId="0E602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C75545">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tcMar>
              <w:top w:w="0" w:type="dxa"/>
              <w:left w:w="105" w:type="dxa"/>
              <w:bottom w:w="0" w:type="dxa"/>
              <w:right w:w="105" w:type="dxa"/>
            </w:tcMar>
            <w:vAlign w:val="center"/>
          </w:tcPr>
          <w:p w14:paraId="2CE9FC20">
            <w:pPr>
              <w:pStyle w:val="650"/>
              <w:jc w:val="center"/>
              <w:rPr>
                <w:rFonts w:hint="default" w:ascii="仿宋" w:hAnsi="仿宋" w:eastAsia="仿宋"/>
                <w:color w:val="000000"/>
                <w:sz w:val="21"/>
                <w:highlight w:val="none"/>
              </w:rPr>
            </w:pPr>
            <w:r>
              <w:rPr>
                <w:rFonts w:ascii="仿宋" w:hAnsi="仿宋" w:eastAsia="仿宋"/>
                <w:color w:val="000000"/>
                <w:sz w:val="21"/>
                <w:highlight w:val="none"/>
              </w:rPr>
              <w:t>配置核查</w:t>
            </w:r>
          </w:p>
        </w:tc>
        <w:tc>
          <w:tcPr>
            <w:tcW w:w="651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B6F27F">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支持20种以上常见设备和应用的配置检查，包括操作系统、应用中间件、数据库。</w:t>
            </w:r>
          </w:p>
        </w:tc>
      </w:tr>
      <w:tr w14:paraId="62B48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9F0CAD">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7050AD1B">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5DBF543">
            <w:pPr>
              <w:pStyle w:val="650"/>
              <w:jc w:val="both"/>
              <w:rPr>
                <w:rFonts w:hint="default" w:ascii="仿宋" w:hAnsi="仿宋" w:eastAsia="仿宋"/>
                <w:color w:val="000000"/>
                <w:sz w:val="21"/>
                <w:highlight w:val="none"/>
              </w:rPr>
            </w:pPr>
            <w:r>
              <w:rPr>
                <w:rFonts w:ascii="仿宋" w:hAnsi="仿宋" w:eastAsia="仿宋"/>
                <w:color w:val="000000"/>
                <w:sz w:val="21"/>
                <w:highlight w:val="none"/>
              </w:rPr>
              <w:t>操作系统类型，支持Windows2003/2008/2012/2016/2019/7/8/10/11；支持linux（Centos、Redhat、suse等）；应用服务，支持Linux、Windows下的Apache、Weblogic、TOMCAT、Websphere、Nginx，以及windows2003/2008/2012/下IIS6/7/8；数据库，支持Linux、Windows下Oracle8i/9i/10/11g、Mysql。</w:t>
            </w:r>
          </w:p>
        </w:tc>
      </w:tr>
      <w:tr w14:paraId="66265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86BD86">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1871D822">
            <w:pPr>
              <w:pStyle w:val="650"/>
              <w:jc w:val="center"/>
              <w:rPr>
                <w:rFonts w:hint="default" w:ascii="仿宋" w:hAnsi="仿宋" w:eastAsia="仿宋"/>
                <w:color w:val="000000"/>
                <w:sz w:val="21"/>
                <w:highlight w:val="none"/>
              </w:rPr>
            </w:pPr>
            <w:r>
              <w:rPr>
                <w:rFonts w:ascii="仿宋" w:hAnsi="仿宋" w:eastAsia="仿宋"/>
                <w:color w:val="000000"/>
                <w:sz w:val="21"/>
                <w:highlight w:val="none"/>
              </w:rPr>
              <w:t>等级保护</w:t>
            </w:r>
          </w:p>
          <w:p w14:paraId="2D6F26E8">
            <w:pPr>
              <w:pStyle w:val="650"/>
              <w:jc w:val="center"/>
              <w:rPr>
                <w:rFonts w:hint="default" w:ascii="仿宋" w:hAnsi="仿宋" w:eastAsia="仿宋"/>
                <w:color w:val="000000"/>
                <w:sz w:val="21"/>
                <w:highlight w:val="none"/>
              </w:rPr>
            </w:pPr>
            <w:r>
              <w:rPr>
                <w:rFonts w:ascii="仿宋" w:hAnsi="仿宋" w:eastAsia="仿宋"/>
                <w:color w:val="000000"/>
                <w:sz w:val="21"/>
                <w:highlight w:val="none"/>
              </w:rPr>
              <w:t>2.0</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7C57625">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支持无限制系统数量等保2.0标准二级、三级差距分析、自动评分及完成度比例模型展示（提供功能截图证明）</w:t>
            </w:r>
          </w:p>
        </w:tc>
      </w:tr>
      <w:tr w14:paraId="593F6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94CBDC">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right w:val="single" w:color="000000" w:sz="4" w:space="0"/>
            </w:tcBorders>
            <w:vAlign w:val="center"/>
          </w:tcPr>
          <w:p w14:paraId="36DCF943">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C1EC741">
            <w:pPr>
              <w:pStyle w:val="650"/>
              <w:jc w:val="both"/>
              <w:rPr>
                <w:rFonts w:hint="default" w:ascii="仿宋" w:hAnsi="仿宋" w:eastAsia="仿宋"/>
                <w:color w:val="000000"/>
                <w:sz w:val="21"/>
                <w:highlight w:val="none"/>
              </w:rPr>
            </w:pPr>
            <w:r>
              <w:rPr>
                <w:rFonts w:ascii="仿宋" w:hAnsi="仿宋" w:eastAsia="仿宋"/>
                <w:color w:val="000000"/>
                <w:sz w:val="21"/>
                <w:highlight w:val="none"/>
              </w:rPr>
              <w:t>提供一站式等级保护差距量化评估服务，等级测评介绍包括等级划分、等保整体流程图、测评指标；测评概况包括等级检测概况、等级检测列表，等级检测列表可清晰展示医院等级保护检测任务详细情况，如每个检查任务的名称、检查次数、等级、符合情况（符合、部分符合、不符合、不适用）、分数、检测时间。（提供功能截图证明）</w:t>
            </w:r>
          </w:p>
        </w:tc>
      </w:tr>
      <w:tr w14:paraId="54A3F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B9568D">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right w:val="single" w:color="000000" w:sz="4" w:space="0"/>
            </w:tcBorders>
            <w:vAlign w:val="center"/>
          </w:tcPr>
          <w:p w14:paraId="7965D2E7">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5988014">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支持无限制数量新系统上线自动化安全测评及等保自评分（提供功能截图证明）</w:t>
            </w:r>
          </w:p>
        </w:tc>
      </w:tr>
      <w:tr w14:paraId="185723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9FE18C">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508E091A">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21ED874A">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检测任务下钻，支持等级保护技术要求概况展示，包括安全物理环境、安全通信环境、安全区域边界、安全计算环境、安全管理中心，以符合、部分符合、不符合、不适用四个维度展示，协助用户了解等保技术要求符合概况。支持等级保护管理要求概况展示，包括安全管理制度、安全管理机构、安全管理人员、安全建设管理、安全运维管理，以符合、部分符合、不符合、不适用四个维度展示，协助用户了解等保管理要求符合概况。（提供功能截图证明）</w:t>
            </w:r>
          </w:p>
        </w:tc>
      </w:tr>
      <w:tr w14:paraId="6101D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D30C0A">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52FB91FD">
            <w:pPr>
              <w:pStyle w:val="650"/>
              <w:jc w:val="center"/>
              <w:rPr>
                <w:rFonts w:hint="default" w:ascii="仿宋" w:hAnsi="仿宋" w:eastAsia="仿宋"/>
                <w:color w:val="000000"/>
                <w:sz w:val="21"/>
                <w:highlight w:val="none"/>
              </w:rPr>
            </w:pPr>
            <w:r>
              <w:rPr>
                <w:rFonts w:ascii="仿宋" w:hAnsi="仿宋" w:eastAsia="仿宋"/>
                <w:color w:val="000000"/>
                <w:sz w:val="21"/>
                <w:highlight w:val="none"/>
              </w:rPr>
              <w:t>个人信息保护</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BDC552C">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支持个人信息保护差距分析、自动评分及完成度比例模型展示（提供功能截图证明）</w:t>
            </w:r>
          </w:p>
        </w:tc>
      </w:tr>
      <w:tr w14:paraId="20638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E14AE9">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46CEA6EB">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E8F8D54">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个人信息保护评分任务下钻，任务详情查看可统览检测概况，维度包括符合、部分符合、不符合、不适用；检测维度包含个人隐私保护职责及岗位设置、个人隐私保护制度体系、个人信息的收集、个人信息存储、个人信息的使用、个人信息主体的权利、个人信息的委托处理共享转让公开披露。（提供功能截图证明）</w:t>
            </w:r>
          </w:p>
        </w:tc>
      </w:tr>
      <w:tr w14:paraId="37A10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7FF567">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1CDC8F39">
            <w:pPr>
              <w:pStyle w:val="650"/>
              <w:jc w:val="center"/>
              <w:rPr>
                <w:rFonts w:hint="default" w:ascii="仿宋" w:hAnsi="仿宋" w:eastAsia="仿宋"/>
                <w:color w:val="000000"/>
                <w:sz w:val="21"/>
                <w:highlight w:val="none"/>
              </w:rPr>
            </w:pPr>
            <w:r>
              <w:rPr>
                <w:rFonts w:ascii="仿宋" w:hAnsi="仿宋" w:eastAsia="仿宋"/>
                <w:color w:val="000000"/>
                <w:sz w:val="21"/>
                <w:highlight w:val="none"/>
              </w:rPr>
              <w:t>数据安全</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8225566">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支持数据安全差距分析、自动评分及完成度比例模型展示（提供功能截图证明）</w:t>
            </w:r>
          </w:p>
        </w:tc>
      </w:tr>
      <w:tr w14:paraId="5DB6F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693455">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366D0CAC">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A639CAE">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数据安全评分任务下钻，任务详情查看可统览检测概况，维度包括符合、部分符合、不符合、不适用；检测详细内容包含数据采集、数据传输、数据存储、数据处理、数据交换、数据销毁，涵盖数据安全全生命周期。（提供功能截图证明）</w:t>
            </w:r>
          </w:p>
        </w:tc>
      </w:tr>
      <w:tr w14:paraId="5B011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D406FB">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640167C9">
            <w:pPr>
              <w:pStyle w:val="650"/>
              <w:jc w:val="center"/>
              <w:rPr>
                <w:rFonts w:hint="default" w:ascii="仿宋" w:hAnsi="仿宋" w:eastAsia="仿宋"/>
                <w:color w:val="000000"/>
                <w:sz w:val="21"/>
                <w:highlight w:val="none"/>
              </w:rPr>
            </w:pPr>
            <w:r>
              <w:rPr>
                <w:rFonts w:ascii="仿宋" w:hAnsi="仿宋" w:eastAsia="仿宋"/>
                <w:color w:val="000000"/>
                <w:sz w:val="21"/>
                <w:highlight w:val="none"/>
              </w:rPr>
              <w:t>国密合规</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4ABB6AEA">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支持国密合规安全差距分析、自动评分及完成度比例模型展示</w:t>
            </w:r>
          </w:p>
        </w:tc>
      </w:tr>
      <w:tr w14:paraId="1B9B5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78D015">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39924786">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0C0682B3">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国密合规评分任务下钻，任务详情查看可统览检测概况，维度包括符合、部分符合、不符合、不适用；检测维度包含物理和环境安全、网络和通信安全、设备和计算安全、应用和数据安全、管理制度、人员管理、建设运行、应急处置。（提供功能截图证明）</w:t>
            </w:r>
          </w:p>
        </w:tc>
      </w:tr>
      <w:tr w14:paraId="2E51E0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B21BC1">
            <w:pPr>
              <w:pStyle w:val="650"/>
              <w:numPr>
                <w:ilvl w:val="0"/>
                <w:numId w:val="14"/>
              </w:numPr>
              <w:jc w:val="center"/>
              <w:rPr>
                <w:rFonts w:hint="default" w:ascii="仿宋" w:hAnsi="仿宋" w:eastAsia="仿宋"/>
                <w:color w:val="000000"/>
                <w:sz w:val="21"/>
                <w:highlight w:val="none"/>
              </w:rPr>
            </w:pPr>
          </w:p>
        </w:tc>
        <w:tc>
          <w:tcPr>
            <w:tcW w:w="1150" w:type="dxa"/>
            <w:tcBorders>
              <w:top w:val="nil"/>
              <w:left w:val="single" w:color="000000" w:sz="4" w:space="0"/>
              <w:bottom w:val="single" w:color="000000" w:sz="4" w:space="0"/>
              <w:right w:val="single" w:color="000000" w:sz="4" w:space="0"/>
            </w:tcBorders>
            <w:vAlign w:val="center"/>
          </w:tcPr>
          <w:p w14:paraId="7E1A6399">
            <w:pPr>
              <w:pStyle w:val="650"/>
              <w:jc w:val="center"/>
              <w:rPr>
                <w:rFonts w:hint="default" w:ascii="仿宋" w:hAnsi="仿宋" w:eastAsia="仿宋"/>
                <w:color w:val="000000"/>
                <w:sz w:val="21"/>
                <w:highlight w:val="none"/>
              </w:rPr>
            </w:pPr>
            <w:r>
              <w:rPr>
                <w:rFonts w:ascii="仿宋" w:hAnsi="仿宋" w:eastAsia="仿宋"/>
                <w:color w:val="000000"/>
                <w:sz w:val="21"/>
                <w:highlight w:val="none"/>
              </w:rPr>
              <w:t>三甲评审</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24CC166">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支持医院三甲评审安全差距分析、自动评分及完成度比例模型展示。</w:t>
            </w:r>
          </w:p>
          <w:p w14:paraId="235B7E8A">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支持医院三甲评审安全评分任务下钻，任务详情查看可统览检测概况，维度包括符合、部分符合、不符合、不适用；检测详细内容包括要求项、得分、检测结果、人工修改、操作。</w:t>
            </w:r>
          </w:p>
        </w:tc>
      </w:tr>
      <w:tr w14:paraId="14622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E20C43">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07FF154B">
            <w:pPr>
              <w:pStyle w:val="650"/>
              <w:jc w:val="center"/>
              <w:rPr>
                <w:rFonts w:hint="default" w:ascii="仿宋" w:hAnsi="仿宋" w:eastAsia="仿宋"/>
                <w:color w:val="000000"/>
                <w:sz w:val="21"/>
                <w:highlight w:val="none"/>
              </w:rPr>
            </w:pPr>
            <w:r>
              <w:rPr>
                <w:rFonts w:ascii="仿宋" w:hAnsi="仿宋" w:eastAsia="仿宋"/>
                <w:color w:val="000000"/>
                <w:sz w:val="21"/>
                <w:highlight w:val="none"/>
              </w:rPr>
              <w:t>电子病历评级</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E5560F8">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支持医院电子病历评级安全差距分析、自动评分及完成度比例模型展示。</w:t>
            </w:r>
          </w:p>
        </w:tc>
      </w:tr>
      <w:tr w14:paraId="0B51C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329214">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2D9EB7F7">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DBDF2FE">
            <w:pPr>
              <w:pStyle w:val="650"/>
              <w:jc w:val="both"/>
              <w:rPr>
                <w:rFonts w:hint="default" w:ascii="仿宋" w:hAnsi="仿宋" w:eastAsia="仿宋"/>
                <w:color w:val="000000"/>
                <w:sz w:val="21"/>
                <w:highlight w:val="none"/>
              </w:rPr>
            </w:pPr>
            <w:r>
              <w:rPr>
                <w:rFonts w:ascii="仿宋" w:hAnsi="仿宋" w:eastAsia="仿宋"/>
                <w:color w:val="000000"/>
                <w:sz w:val="21"/>
                <w:highlight w:val="none"/>
              </w:rPr>
              <w:t>具备医院电子病历评级安全评估能力，协助医院通过电子病历测评。包括：支持电子病历评级安全评估模块，对医院电子病历评级安全评分任务下钻，任务详情查看可统览检测概况，维度包括符合、部分符合、不符合、不适用。检测维度包括：1、未形成电子病历。2、独立医疗信息系统建立。3、医疗信息部门内部交换。4、部门间数据交换。5、全院信息共享，初级医疗决策支持。6、统一数据管理，中级医疗决策支持。7、全流程医疗数据闭环管理，高级医疗决策支持。检测详细内容包括要求项、得分、检测结果、人工修改、操作。（提供功能截图证明）</w:t>
            </w:r>
          </w:p>
        </w:tc>
      </w:tr>
      <w:tr w14:paraId="581496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562181">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4E969C3A">
            <w:pPr>
              <w:pStyle w:val="650"/>
              <w:jc w:val="center"/>
              <w:rPr>
                <w:rFonts w:hint="default" w:ascii="仿宋" w:hAnsi="仿宋" w:eastAsia="仿宋"/>
                <w:color w:val="000000"/>
                <w:sz w:val="21"/>
                <w:highlight w:val="none"/>
              </w:rPr>
            </w:pPr>
            <w:r>
              <w:rPr>
                <w:rFonts w:ascii="仿宋" w:hAnsi="仿宋" w:eastAsia="仿宋"/>
                <w:color w:val="000000"/>
                <w:sz w:val="21"/>
                <w:highlight w:val="none"/>
              </w:rPr>
              <w:t>智慧医院评级</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1F91C166">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支持医院智慧医院评级安全差距分析、自动评分及完成度比例模型展示（提供功能截图证明）</w:t>
            </w:r>
          </w:p>
        </w:tc>
      </w:tr>
      <w:tr w14:paraId="36F9F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E40255">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0A799008">
            <w:pPr>
              <w:pStyle w:val="650"/>
              <w:jc w:val="center"/>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55E698D5">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支持智慧医院评分任务下钻，任务详情可查看检测概况，维度包括符合、部分符合、不符合、不适用；检测详细内容包括要求项、得分、检测结果、人工修改、操作。</w:t>
            </w:r>
          </w:p>
        </w:tc>
      </w:tr>
      <w:tr w14:paraId="3303C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13E109">
            <w:pPr>
              <w:pStyle w:val="650"/>
              <w:numPr>
                <w:ilvl w:val="0"/>
                <w:numId w:val="14"/>
              </w:numPr>
              <w:jc w:val="center"/>
              <w:rPr>
                <w:rFonts w:hint="default" w:ascii="仿宋" w:hAnsi="仿宋" w:eastAsia="仿宋"/>
                <w:color w:val="000000"/>
                <w:sz w:val="21"/>
                <w:highlight w:val="none"/>
              </w:rPr>
            </w:pPr>
          </w:p>
        </w:tc>
        <w:tc>
          <w:tcPr>
            <w:tcW w:w="1150" w:type="dxa"/>
            <w:vMerge w:val="restart"/>
            <w:tcBorders>
              <w:top w:val="nil"/>
              <w:left w:val="single" w:color="000000" w:sz="4" w:space="0"/>
              <w:right w:val="single" w:color="000000" w:sz="4" w:space="0"/>
            </w:tcBorders>
            <w:vAlign w:val="center"/>
          </w:tcPr>
          <w:p w14:paraId="43C3B358">
            <w:pPr>
              <w:pStyle w:val="650"/>
              <w:jc w:val="center"/>
              <w:rPr>
                <w:rFonts w:hint="default" w:ascii="仿宋" w:hAnsi="仿宋" w:eastAsia="仿宋"/>
                <w:color w:val="000000"/>
                <w:sz w:val="21"/>
                <w:highlight w:val="none"/>
              </w:rPr>
            </w:pPr>
            <w:r>
              <w:rPr>
                <w:rFonts w:ascii="仿宋" w:hAnsi="仿宋" w:eastAsia="仿宋"/>
                <w:color w:val="000000"/>
                <w:sz w:val="21"/>
                <w:highlight w:val="none"/>
              </w:rPr>
              <w:t>互联互通评级</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0ECEEA3">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支持互联互通评级安全差距分析、自动评分及完成度比例模型展示。</w:t>
            </w:r>
          </w:p>
        </w:tc>
      </w:tr>
      <w:tr w14:paraId="7D907D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D6DA27">
            <w:pPr>
              <w:pStyle w:val="650"/>
              <w:numPr>
                <w:ilvl w:val="0"/>
                <w:numId w:val="14"/>
              </w:numPr>
              <w:jc w:val="center"/>
              <w:rPr>
                <w:rFonts w:hint="default" w:ascii="仿宋" w:hAnsi="仿宋" w:eastAsia="仿宋"/>
                <w:color w:val="000000"/>
                <w:sz w:val="21"/>
                <w:highlight w:val="none"/>
              </w:rPr>
            </w:pPr>
          </w:p>
        </w:tc>
        <w:tc>
          <w:tcPr>
            <w:tcW w:w="1150" w:type="dxa"/>
            <w:vMerge w:val="continue"/>
            <w:tcBorders>
              <w:left w:val="single" w:color="000000" w:sz="4" w:space="0"/>
              <w:bottom w:val="single" w:color="000000" w:sz="4" w:space="0"/>
              <w:right w:val="single" w:color="000000" w:sz="4" w:space="0"/>
            </w:tcBorders>
            <w:vAlign w:val="center"/>
          </w:tcPr>
          <w:p w14:paraId="7455FF2C">
            <w:pPr>
              <w:pStyle w:val="650"/>
              <w:rPr>
                <w:rFonts w:hint="default" w:ascii="仿宋" w:hAnsi="仿宋" w:eastAsia="仿宋"/>
                <w:color w:val="000000"/>
                <w:sz w:val="21"/>
                <w:highlight w:val="none"/>
              </w:rPr>
            </w:pP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365F7A29">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互联互通安全评估能力，协助医院通过互联互通测评。包括：支持互联互通评级模块，对医院互联互通评级安全评分任务下钻，任务详情查看可统览检测概况，维度包括符合、部分符合、不符合、不适用；检测维度包括硬件基础设施建设、网络及网络安全情况、信息安全情况。检测详细内容包括要求项、得分、检测结果、人工修改、操作。（提供功能截图证明）</w:t>
            </w:r>
          </w:p>
        </w:tc>
      </w:tr>
      <w:tr w14:paraId="54E23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1FD090">
            <w:pPr>
              <w:pStyle w:val="650"/>
              <w:numPr>
                <w:ilvl w:val="0"/>
                <w:numId w:val="14"/>
              </w:numPr>
              <w:jc w:val="center"/>
              <w:rPr>
                <w:rFonts w:hint="default" w:ascii="仿宋" w:hAnsi="仿宋" w:eastAsia="仿宋"/>
                <w:color w:val="000000"/>
                <w:sz w:val="21"/>
                <w:highlight w:val="none"/>
              </w:rPr>
            </w:pPr>
          </w:p>
        </w:tc>
        <w:tc>
          <w:tcPr>
            <w:tcW w:w="1150" w:type="dxa"/>
            <w:tcBorders>
              <w:top w:val="nil"/>
              <w:left w:val="single" w:color="000000" w:sz="4" w:space="0"/>
              <w:bottom w:val="single" w:color="000000" w:sz="4" w:space="0"/>
              <w:right w:val="single" w:color="000000" w:sz="4" w:space="0"/>
            </w:tcBorders>
            <w:vAlign w:val="center"/>
          </w:tcPr>
          <w:p w14:paraId="30F270C7">
            <w:pPr>
              <w:pStyle w:val="650"/>
              <w:jc w:val="center"/>
              <w:rPr>
                <w:rFonts w:hint="default" w:ascii="仿宋" w:hAnsi="仿宋" w:eastAsia="仿宋"/>
                <w:color w:val="000000"/>
                <w:sz w:val="21"/>
                <w:highlight w:val="none"/>
              </w:rPr>
            </w:pPr>
            <w:r>
              <w:rPr>
                <w:rFonts w:ascii="仿宋" w:hAnsi="仿宋" w:eastAsia="仿宋"/>
                <w:color w:val="000000"/>
                <w:sz w:val="21"/>
                <w:highlight w:val="none"/>
              </w:rPr>
              <w:t>安全运营知识库</w:t>
            </w:r>
          </w:p>
        </w:tc>
        <w:tc>
          <w:tcPr>
            <w:tcW w:w="651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14:paraId="77E40D45">
            <w:pPr>
              <w:pStyle w:val="650"/>
              <w:jc w:val="both"/>
              <w:rPr>
                <w:rFonts w:hint="default" w:ascii="仿宋" w:hAnsi="仿宋" w:eastAsia="仿宋"/>
                <w:color w:val="000000"/>
                <w:sz w:val="21"/>
                <w:highlight w:val="none"/>
              </w:rPr>
            </w:pPr>
            <w:r>
              <w:rPr>
                <w:rFonts w:ascii="仿宋" w:hAnsi="仿宋" w:eastAsia="仿宋"/>
                <w:color w:val="000000"/>
                <w:sz w:val="21"/>
                <w:highlight w:val="none"/>
              </w:rPr>
              <w:t>内置等级保护2.0、个人信息保护、数据安全、国密安全等安全制度及操作规程，安全制度及操作规程总数不低于1000+。内置安全法律法规、安全培训、应急处置、故障处置等安全运营文件。</w:t>
            </w:r>
          </w:p>
        </w:tc>
      </w:tr>
    </w:tbl>
    <w:p w14:paraId="16196F05">
      <w:pPr>
        <w:tabs>
          <w:tab w:val="left" w:pos="3975"/>
        </w:tabs>
        <w:spacing w:line="360" w:lineRule="auto"/>
        <w:ind w:firstLine="480" w:firstLineChars="200"/>
        <w:rPr>
          <w:rFonts w:ascii="仿宋" w:hAnsi="仿宋" w:eastAsia="仿宋"/>
          <w:color w:val="000000"/>
          <w:sz w:val="24"/>
          <w:szCs w:val="24"/>
          <w:highlight w:val="none"/>
        </w:rPr>
      </w:pPr>
    </w:p>
    <w:p w14:paraId="70B01A4F">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（2）攻击溯源服务工具技术要求：</w:t>
      </w:r>
    </w:p>
    <w:p w14:paraId="1C10FF68">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借助相关</w:t>
      </w:r>
      <w:r>
        <w:rPr>
          <w:rFonts w:ascii="仿宋" w:hAnsi="仿宋" w:eastAsia="仿宋"/>
          <w:color w:val="000000"/>
          <w:sz w:val="24"/>
          <w:szCs w:val="24"/>
          <w:highlight w:val="none"/>
        </w:rPr>
        <w:t>技术工具</w:t>
      </w:r>
      <w:r>
        <w:rPr>
          <w:rFonts w:hint="eastAsia" w:ascii="仿宋" w:hAnsi="仿宋" w:eastAsia="仿宋"/>
          <w:color w:val="000000"/>
          <w:sz w:val="24"/>
          <w:szCs w:val="24"/>
          <w:highlight w:val="none"/>
        </w:rPr>
        <w:t>，</w:t>
      </w:r>
      <w:r>
        <w:rPr>
          <w:rFonts w:ascii="仿宋" w:hAnsi="仿宋" w:eastAsia="仿宋"/>
          <w:color w:val="000000"/>
          <w:sz w:val="24"/>
          <w:szCs w:val="24"/>
          <w:highlight w:val="none"/>
        </w:rPr>
        <w:t>结合院方具体攻击事件场景，针对性开展攻击行为分析、攻击链路溯源及源头定位服务</w:t>
      </w:r>
      <w:r>
        <w:rPr>
          <w:rFonts w:hint="eastAsia" w:ascii="仿宋" w:hAnsi="仿宋" w:eastAsia="仿宋"/>
          <w:color w:val="000000"/>
          <w:sz w:val="24"/>
          <w:szCs w:val="24"/>
          <w:highlight w:val="none"/>
        </w:rPr>
        <w:t>。</w:t>
      </w:r>
    </w:p>
    <w:tbl>
      <w:tblPr>
        <w:tblStyle w:val="7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6521"/>
      </w:tblGrid>
      <w:tr w14:paraId="63B6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vAlign w:val="center"/>
          </w:tcPr>
          <w:p w14:paraId="3392DE63">
            <w:pPr>
              <w:widowControl/>
              <w:jc w:val="center"/>
              <w:rPr>
                <w:rFonts w:ascii="宋体" w:hAnsi="宋体" w:eastAsia="宋体" w:cs="宋体"/>
                <w:kern w:val="0"/>
                <w:szCs w:val="21"/>
                <w:highlight w:val="none"/>
              </w:rPr>
            </w:pPr>
            <w:r>
              <w:rPr>
                <w:rFonts w:ascii="仿宋" w:hAnsi="仿宋" w:eastAsia="仿宋"/>
                <w:color w:val="000000"/>
                <w:highlight w:val="none"/>
              </w:rPr>
              <w:t>序号</w:t>
            </w:r>
          </w:p>
        </w:tc>
        <w:tc>
          <w:tcPr>
            <w:tcW w:w="1134" w:type="dxa"/>
            <w:vAlign w:val="center"/>
          </w:tcPr>
          <w:p w14:paraId="6DB2BC62">
            <w:pPr>
              <w:widowControl/>
              <w:jc w:val="center"/>
              <w:rPr>
                <w:rFonts w:ascii="宋体" w:hAnsi="宋体" w:eastAsia="宋体" w:cs="宋体"/>
                <w:kern w:val="0"/>
                <w:szCs w:val="21"/>
                <w:highlight w:val="none"/>
              </w:rPr>
            </w:pPr>
            <w:r>
              <w:rPr>
                <w:rFonts w:ascii="仿宋" w:hAnsi="仿宋" w:eastAsia="仿宋"/>
                <w:color w:val="000000"/>
                <w:highlight w:val="none"/>
              </w:rPr>
              <w:t>指标项</w:t>
            </w:r>
          </w:p>
        </w:tc>
        <w:tc>
          <w:tcPr>
            <w:tcW w:w="6521" w:type="dxa"/>
            <w:vAlign w:val="center"/>
          </w:tcPr>
          <w:p w14:paraId="16BC839F">
            <w:pPr>
              <w:widowControl/>
              <w:jc w:val="center"/>
              <w:rPr>
                <w:rFonts w:ascii="宋体" w:hAnsi="宋体" w:eastAsia="宋体" w:cs="宋体"/>
                <w:kern w:val="0"/>
                <w:szCs w:val="21"/>
                <w:highlight w:val="none"/>
              </w:rPr>
            </w:pPr>
            <w:r>
              <w:rPr>
                <w:rFonts w:ascii="仿宋" w:hAnsi="仿宋" w:eastAsia="仿宋"/>
                <w:color w:val="000000"/>
                <w:highlight w:val="none"/>
              </w:rPr>
              <w:t>能力要求</w:t>
            </w:r>
          </w:p>
        </w:tc>
      </w:tr>
      <w:tr w14:paraId="27E8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Pr>
          <w:p w14:paraId="5FDEFD6E">
            <w:pPr>
              <w:pStyle w:val="270"/>
              <w:numPr>
                <w:ilvl w:val="0"/>
                <w:numId w:val="15"/>
              </w:numPr>
              <w:ind w:firstLineChars="0"/>
              <w:jc w:val="center"/>
              <w:rPr>
                <w:rFonts w:ascii="宋体" w:hAnsi="宋体" w:cs="宋体"/>
                <w:szCs w:val="21"/>
                <w:highlight w:val="none"/>
              </w:rPr>
            </w:pPr>
          </w:p>
        </w:tc>
        <w:tc>
          <w:tcPr>
            <w:tcW w:w="1134" w:type="dxa"/>
            <w:vMerge w:val="restart"/>
            <w:vAlign w:val="center"/>
          </w:tcPr>
          <w:p w14:paraId="0C68A395">
            <w:pPr>
              <w:jc w:val="center"/>
              <w:rPr>
                <w:rFonts w:ascii="宋体" w:hAnsi="宋体" w:eastAsia="宋体" w:cs="宋体"/>
                <w:kern w:val="0"/>
                <w:szCs w:val="21"/>
                <w:highlight w:val="none"/>
              </w:rPr>
            </w:pPr>
            <w:r>
              <w:rPr>
                <w:rFonts w:hint="eastAsia" w:ascii="宋体" w:hAnsi="宋体" w:eastAsia="宋体" w:cs="宋体"/>
                <w:szCs w:val="21"/>
                <w:highlight w:val="none"/>
              </w:rPr>
              <w:t>流量数据采集</w:t>
            </w:r>
          </w:p>
        </w:tc>
        <w:tc>
          <w:tcPr>
            <w:tcW w:w="6521" w:type="dxa"/>
            <w:vAlign w:val="center"/>
          </w:tcPr>
          <w:p w14:paraId="52D4CAF1">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支持原始数据压缩服务，压缩服务支持SNAPPY，LZ4，LZO1X三种压缩算法，64字节截断原始数据压缩率在60%以下；</w:t>
            </w:r>
          </w:p>
        </w:tc>
      </w:tr>
      <w:tr w14:paraId="397F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3A0BE289">
            <w:pPr>
              <w:pStyle w:val="270"/>
              <w:widowControl/>
              <w:numPr>
                <w:ilvl w:val="0"/>
                <w:numId w:val="15"/>
              </w:numPr>
              <w:ind w:firstLineChars="0"/>
              <w:jc w:val="center"/>
              <w:textAlignment w:val="bottom"/>
              <w:rPr>
                <w:rFonts w:ascii="宋体" w:hAnsi="宋体" w:cs="宋体"/>
                <w:szCs w:val="21"/>
                <w:highlight w:val="none"/>
              </w:rPr>
            </w:pPr>
          </w:p>
        </w:tc>
        <w:tc>
          <w:tcPr>
            <w:tcW w:w="1134" w:type="dxa"/>
            <w:vMerge w:val="continue"/>
            <w:vAlign w:val="center"/>
          </w:tcPr>
          <w:p w14:paraId="5C6B0663">
            <w:pPr>
              <w:widowControl/>
              <w:jc w:val="center"/>
              <w:textAlignment w:val="bottom"/>
              <w:rPr>
                <w:rFonts w:ascii="宋体" w:hAnsi="宋体" w:eastAsia="宋体" w:cs="宋体"/>
                <w:szCs w:val="21"/>
                <w:highlight w:val="none"/>
              </w:rPr>
            </w:pPr>
          </w:p>
        </w:tc>
        <w:tc>
          <w:tcPr>
            <w:tcW w:w="6521" w:type="dxa"/>
            <w:vAlign w:val="center"/>
          </w:tcPr>
          <w:p w14:paraId="3D44CFBC">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支持捕包过滤规则，捕获的数据包去重及按照链路+MAC+五元组+特征值等匹配条件过滤报文；支持报文去重功能，按照MAC、VLAN、IP三种条件去重。（提供功能截图证明）</w:t>
            </w:r>
          </w:p>
        </w:tc>
      </w:tr>
      <w:tr w14:paraId="10D6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47B03E6B">
            <w:pPr>
              <w:pStyle w:val="270"/>
              <w:widowControl/>
              <w:numPr>
                <w:ilvl w:val="0"/>
                <w:numId w:val="15"/>
              </w:numPr>
              <w:ind w:firstLineChars="0"/>
              <w:jc w:val="center"/>
              <w:textAlignment w:val="bottom"/>
              <w:rPr>
                <w:rFonts w:ascii="宋体" w:hAnsi="宋体" w:cs="宋体"/>
                <w:szCs w:val="21"/>
                <w:highlight w:val="none"/>
              </w:rPr>
            </w:pPr>
          </w:p>
        </w:tc>
        <w:tc>
          <w:tcPr>
            <w:tcW w:w="1134" w:type="dxa"/>
            <w:vAlign w:val="center"/>
          </w:tcPr>
          <w:p w14:paraId="2D01CD8E">
            <w:pPr>
              <w:widowControl/>
              <w:jc w:val="center"/>
              <w:textAlignment w:val="bottom"/>
              <w:rPr>
                <w:rFonts w:ascii="宋体" w:hAnsi="宋体" w:eastAsia="宋体" w:cs="宋体"/>
                <w:szCs w:val="21"/>
                <w:highlight w:val="none"/>
              </w:rPr>
            </w:pPr>
            <w:r>
              <w:rPr>
                <w:rFonts w:hint="eastAsia" w:ascii="宋体" w:hAnsi="宋体" w:eastAsia="宋体" w:cs="宋体"/>
                <w:szCs w:val="21"/>
                <w:highlight w:val="none"/>
              </w:rPr>
              <w:t>数据存储</w:t>
            </w:r>
          </w:p>
        </w:tc>
        <w:tc>
          <w:tcPr>
            <w:tcW w:w="6521" w:type="dxa"/>
            <w:vAlign w:val="center"/>
          </w:tcPr>
          <w:p w14:paraId="26ED5C92">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支持回放分析，支持回放上传数据数据包文件（1G大小文件）；上传数据包文件格式支持cap、pcap、5vw、pkt、TRC0、TRC1、tr1、pcapng、pcapng.gz、ntar,.ntar.gz、Snoop，rapkt、cscpkt。（提供功能截图证明）</w:t>
            </w:r>
          </w:p>
        </w:tc>
      </w:tr>
      <w:tr w14:paraId="4756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209DA50F">
            <w:pPr>
              <w:pStyle w:val="270"/>
              <w:widowControl/>
              <w:numPr>
                <w:ilvl w:val="0"/>
                <w:numId w:val="15"/>
              </w:numPr>
              <w:ind w:firstLineChars="0"/>
              <w:jc w:val="center"/>
              <w:textAlignment w:val="bottom"/>
              <w:rPr>
                <w:rFonts w:ascii="宋体" w:hAnsi="宋体" w:cs="宋体"/>
                <w:szCs w:val="21"/>
                <w:highlight w:val="none"/>
              </w:rPr>
            </w:pPr>
          </w:p>
        </w:tc>
        <w:tc>
          <w:tcPr>
            <w:tcW w:w="1134" w:type="dxa"/>
            <w:vMerge w:val="restart"/>
            <w:vAlign w:val="center"/>
          </w:tcPr>
          <w:p w14:paraId="2025A998">
            <w:pPr>
              <w:widowControl/>
              <w:jc w:val="center"/>
              <w:textAlignment w:val="bottom"/>
              <w:rPr>
                <w:rFonts w:ascii="宋体" w:hAnsi="宋体" w:eastAsia="宋体" w:cs="宋体"/>
                <w:szCs w:val="21"/>
                <w:highlight w:val="none"/>
              </w:rPr>
            </w:pPr>
            <w:r>
              <w:rPr>
                <w:rFonts w:hint="eastAsia" w:ascii="宋体" w:hAnsi="宋体" w:eastAsia="宋体" w:cs="宋体"/>
                <w:szCs w:val="21"/>
                <w:highlight w:val="none"/>
              </w:rPr>
              <w:t>数据包分析</w:t>
            </w:r>
          </w:p>
        </w:tc>
        <w:tc>
          <w:tcPr>
            <w:tcW w:w="6521" w:type="dxa"/>
            <w:vAlign w:val="center"/>
          </w:tcPr>
          <w:p w14:paraId="1BD5DAF7">
            <w:pPr>
              <w:pStyle w:val="650"/>
              <w:jc w:val="both"/>
              <w:rPr>
                <w:rFonts w:hint="default" w:ascii="仿宋" w:hAnsi="仿宋" w:eastAsia="仿宋"/>
                <w:color w:val="000000"/>
                <w:sz w:val="21"/>
                <w:highlight w:val="none"/>
              </w:rPr>
            </w:pPr>
            <w:r>
              <w:rPr>
                <w:rFonts w:ascii="仿宋" w:hAnsi="仿宋" w:eastAsia="仿宋"/>
                <w:color w:val="000000"/>
                <w:sz w:val="21"/>
                <w:highlight w:val="none"/>
              </w:rPr>
              <w:t>提供配套专用数据包分析工具，设备上支持专有数据包格式，仅通过专有数据包分析工具才能解码分析。支持对下载的数据包进行诊断分析，支持诊断类型超过30种。（提供功能截图证明）</w:t>
            </w:r>
          </w:p>
        </w:tc>
      </w:tr>
      <w:tr w14:paraId="6895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6C1A8008">
            <w:pPr>
              <w:pStyle w:val="270"/>
              <w:widowControl/>
              <w:numPr>
                <w:ilvl w:val="0"/>
                <w:numId w:val="15"/>
              </w:numPr>
              <w:ind w:firstLineChars="0"/>
              <w:jc w:val="center"/>
              <w:textAlignment w:val="bottom"/>
              <w:rPr>
                <w:rFonts w:ascii="宋体" w:hAnsi="宋体" w:cs="宋体"/>
                <w:kern w:val="0"/>
                <w:szCs w:val="21"/>
                <w:highlight w:val="none"/>
              </w:rPr>
            </w:pPr>
          </w:p>
        </w:tc>
        <w:tc>
          <w:tcPr>
            <w:tcW w:w="1134" w:type="dxa"/>
            <w:vMerge w:val="continue"/>
            <w:vAlign w:val="center"/>
          </w:tcPr>
          <w:p w14:paraId="34FF1DAC">
            <w:pPr>
              <w:widowControl/>
              <w:jc w:val="center"/>
              <w:textAlignment w:val="bottom"/>
              <w:rPr>
                <w:rFonts w:ascii="宋体" w:hAnsi="宋体" w:eastAsia="宋体" w:cs="宋体"/>
                <w:kern w:val="0"/>
                <w:szCs w:val="21"/>
                <w:highlight w:val="none"/>
              </w:rPr>
            </w:pPr>
          </w:p>
        </w:tc>
        <w:tc>
          <w:tcPr>
            <w:tcW w:w="6521" w:type="dxa"/>
            <w:vAlign w:val="center"/>
          </w:tcPr>
          <w:p w14:paraId="04F8D7A7">
            <w:pPr>
              <w:pStyle w:val="650"/>
              <w:jc w:val="both"/>
              <w:rPr>
                <w:rFonts w:hint="default" w:ascii="仿宋" w:hAnsi="仿宋" w:eastAsia="仿宋"/>
                <w:color w:val="000000"/>
                <w:sz w:val="21"/>
                <w:highlight w:val="none"/>
              </w:rPr>
            </w:pPr>
            <w:r>
              <w:rPr>
                <w:rFonts w:ascii="仿宋" w:hAnsi="仿宋" w:eastAsia="仿宋"/>
                <w:color w:val="000000"/>
                <w:sz w:val="21"/>
                <w:highlight w:val="none"/>
              </w:rPr>
              <w:t>数据包分析工具支持TCP流分析，支持TCP交易统计分析，统计交易处理时间、响应时间、传输时间、请求数据包、响应数据包；支持交易时序图分析；支持数据流重组还原分析，支持重组数据按ASCII、十六进制、UTF、RAW等多种编码显示；</w:t>
            </w:r>
          </w:p>
        </w:tc>
      </w:tr>
      <w:tr w14:paraId="03F6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5DD42210">
            <w:pPr>
              <w:pStyle w:val="270"/>
              <w:widowControl/>
              <w:numPr>
                <w:ilvl w:val="0"/>
                <w:numId w:val="15"/>
              </w:numPr>
              <w:ind w:firstLineChars="0"/>
              <w:jc w:val="center"/>
              <w:textAlignment w:val="bottom"/>
              <w:rPr>
                <w:rFonts w:ascii="宋体" w:hAnsi="宋体" w:cs="宋体"/>
                <w:kern w:val="0"/>
                <w:szCs w:val="21"/>
                <w:highlight w:val="none"/>
              </w:rPr>
            </w:pPr>
          </w:p>
        </w:tc>
        <w:tc>
          <w:tcPr>
            <w:tcW w:w="1134" w:type="dxa"/>
            <w:vMerge w:val="restart"/>
            <w:vAlign w:val="center"/>
          </w:tcPr>
          <w:p w14:paraId="44051F90">
            <w:pPr>
              <w:widowControl/>
              <w:jc w:val="center"/>
              <w:textAlignment w:val="bottom"/>
              <w:rPr>
                <w:rFonts w:ascii="宋体" w:hAnsi="宋体" w:eastAsia="宋体" w:cs="宋体"/>
                <w:kern w:val="0"/>
                <w:szCs w:val="21"/>
                <w:highlight w:val="none"/>
              </w:rPr>
            </w:pPr>
            <w:r>
              <w:rPr>
                <w:rFonts w:hint="eastAsia" w:ascii="宋体" w:hAnsi="宋体" w:eastAsia="宋体" w:cs="宋体"/>
                <w:kern w:val="0"/>
                <w:szCs w:val="21"/>
                <w:highlight w:val="none"/>
              </w:rPr>
              <w:t>回溯分析</w:t>
            </w:r>
          </w:p>
          <w:p w14:paraId="333462EE">
            <w:pPr>
              <w:widowControl/>
              <w:jc w:val="center"/>
              <w:textAlignment w:val="bottom"/>
              <w:rPr>
                <w:rFonts w:ascii="宋体" w:hAnsi="宋体" w:eastAsia="宋体" w:cs="宋体"/>
                <w:kern w:val="0"/>
                <w:szCs w:val="21"/>
                <w:highlight w:val="none"/>
              </w:rPr>
            </w:pPr>
          </w:p>
        </w:tc>
        <w:tc>
          <w:tcPr>
            <w:tcW w:w="6521" w:type="dxa"/>
          </w:tcPr>
          <w:p w14:paraId="795EB9D9">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专用流量回溯分析界面，对所有采集到的流量进行任意段回溯分析，支持检索180天以内所有历史通信会话及数据统计指标，支持查看历史时间段内流量会话质量指标数据，可展示指标数据180种以上。（提供功能截图证明）</w:t>
            </w:r>
          </w:p>
        </w:tc>
      </w:tr>
      <w:tr w14:paraId="4404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066EA02B">
            <w:pPr>
              <w:pStyle w:val="270"/>
              <w:widowControl/>
              <w:numPr>
                <w:ilvl w:val="0"/>
                <w:numId w:val="15"/>
              </w:numPr>
              <w:ind w:firstLineChars="0"/>
              <w:jc w:val="center"/>
              <w:textAlignment w:val="bottom"/>
              <w:rPr>
                <w:rFonts w:ascii="宋体" w:hAnsi="宋体" w:cs="宋体"/>
                <w:kern w:val="0"/>
                <w:szCs w:val="21"/>
                <w:highlight w:val="none"/>
              </w:rPr>
            </w:pPr>
          </w:p>
        </w:tc>
        <w:tc>
          <w:tcPr>
            <w:tcW w:w="1134" w:type="dxa"/>
            <w:vMerge w:val="continue"/>
            <w:vAlign w:val="center"/>
          </w:tcPr>
          <w:p w14:paraId="19B4B2ED">
            <w:pPr>
              <w:widowControl/>
              <w:jc w:val="center"/>
              <w:textAlignment w:val="bottom"/>
              <w:rPr>
                <w:rFonts w:ascii="宋体" w:hAnsi="宋体" w:eastAsia="宋体" w:cs="宋体"/>
                <w:kern w:val="0"/>
                <w:szCs w:val="21"/>
                <w:highlight w:val="none"/>
              </w:rPr>
            </w:pPr>
          </w:p>
        </w:tc>
        <w:tc>
          <w:tcPr>
            <w:tcW w:w="6521" w:type="dxa"/>
          </w:tcPr>
          <w:p w14:paraId="730BB59C">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支持回溯分析界面对自定义维度数据进行展示，可选择的维度数据17种，包含物理地址、应用分组、网段、网段间、DSCP、虚拟网络、netflow；（提供功能截图证明）</w:t>
            </w:r>
          </w:p>
        </w:tc>
      </w:tr>
      <w:tr w14:paraId="389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Pr>
          <w:p w14:paraId="32A85A77">
            <w:pPr>
              <w:pStyle w:val="270"/>
              <w:widowControl/>
              <w:numPr>
                <w:ilvl w:val="0"/>
                <w:numId w:val="15"/>
              </w:numPr>
              <w:ind w:firstLineChars="0"/>
              <w:jc w:val="center"/>
              <w:textAlignment w:val="bottom"/>
              <w:rPr>
                <w:rFonts w:ascii="宋体" w:hAnsi="宋体" w:cs="宋体"/>
                <w:kern w:val="0"/>
                <w:szCs w:val="21"/>
                <w:highlight w:val="none"/>
              </w:rPr>
            </w:pPr>
          </w:p>
        </w:tc>
        <w:tc>
          <w:tcPr>
            <w:tcW w:w="1134" w:type="dxa"/>
            <w:vMerge w:val="continue"/>
            <w:vAlign w:val="center"/>
          </w:tcPr>
          <w:p w14:paraId="35B4366B">
            <w:pPr>
              <w:widowControl/>
              <w:jc w:val="center"/>
              <w:textAlignment w:val="bottom"/>
              <w:rPr>
                <w:rFonts w:ascii="宋体" w:hAnsi="宋体" w:eastAsia="宋体" w:cs="宋体"/>
                <w:kern w:val="0"/>
                <w:szCs w:val="21"/>
                <w:highlight w:val="none"/>
              </w:rPr>
            </w:pPr>
          </w:p>
        </w:tc>
        <w:tc>
          <w:tcPr>
            <w:tcW w:w="6521" w:type="dxa"/>
          </w:tcPr>
          <w:p w14:paraId="6E40E9EA">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将流量KPI指标数据进行归类展示，类型包含：带宽指标、有效载荷指标、TCP重传指标、TCP乱序指标、时延指标、TCP窗口指标、TCP重置指标、分段丢失指标、会话指标、体验指标、TCP交易指标、ICMP类指标、数据包长指标、TCP同步指标、TCP结束指标、TCP重复指标等。</w:t>
            </w:r>
          </w:p>
        </w:tc>
      </w:tr>
      <w:tr w14:paraId="11FA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Pr>
          <w:p w14:paraId="2345265B">
            <w:pPr>
              <w:pStyle w:val="270"/>
              <w:widowControl/>
              <w:numPr>
                <w:ilvl w:val="0"/>
                <w:numId w:val="15"/>
              </w:numPr>
              <w:ind w:firstLineChars="0"/>
              <w:jc w:val="center"/>
              <w:textAlignment w:val="bottom"/>
              <w:rPr>
                <w:rFonts w:ascii="宋体" w:hAnsi="宋体" w:cs="宋体"/>
                <w:kern w:val="0"/>
                <w:szCs w:val="21"/>
                <w:highlight w:val="none"/>
              </w:rPr>
            </w:pPr>
          </w:p>
        </w:tc>
        <w:tc>
          <w:tcPr>
            <w:tcW w:w="1134" w:type="dxa"/>
            <w:vAlign w:val="center"/>
          </w:tcPr>
          <w:p w14:paraId="23170C06">
            <w:pPr>
              <w:widowControl/>
              <w:jc w:val="center"/>
              <w:textAlignment w:val="bottom"/>
              <w:rPr>
                <w:rFonts w:ascii="宋体" w:hAnsi="宋体" w:eastAsia="宋体" w:cs="宋体"/>
                <w:kern w:val="0"/>
                <w:szCs w:val="21"/>
                <w:highlight w:val="none"/>
              </w:rPr>
            </w:pPr>
            <w:r>
              <w:rPr>
                <w:rFonts w:hint="eastAsia" w:ascii="宋体" w:hAnsi="宋体" w:eastAsia="宋体" w:cs="宋体"/>
                <w:kern w:val="0"/>
                <w:szCs w:val="21"/>
                <w:highlight w:val="none"/>
              </w:rPr>
              <w:t>回溯解码分析</w:t>
            </w:r>
          </w:p>
        </w:tc>
        <w:tc>
          <w:tcPr>
            <w:tcW w:w="6521" w:type="dxa"/>
            <w:vAlign w:val="center"/>
          </w:tcPr>
          <w:p w14:paraId="21AD52AE">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支持通过设备内置web界面对回溯会话的原始数据包进行解码。单次检索支持显示回溯TCP会话记录1000万条；支持下载会话的原始报文，支持在web界面打开会话的原始报文解码界面。（提供功能截图证明）</w:t>
            </w:r>
          </w:p>
        </w:tc>
      </w:tr>
      <w:tr w14:paraId="61DB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09" w:type="dxa"/>
          </w:tcPr>
          <w:p w14:paraId="461EDBFA">
            <w:pPr>
              <w:pStyle w:val="270"/>
              <w:widowControl/>
              <w:numPr>
                <w:ilvl w:val="0"/>
                <w:numId w:val="15"/>
              </w:numPr>
              <w:ind w:firstLineChars="0"/>
              <w:jc w:val="center"/>
              <w:textAlignment w:val="bottom"/>
              <w:rPr>
                <w:rFonts w:ascii="宋体" w:hAnsi="宋体" w:cs="宋体"/>
                <w:kern w:val="0"/>
                <w:szCs w:val="21"/>
                <w:highlight w:val="none"/>
              </w:rPr>
            </w:pPr>
          </w:p>
        </w:tc>
        <w:tc>
          <w:tcPr>
            <w:tcW w:w="1134" w:type="dxa"/>
            <w:vAlign w:val="center"/>
          </w:tcPr>
          <w:p w14:paraId="295768D1">
            <w:pPr>
              <w:widowControl/>
              <w:jc w:val="center"/>
              <w:textAlignment w:val="bottom"/>
              <w:rPr>
                <w:rFonts w:ascii="宋体" w:hAnsi="宋体" w:eastAsia="宋体" w:cs="宋体"/>
                <w:kern w:val="0"/>
                <w:szCs w:val="21"/>
                <w:highlight w:val="none"/>
              </w:rPr>
            </w:pPr>
            <w:r>
              <w:rPr>
                <w:rFonts w:hint="eastAsia" w:ascii="宋体" w:hAnsi="宋体" w:eastAsia="宋体" w:cs="宋体"/>
                <w:kern w:val="0"/>
                <w:szCs w:val="21"/>
                <w:highlight w:val="none"/>
              </w:rPr>
              <w:t>性能分析</w:t>
            </w:r>
          </w:p>
        </w:tc>
        <w:tc>
          <w:tcPr>
            <w:tcW w:w="6521" w:type="dxa"/>
            <w:vAlign w:val="center"/>
          </w:tcPr>
          <w:p w14:paraId="6DEAB976">
            <w:pPr>
              <w:pStyle w:val="650"/>
              <w:jc w:val="both"/>
              <w:rPr>
                <w:rFonts w:hint="default" w:ascii="仿宋" w:hAnsi="仿宋" w:eastAsia="仿宋"/>
                <w:color w:val="000000"/>
                <w:sz w:val="21"/>
                <w:highlight w:val="none"/>
              </w:rPr>
            </w:pPr>
            <w:r>
              <w:rPr>
                <w:rFonts w:ascii="仿宋" w:hAnsi="仿宋" w:eastAsia="仿宋"/>
                <w:color w:val="000000"/>
                <w:sz w:val="21"/>
                <w:highlight w:val="none"/>
              </w:rPr>
              <w:t>支持单个或多个应用为业务系统、支持配置业务系统内部应用之间的访问关系，支持导入业务系统列表自动配置，支持对业务进行性能指标分析，展示业务系统拓扑、访问关系，支持基于进行多维度图表分析，可查看业务访问量趋势和时延趋势；支持页面错误分析，可查看HTTP页面错误类型统计数量；（提供功能截图证明）</w:t>
            </w:r>
          </w:p>
        </w:tc>
      </w:tr>
    </w:tbl>
    <w:p w14:paraId="2C073BBF">
      <w:pPr>
        <w:pStyle w:val="4"/>
        <w:numPr>
          <w:ilvl w:val="0"/>
          <w:numId w:val="0"/>
        </w:numPr>
        <w:ind w:left="567" w:hanging="567"/>
        <w:rPr>
          <w:rFonts w:ascii="仿宋" w:hAnsi="仿宋" w:eastAsia="仿宋"/>
          <w:b w:val="0"/>
          <w:highlight w:val="none"/>
        </w:rPr>
      </w:pPr>
      <w:bookmarkStart w:id="11" w:name="_Toc185946993"/>
      <w:r>
        <w:rPr>
          <w:rFonts w:hint="eastAsia" w:ascii="仿宋" w:hAnsi="仿宋" w:eastAsia="仿宋"/>
          <w:b w:val="0"/>
          <w:highlight w:val="none"/>
        </w:rPr>
        <w:t>（三）</w:t>
      </w:r>
      <w:r>
        <w:rPr>
          <w:rFonts w:ascii="仿宋" w:hAnsi="仿宋" w:eastAsia="仿宋"/>
          <w:b w:val="0"/>
          <w:highlight w:val="none"/>
        </w:rPr>
        <w:t>项目工期要求</w:t>
      </w:r>
      <w:bookmarkEnd w:id="11"/>
    </w:p>
    <w:p w14:paraId="600A5CC4">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项目整体产品类实施周期为合同签订后</w:t>
      </w:r>
      <w:r>
        <w:rPr>
          <w:rFonts w:hint="eastAsia" w:ascii="仿宋" w:hAnsi="仿宋" w:eastAsia="仿宋"/>
          <w:color w:val="000000"/>
          <w:sz w:val="24"/>
          <w:szCs w:val="24"/>
          <w:highlight w:val="none"/>
        </w:rPr>
        <w:t>15</w:t>
      </w:r>
      <w:r>
        <w:rPr>
          <w:rFonts w:ascii="仿宋" w:hAnsi="仿宋" w:eastAsia="仿宋"/>
          <w:color w:val="000000"/>
          <w:sz w:val="24"/>
          <w:szCs w:val="24"/>
          <w:highlight w:val="none"/>
        </w:rPr>
        <w:t>个</w:t>
      </w:r>
      <w:r>
        <w:rPr>
          <w:rFonts w:hint="eastAsia" w:ascii="仿宋" w:hAnsi="仿宋" w:eastAsia="仿宋"/>
          <w:color w:val="000000"/>
          <w:sz w:val="24"/>
          <w:szCs w:val="24"/>
          <w:highlight w:val="none"/>
        </w:rPr>
        <w:t>自然日</w:t>
      </w:r>
      <w:r>
        <w:rPr>
          <w:rFonts w:ascii="仿宋" w:hAnsi="仿宋" w:eastAsia="仿宋"/>
          <w:color w:val="000000"/>
          <w:sz w:val="24"/>
          <w:szCs w:val="24"/>
          <w:highlight w:val="none"/>
        </w:rPr>
        <w:t>。</w:t>
      </w:r>
    </w:p>
    <w:p w14:paraId="3F7ABCEA">
      <w:pPr>
        <w:pStyle w:val="4"/>
        <w:numPr>
          <w:ilvl w:val="0"/>
          <w:numId w:val="16"/>
        </w:numPr>
        <w:rPr>
          <w:rFonts w:ascii="仿宋" w:hAnsi="仿宋" w:eastAsia="仿宋"/>
          <w:b w:val="0"/>
          <w:highlight w:val="none"/>
        </w:rPr>
      </w:pPr>
      <w:bookmarkStart w:id="12" w:name="_Toc185946994"/>
      <w:r>
        <w:rPr>
          <w:rFonts w:ascii="仿宋" w:hAnsi="仿宋" w:eastAsia="仿宋"/>
          <w:b w:val="0"/>
          <w:highlight w:val="none"/>
        </w:rPr>
        <w:t>验收要求</w:t>
      </w:r>
      <w:bookmarkEnd w:id="12"/>
    </w:p>
    <w:p w14:paraId="1724D747">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1.</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对</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提供的货物在使用前进行调试时，</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需负责安装并培训</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的使用操作人员，并协助</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一起调试，直到符合技术要求，</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才做最终验收。</w:t>
      </w:r>
    </w:p>
    <w:p w14:paraId="74B14D68">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2.验收时</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等项目相关方都必须在现场，验收完毕后一致作出验收结果报告。</w:t>
      </w:r>
    </w:p>
    <w:p w14:paraId="400BEA98">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交付文档验收要求：</w:t>
      </w:r>
    </w:p>
    <w:p w14:paraId="0C4093CD">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（1）要求对全部设备、产品、型号、规格、数量、外型、外观、包装及资料、文件（如装箱单、保修单、随箱介质等）的验收。</w:t>
      </w:r>
    </w:p>
    <w:p w14:paraId="09DFBDA5">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（2）</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应负责在项目验收时将系统的全部有关原厂家产品</w:t>
      </w:r>
      <w:r>
        <w:rPr>
          <w:rFonts w:hint="eastAsia" w:ascii="仿宋" w:hAnsi="仿宋" w:eastAsia="仿宋"/>
          <w:color w:val="000000"/>
          <w:sz w:val="24"/>
          <w:szCs w:val="24"/>
          <w:highlight w:val="none"/>
        </w:rPr>
        <w:t>使用手册</w:t>
      </w:r>
      <w:r>
        <w:rPr>
          <w:rFonts w:ascii="仿宋" w:hAnsi="仿宋" w:eastAsia="仿宋"/>
          <w:color w:val="000000"/>
          <w:sz w:val="24"/>
          <w:szCs w:val="24"/>
          <w:highlight w:val="none"/>
        </w:rPr>
        <w:t>、验收报告等文档汇集成册交付</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w:t>
      </w:r>
    </w:p>
    <w:p w14:paraId="09E18BB3">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（3）系统验收要求均达到</w:t>
      </w:r>
      <w:r>
        <w:rPr>
          <w:rFonts w:hint="eastAsia" w:ascii="仿宋" w:hAnsi="仿宋" w:eastAsia="仿宋"/>
          <w:color w:val="000000"/>
          <w:sz w:val="24"/>
          <w:szCs w:val="24"/>
          <w:highlight w:val="none"/>
        </w:rPr>
        <w:t>本项目</w:t>
      </w:r>
      <w:r>
        <w:rPr>
          <w:rFonts w:ascii="仿宋" w:hAnsi="仿宋" w:eastAsia="仿宋"/>
          <w:color w:val="000000"/>
          <w:sz w:val="24"/>
          <w:szCs w:val="24"/>
          <w:highlight w:val="none"/>
        </w:rPr>
        <w:t>要求的功能、性能和产品技术规格中的性能。</w:t>
      </w:r>
    </w:p>
    <w:p w14:paraId="7BC92738">
      <w:pPr>
        <w:pStyle w:val="4"/>
        <w:numPr>
          <w:ilvl w:val="0"/>
          <w:numId w:val="0"/>
        </w:numPr>
        <w:ind w:left="567"/>
        <w:rPr>
          <w:rFonts w:ascii="仿宋" w:hAnsi="仿宋" w:eastAsia="仿宋"/>
          <w:b w:val="0"/>
          <w:highlight w:val="none"/>
        </w:rPr>
      </w:pPr>
      <w:bookmarkStart w:id="13" w:name="_Toc185946995"/>
      <w:r>
        <w:rPr>
          <w:rFonts w:hint="eastAsia" w:ascii="仿宋" w:hAnsi="仿宋" w:eastAsia="仿宋"/>
          <w:b w:val="0"/>
          <w:highlight w:val="none"/>
        </w:rPr>
        <w:t>（五）</w:t>
      </w:r>
      <w:r>
        <w:rPr>
          <w:rFonts w:ascii="仿宋" w:hAnsi="仿宋" w:eastAsia="仿宋"/>
          <w:b w:val="0"/>
          <w:highlight w:val="none"/>
        </w:rPr>
        <w:t>售后服务要求</w:t>
      </w:r>
      <w:bookmarkEnd w:id="13"/>
    </w:p>
    <w:p w14:paraId="2E76BF7F">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本次项目中</w:t>
      </w:r>
      <w:r>
        <w:rPr>
          <w:rFonts w:hint="eastAsia" w:ascii="仿宋" w:hAnsi="仿宋" w:eastAsia="仿宋"/>
          <w:color w:val="000000"/>
          <w:sz w:val="24"/>
          <w:szCs w:val="24"/>
          <w:highlight w:val="none"/>
        </w:rPr>
        <w:t>提供的</w:t>
      </w:r>
      <w:r>
        <w:rPr>
          <w:rFonts w:ascii="仿宋" w:hAnsi="仿宋" w:eastAsia="仿宋"/>
          <w:color w:val="000000"/>
          <w:sz w:val="24"/>
          <w:szCs w:val="24"/>
          <w:highlight w:val="none"/>
        </w:rPr>
        <w:t>产品及系统平台须至少提供</w:t>
      </w:r>
      <w:r>
        <w:rPr>
          <w:rFonts w:hint="eastAsia" w:ascii="仿宋" w:hAnsi="仿宋" w:eastAsia="仿宋"/>
          <w:color w:val="000000"/>
          <w:sz w:val="24"/>
          <w:szCs w:val="24"/>
          <w:highlight w:val="none"/>
        </w:rPr>
        <w:t>3</w:t>
      </w:r>
      <w:r>
        <w:rPr>
          <w:rFonts w:ascii="仿宋" w:hAnsi="仿宋" w:eastAsia="仿宋"/>
          <w:color w:val="000000"/>
          <w:sz w:val="24"/>
          <w:szCs w:val="24"/>
          <w:highlight w:val="none"/>
        </w:rPr>
        <w:t>年质保服务。</w:t>
      </w:r>
    </w:p>
    <w:p w14:paraId="5EE4EE49">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在提供的产品及系统平台维护期内，</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要提供客户服务热线及完善的响应机制。</w:t>
      </w:r>
    </w:p>
    <w:p w14:paraId="75BBFA92">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对</w:t>
      </w:r>
      <w:r>
        <w:rPr>
          <w:rFonts w:hint="eastAsia" w:ascii="仿宋" w:hAnsi="仿宋" w:eastAsia="仿宋"/>
          <w:color w:val="000000"/>
          <w:sz w:val="24"/>
          <w:szCs w:val="24"/>
          <w:highlight w:val="none"/>
        </w:rPr>
        <w:t>提</w:t>
      </w:r>
      <w:r>
        <w:rPr>
          <w:rFonts w:ascii="仿宋" w:hAnsi="仿宋" w:eastAsia="仿宋"/>
          <w:color w:val="000000"/>
          <w:sz w:val="24"/>
          <w:szCs w:val="24"/>
          <w:highlight w:val="none"/>
        </w:rPr>
        <w:t>供的产品及系统平台提供包括（但不限于）系统维护、错误修正在内的全方位免费维保服务。维护期内</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因维护所发生的一切费用均由</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承担。</w:t>
      </w:r>
    </w:p>
    <w:p w14:paraId="7102F128">
      <w:pPr>
        <w:tabs>
          <w:tab w:val="left" w:pos="3975"/>
        </w:tabs>
        <w:spacing w:line="360" w:lineRule="auto"/>
        <w:ind w:firstLine="480" w:firstLineChars="200"/>
        <w:rPr>
          <w:rFonts w:ascii="仿宋" w:hAnsi="仿宋" w:eastAsia="仿宋"/>
          <w:color w:val="000000"/>
          <w:sz w:val="24"/>
          <w:szCs w:val="24"/>
          <w:highlight w:val="none"/>
        </w:rPr>
      </w:pPr>
      <w:r>
        <w:rPr>
          <w:rFonts w:hint="eastAsia" w:ascii="仿宋" w:hAnsi="仿宋" w:eastAsia="仿宋"/>
          <w:color w:val="000000"/>
          <w:sz w:val="24"/>
          <w:szCs w:val="24"/>
          <w:highlight w:val="none"/>
        </w:rPr>
        <w:t>产品出现严重故障（</w:t>
      </w:r>
      <w:r>
        <w:rPr>
          <w:rFonts w:ascii="仿宋" w:hAnsi="仿宋" w:eastAsia="仿宋"/>
          <w:color w:val="000000"/>
          <w:sz w:val="24"/>
          <w:szCs w:val="24"/>
          <w:highlight w:val="none"/>
        </w:rPr>
        <w:t>核心功能完全失效</w:t>
      </w:r>
      <w:r>
        <w:rPr>
          <w:rFonts w:hint="eastAsia" w:ascii="仿宋" w:hAnsi="仿宋" w:eastAsia="仿宋"/>
          <w:color w:val="000000"/>
          <w:sz w:val="24"/>
          <w:szCs w:val="24"/>
          <w:highlight w:val="none"/>
        </w:rPr>
        <w:t>）</w:t>
      </w:r>
      <w:r>
        <w:rPr>
          <w:rFonts w:ascii="仿宋" w:hAnsi="仿宋" w:eastAsia="仿宋"/>
          <w:color w:val="000000"/>
          <w:sz w:val="24"/>
          <w:szCs w:val="24"/>
          <w:highlight w:val="none"/>
        </w:rPr>
        <w:t>导致无法正常运行或关键</w:t>
      </w:r>
      <w:r>
        <w:rPr>
          <w:rFonts w:hint="eastAsia" w:ascii="仿宋" w:hAnsi="仿宋" w:eastAsia="仿宋"/>
          <w:color w:val="000000"/>
          <w:sz w:val="24"/>
          <w:szCs w:val="24"/>
          <w:highlight w:val="none"/>
        </w:rPr>
        <w:t>防护</w:t>
      </w:r>
      <w:r>
        <w:rPr>
          <w:rFonts w:ascii="仿宋" w:hAnsi="仿宋" w:eastAsia="仿宋"/>
          <w:color w:val="000000"/>
          <w:sz w:val="24"/>
          <w:szCs w:val="24"/>
          <w:highlight w:val="none"/>
        </w:rPr>
        <w:t>业务中断的</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须在接到</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故障通知（以双方确认的有效联系方式为准）后</w:t>
      </w:r>
      <w:r>
        <w:rPr>
          <w:rFonts w:hint="eastAsia" w:ascii="仿宋" w:hAnsi="仿宋" w:eastAsia="仿宋"/>
          <w:color w:val="000000"/>
          <w:sz w:val="24"/>
          <w:szCs w:val="24"/>
          <w:highlight w:val="none"/>
        </w:rPr>
        <w:t>30</w:t>
      </w:r>
      <w:r>
        <w:rPr>
          <w:rFonts w:ascii="仿宋" w:hAnsi="仿宋" w:eastAsia="仿宋"/>
          <w:color w:val="000000"/>
          <w:sz w:val="24"/>
          <w:szCs w:val="24"/>
          <w:highlight w:val="none"/>
        </w:rPr>
        <w:t>分钟内，抵达项目指定服务地点开展故障排查；</w:t>
      </w:r>
      <w:r>
        <w:rPr>
          <w:rFonts w:hint="eastAsia" w:ascii="仿宋" w:hAnsi="仿宋" w:eastAsia="仿宋"/>
          <w:color w:val="000000"/>
          <w:sz w:val="24"/>
          <w:szCs w:val="24"/>
          <w:highlight w:val="none"/>
        </w:rPr>
        <w:t>2</w:t>
      </w:r>
      <w:r>
        <w:rPr>
          <w:rFonts w:ascii="仿宋" w:hAnsi="仿宋" w:eastAsia="仿宋"/>
          <w:color w:val="000000"/>
          <w:sz w:val="24"/>
          <w:szCs w:val="24"/>
          <w:highlight w:val="none"/>
        </w:rPr>
        <w:t>小时内完成故障定位、维修及调试，确保产品恢复正常运行并达到故障前性能标准。若经现场排查确认，故障</w:t>
      </w:r>
      <w:r>
        <w:rPr>
          <w:rFonts w:hint="eastAsia" w:ascii="仿宋" w:hAnsi="仿宋" w:eastAsia="仿宋"/>
          <w:color w:val="000000"/>
          <w:sz w:val="24"/>
          <w:szCs w:val="24"/>
          <w:highlight w:val="none"/>
        </w:rPr>
        <w:t>2</w:t>
      </w:r>
      <w:r>
        <w:rPr>
          <w:rFonts w:ascii="仿宋" w:hAnsi="仿宋" w:eastAsia="仿宋"/>
          <w:color w:val="000000"/>
          <w:sz w:val="24"/>
          <w:szCs w:val="24"/>
          <w:highlight w:val="none"/>
        </w:rPr>
        <w:t>小时内无法修复或修复后仍无法满足关键业务需求的，</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须立即提供同型号、同配置或性能不低于原设备的备用设备。</w:t>
      </w:r>
      <w:r>
        <w:rPr>
          <w:rFonts w:hint="eastAsia" w:ascii="仿宋" w:hAnsi="仿宋" w:eastAsia="仿宋"/>
          <w:color w:val="000000"/>
          <w:sz w:val="24"/>
          <w:szCs w:val="24"/>
          <w:highlight w:val="none"/>
        </w:rPr>
        <w:t>（要求提供承诺函）</w:t>
      </w:r>
    </w:p>
    <w:p w14:paraId="4B5015C3">
      <w:pPr>
        <w:pStyle w:val="4"/>
        <w:numPr>
          <w:ilvl w:val="0"/>
          <w:numId w:val="0"/>
        </w:numPr>
        <w:ind w:left="567" w:hanging="567"/>
        <w:rPr>
          <w:rFonts w:ascii="仿宋" w:hAnsi="仿宋" w:eastAsia="仿宋"/>
          <w:b w:val="0"/>
          <w:highlight w:val="none"/>
        </w:rPr>
      </w:pPr>
      <w:bookmarkStart w:id="14" w:name="_Toc185946996"/>
      <w:r>
        <w:rPr>
          <w:rFonts w:hint="eastAsia" w:ascii="仿宋" w:hAnsi="仿宋" w:eastAsia="仿宋"/>
          <w:b w:val="0"/>
          <w:highlight w:val="none"/>
        </w:rPr>
        <w:t>（六）</w:t>
      </w:r>
      <w:r>
        <w:rPr>
          <w:rFonts w:ascii="仿宋" w:hAnsi="仿宋" w:eastAsia="仿宋"/>
          <w:b w:val="0"/>
          <w:highlight w:val="none"/>
        </w:rPr>
        <w:t>培训要求</w:t>
      </w:r>
      <w:bookmarkEnd w:id="14"/>
    </w:p>
    <w:p w14:paraId="674D9719">
      <w:pPr>
        <w:tabs>
          <w:tab w:val="left" w:pos="3975"/>
        </w:tabs>
        <w:spacing w:line="360" w:lineRule="auto"/>
        <w:ind w:firstLine="480" w:firstLineChars="200"/>
        <w:rPr>
          <w:rFonts w:ascii="仿宋" w:hAnsi="仿宋" w:eastAsia="仿宋"/>
          <w:color w:val="000000"/>
          <w:sz w:val="24"/>
          <w:szCs w:val="24"/>
          <w:highlight w:val="none"/>
        </w:rPr>
      </w:pPr>
      <w:r>
        <w:rPr>
          <w:rFonts w:ascii="仿宋" w:hAnsi="仿宋" w:eastAsia="仿宋"/>
          <w:color w:val="000000"/>
          <w:sz w:val="24"/>
          <w:szCs w:val="24"/>
          <w:highlight w:val="none"/>
        </w:rPr>
        <w:t>产品使用培训要求</w:t>
      </w:r>
      <w:r>
        <w:rPr>
          <w:rFonts w:hint="eastAsia" w:ascii="仿宋" w:hAnsi="仿宋" w:eastAsia="仿宋"/>
          <w:color w:val="000000"/>
          <w:sz w:val="24"/>
          <w:szCs w:val="24"/>
          <w:highlight w:val="none"/>
        </w:rPr>
        <w:t>：为了在部署后得到充分利用，</w:t>
      </w:r>
      <w:r>
        <w:rPr>
          <w:rFonts w:ascii="仿宋" w:hAnsi="仿宋" w:eastAsia="仿宋"/>
          <w:color w:val="000000"/>
          <w:sz w:val="24"/>
          <w:szCs w:val="24"/>
          <w:highlight w:val="none"/>
        </w:rPr>
        <w:t>针对本次项目中的所有产品</w:t>
      </w:r>
      <w:r>
        <w:rPr>
          <w:rFonts w:hint="eastAsia" w:ascii="仿宋" w:hAnsi="仿宋" w:eastAsia="仿宋"/>
          <w:color w:val="000000"/>
          <w:sz w:val="24"/>
          <w:szCs w:val="24"/>
          <w:highlight w:val="none"/>
        </w:rPr>
        <w:t>，供应商</w:t>
      </w:r>
      <w:r>
        <w:rPr>
          <w:rFonts w:ascii="仿宋" w:hAnsi="仿宋" w:eastAsia="仿宋"/>
          <w:color w:val="000000"/>
          <w:sz w:val="24"/>
          <w:szCs w:val="24"/>
          <w:highlight w:val="none"/>
        </w:rPr>
        <w:t>需要对</w:t>
      </w:r>
      <w:r>
        <w:rPr>
          <w:rFonts w:hint="eastAsia" w:ascii="仿宋" w:hAnsi="仿宋" w:eastAsia="仿宋"/>
          <w:color w:val="000000"/>
          <w:sz w:val="24"/>
          <w:szCs w:val="24"/>
          <w:highlight w:val="none"/>
        </w:rPr>
        <w:t>医院</w:t>
      </w:r>
      <w:r>
        <w:rPr>
          <w:rFonts w:ascii="仿宋" w:hAnsi="仿宋" w:eastAsia="仿宋"/>
          <w:color w:val="000000"/>
          <w:sz w:val="24"/>
          <w:szCs w:val="24"/>
          <w:highlight w:val="none"/>
        </w:rPr>
        <w:t>的信息化技术人员进行操作技能、系统功能、网络安全和相关基础知识等方面的培训，以加强操作人员对系统的了解和掌握，提高使用效率。</w:t>
      </w:r>
    </w:p>
    <w:p w14:paraId="464ECFD1">
      <w:pPr>
        <w:tabs>
          <w:tab w:val="left" w:pos="3975"/>
        </w:tabs>
        <w:spacing w:line="360" w:lineRule="auto"/>
        <w:ind w:firstLine="480" w:firstLineChars="200"/>
        <w:rPr>
          <w:rFonts w:ascii="仿宋" w:hAnsi="仿宋" w:eastAsia="仿宋"/>
          <w:color w:val="000000"/>
          <w:sz w:val="24"/>
          <w:szCs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ì.">
    <w:altName w:val="黑体"/>
    <w:panose1 w:val="00000000000000000000"/>
    <w:charset w:val="86"/>
    <w:family w:val="swiss"/>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宋体">
    <w:panose1 w:val="02010600030101010101"/>
    <w:charset w:val="86"/>
    <w:family w:val="auto"/>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Plotter">
    <w:altName w:val="宋体"/>
    <w:panose1 w:val="00000000000000000000"/>
    <w:charset w:val="00"/>
    <w:family w:val="roman"/>
    <w:pitch w:val="default"/>
    <w:sig w:usb0="00000000" w:usb1="00000000" w:usb2="00000000" w:usb3="00000000" w:csb0="00000001"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pStyle w:val="477"/>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A"/>
    <w:multiLevelType w:val="multilevel"/>
    <w:tmpl w:val="0000000A"/>
    <w:lvl w:ilvl="0" w:tentative="0">
      <w:start w:val="1"/>
      <w:numFmt w:val="decimal"/>
      <w:pStyle w:val="619"/>
      <w:lvlText w:val="%1."/>
      <w:lvlJc w:val="left"/>
      <w:pPr>
        <w:ind w:left="425" w:hanging="425"/>
      </w:pPr>
      <w:rPr>
        <w:rFonts w:hint="eastAsia"/>
      </w:rPr>
    </w:lvl>
    <w:lvl w:ilvl="1" w:tentative="0">
      <w:start w:val="1"/>
      <w:numFmt w:val="decimal"/>
      <w:lvlText w:val="%1.%2."/>
      <w:lvlJc w:val="left"/>
      <w:pPr>
        <w:ind w:left="567" w:hanging="567"/>
      </w:pPr>
      <w:rPr>
        <w:rFonts w:hint="eastAsia"/>
        <w:lang w:val="zh-CN"/>
      </w:rPr>
    </w:lvl>
    <w:lvl w:ilvl="2" w:tentative="0">
      <w:start w:val="1"/>
      <w:numFmt w:val="decimal"/>
      <w:lvlText w:val="%1.%2.%3."/>
      <w:lvlJc w:val="left"/>
      <w:pPr>
        <w:ind w:left="709" w:hanging="709"/>
      </w:pPr>
      <w:rPr>
        <w:rFonts w:hint="eastAsia"/>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F2F07A2"/>
    <w:multiLevelType w:val="multilevel"/>
    <w:tmpl w:val="1F2F07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5D80129"/>
    <w:multiLevelType w:val="multilevel"/>
    <w:tmpl w:val="25D80129"/>
    <w:lvl w:ilvl="0" w:tentative="0">
      <w:start w:val="1"/>
      <w:numFmt w:val="bullet"/>
      <w:pStyle w:val="468"/>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2C753A82"/>
    <w:multiLevelType w:val="multilevel"/>
    <w:tmpl w:val="2C753A82"/>
    <w:lvl w:ilvl="0" w:tentative="0">
      <w:start w:val="4"/>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FE5FAA"/>
    <w:multiLevelType w:val="multilevel"/>
    <w:tmpl w:val="2FFE5FAA"/>
    <w:lvl w:ilvl="0" w:tentative="0">
      <w:start w:val="1"/>
      <w:numFmt w:val="decimal"/>
      <w:pStyle w:val="2"/>
      <w:lvlText w:val="%1."/>
      <w:lvlJc w:val="left"/>
      <w:pPr>
        <w:ind w:left="425" w:hanging="425"/>
      </w:pPr>
      <w:rPr>
        <w:rFonts w:hint="eastAsia"/>
      </w:rPr>
    </w:lvl>
    <w:lvl w:ilvl="1" w:tentative="0">
      <w:start w:val="1"/>
      <w:numFmt w:val="decimal"/>
      <w:pStyle w:val="4"/>
      <w:lvlText w:val="%1.%2."/>
      <w:lvlJc w:val="left"/>
      <w:pPr>
        <w:ind w:left="567" w:hanging="567"/>
      </w:pPr>
      <w:rPr>
        <w:rFonts w:hint="eastAsia" w:ascii="宋体" w:hAnsi="宋体" w:eastAsia="宋体"/>
      </w:rPr>
    </w:lvl>
    <w:lvl w:ilvl="2" w:tentative="0">
      <w:start w:val="1"/>
      <w:numFmt w:val="decimal"/>
      <w:pStyle w:val="5"/>
      <w:lvlText w:val="%1.%2.%3."/>
      <w:lvlJc w:val="left"/>
      <w:pPr>
        <w:ind w:left="993" w:hanging="709"/>
      </w:pPr>
      <w:rPr>
        <w:rFonts w:hint="eastAsia"/>
      </w:rPr>
    </w:lvl>
    <w:lvl w:ilvl="3" w:tentative="0">
      <w:start w:val="1"/>
      <w:numFmt w:val="decimal"/>
      <w:pStyle w:val="6"/>
      <w:lvlText w:val="%1.%2.%3.%4."/>
      <w:lvlJc w:val="left"/>
      <w:pPr>
        <w:ind w:left="1331" w:hanging="851"/>
      </w:pPr>
      <w:rPr>
        <w:rFonts w:hint="eastAsia"/>
      </w:rPr>
    </w:lvl>
    <w:lvl w:ilvl="4" w:tentative="0">
      <w:start w:val="1"/>
      <w:numFmt w:val="decimal"/>
      <w:pStyle w:val="7"/>
      <w:lvlText w:val="%1.%2.%3.%4.%5."/>
      <w:lvlJc w:val="left"/>
      <w:pPr>
        <w:ind w:left="992" w:hanging="992"/>
      </w:pPr>
      <w:rPr>
        <w:rFonts w:hint="eastAsia"/>
      </w:rPr>
    </w:lvl>
    <w:lvl w:ilvl="5" w:tentative="0">
      <w:start w:val="1"/>
      <w:numFmt w:val="decimal"/>
      <w:pStyle w:val="8"/>
      <w:lvlText w:val="%1.%2.%3.%4.%5.%6."/>
      <w:lvlJc w:val="left"/>
      <w:pPr>
        <w:ind w:left="1134" w:hanging="1134"/>
      </w:pPr>
      <w:rPr>
        <w:rFonts w:hint="eastAsia"/>
      </w:rPr>
    </w:lvl>
    <w:lvl w:ilvl="6" w:tentative="0">
      <w:start w:val="1"/>
      <w:numFmt w:val="decimal"/>
      <w:pStyle w:val="9"/>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4092743E"/>
    <w:multiLevelType w:val="multilevel"/>
    <w:tmpl w:val="4092743E"/>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003177"/>
    <w:multiLevelType w:val="multilevel"/>
    <w:tmpl w:val="4600317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4B647BBA"/>
    <w:multiLevelType w:val="multilevel"/>
    <w:tmpl w:val="4B647B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D200B4D"/>
    <w:multiLevelType w:val="multilevel"/>
    <w:tmpl w:val="4D200B4D"/>
    <w:lvl w:ilvl="0" w:tentative="0">
      <w:start w:val="1"/>
      <w:numFmt w:val="bullet"/>
      <w:pStyle w:val="478"/>
      <w:lvlText w:val=""/>
      <w:lvlJc w:val="left"/>
      <w:pPr>
        <w:tabs>
          <w:tab w:val="left" w:pos="900"/>
        </w:tabs>
        <w:ind w:left="900" w:hanging="420"/>
      </w:pPr>
      <w:rPr>
        <w:rFonts w:hint="default" w:ascii="Wingdings" w:hAnsi="Wingdings"/>
      </w:rPr>
    </w:lvl>
    <w:lvl w:ilvl="1" w:tentative="0">
      <w:start w:val="1"/>
      <w:numFmt w:val="bullet"/>
      <w:pStyle w:val="479"/>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
    <w:nsid w:val="55BA0C9D"/>
    <w:multiLevelType w:val="multilevel"/>
    <w:tmpl w:val="55BA0C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69B764C8"/>
    <w:multiLevelType w:val="multilevel"/>
    <w:tmpl w:val="69B764C8"/>
    <w:lvl w:ilvl="0" w:tentative="0">
      <w:start w:val="1"/>
      <w:numFmt w:val="chineseCountingThousand"/>
      <w:pStyle w:val="473"/>
      <w:lvlText w:val="第%1章"/>
      <w:lvlJc w:val="left"/>
      <w:pPr>
        <w:tabs>
          <w:tab w:val="left" w:pos="0"/>
        </w:tabs>
        <w:ind w:left="0" w:firstLine="0"/>
      </w:pPr>
      <w:rPr>
        <w:rFonts w:hint="eastAsia" w:ascii="宋体" w:hAnsi="宋体" w:cs="宋体"/>
        <w:b/>
        <w:bCs w:val="0"/>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0"/>
        </w:tabs>
        <w:ind w:left="1944" w:hanging="1944"/>
      </w:pPr>
      <w:rPr>
        <w:rFonts w:hint="default" w:ascii="宋体" w:hAnsi="宋体" w:cs="宋体"/>
        <w:sz w:val="24"/>
        <w:szCs w:val="24"/>
      </w:rPr>
    </w:lvl>
    <w:lvl w:ilvl="4" w:tentative="0">
      <w:start w:val="1"/>
      <w:numFmt w:val="decimal"/>
      <w:isLgl/>
      <w:lvlText w:val="%1.%2.%3.%4.%5"/>
      <w:lvlJc w:val="left"/>
      <w:pPr>
        <w:tabs>
          <w:tab w:val="left" w:pos="1008"/>
        </w:tabs>
        <w:ind w:left="1008" w:hanging="1008"/>
      </w:pPr>
      <w:rPr>
        <w:rFonts w:hint="eastAsia" w:hAnsi="@宋体" w:cs="宋体"/>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6E230785"/>
    <w:multiLevelType w:val="multilevel"/>
    <w:tmpl w:val="6E230785"/>
    <w:lvl w:ilvl="0" w:tentative="0">
      <w:start w:val="1"/>
      <w:numFmt w:val="bullet"/>
      <w:pStyle w:val="49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6E6F60E7"/>
    <w:multiLevelType w:val="multilevel"/>
    <w:tmpl w:val="6E6F60E7"/>
    <w:lvl w:ilvl="0" w:tentative="0">
      <w:start w:val="1"/>
      <w:numFmt w:val="decimal"/>
      <w:pStyle w:val="46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26C5D5F"/>
    <w:multiLevelType w:val="multilevel"/>
    <w:tmpl w:val="726C5D5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7F3972EF"/>
    <w:multiLevelType w:val="multilevel"/>
    <w:tmpl w:val="7F3972EF"/>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3"/>
  </w:num>
  <w:num w:numId="3">
    <w:abstractNumId w:val="3"/>
  </w:num>
  <w:num w:numId="4">
    <w:abstractNumId w:val="11"/>
  </w:num>
  <w:num w:numId="5">
    <w:abstractNumId w:val="0"/>
  </w:num>
  <w:num w:numId="6">
    <w:abstractNumId w:val="9"/>
  </w:num>
  <w:num w:numId="7">
    <w:abstractNumId w:val="12"/>
  </w:num>
  <w:num w:numId="8">
    <w:abstractNumId w:val="1"/>
  </w:num>
  <w:num w:numId="9">
    <w:abstractNumId w:val="15"/>
  </w:num>
  <w:num w:numId="10">
    <w:abstractNumId w:val="2"/>
  </w:num>
  <w:num w:numId="11">
    <w:abstractNumId w:val="14"/>
  </w:num>
  <w:num w:numId="12">
    <w:abstractNumId w:val="7"/>
  </w:num>
  <w:num w:numId="13">
    <w:abstractNumId w:val="6"/>
  </w:num>
  <w:num w:numId="14">
    <w:abstractNumId w:val="8"/>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E8"/>
    <w:rsid w:val="00003E2B"/>
    <w:rsid w:val="000176DB"/>
    <w:rsid w:val="00026090"/>
    <w:rsid w:val="00026C52"/>
    <w:rsid w:val="0003584C"/>
    <w:rsid w:val="00045EC9"/>
    <w:rsid w:val="000514D9"/>
    <w:rsid w:val="00060DD4"/>
    <w:rsid w:val="00082ADD"/>
    <w:rsid w:val="0009058C"/>
    <w:rsid w:val="000B35E8"/>
    <w:rsid w:val="000C3E11"/>
    <w:rsid w:val="000C3F59"/>
    <w:rsid w:val="000D335F"/>
    <w:rsid w:val="000F4B0D"/>
    <w:rsid w:val="00125EFE"/>
    <w:rsid w:val="001303F3"/>
    <w:rsid w:val="001413DC"/>
    <w:rsid w:val="001517B7"/>
    <w:rsid w:val="001564B7"/>
    <w:rsid w:val="00181820"/>
    <w:rsid w:val="00186266"/>
    <w:rsid w:val="00193C73"/>
    <w:rsid w:val="0019642A"/>
    <w:rsid w:val="00196F3E"/>
    <w:rsid w:val="001B2C57"/>
    <w:rsid w:val="001B2EBC"/>
    <w:rsid w:val="001B3937"/>
    <w:rsid w:val="001F1881"/>
    <w:rsid w:val="001F7AE0"/>
    <w:rsid w:val="00213D53"/>
    <w:rsid w:val="00242C2A"/>
    <w:rsid w:val="00245560"/>
    <w:rsid w:val="00270922"/>
    <w:rsid w:val="00283398"/>
    <w:rsid w:val="002A00D8"/>
    <w:rsid w:val="002A2BA1"/>
    <w:rsid w:val="002A77BB"/>
    <w:rsid w:val="002B0370"/>
    <w:rsid w:val="002B4DC1"/>
    <w:rsid w:val="002B58A9"/>
    <w:rsid w:val="002B6270"/>
    <w:rsid w:val="002E35F6"/>
    <w:rsid w:val="002F732A"/>
    <w:rsid w:val="00316635"/>
    <w:rsid w:val="003169A9"/>
    <w:rsid w:val="0032291E"/>
    <w:rsid w:val="003273F8"/>
    <w:rsid w:val="00373017"/>
    <w:rsid w:val="00391B72"/>
    <w:rsid w:val="003A6BC5"/>
    <w:rsid w:val="003B7C69"/>
    <w:rsid w:val="003D4713"/>
    <w:rsid w:val="003D5990"/>
    <w:rsid w:val="003F2E35"/>
    <w:rsid w:val="0040113C"/>
    <w:rsid w:val="00401ECA"/>
    <w:rsid w:val="00406DF8"/>
    <w:rsid w:val="00410BF7"/>
    <w:rsid w:val="004157F3"/>
    <w:rsid w:val="00420CCF"/>
    <w:rsid w:val="00421838"/>
    <w:rsid w:val="00430E06"/>
    <w:rsid w:val="00450137"/>
    <w:rsid w:val="00471909"/>
    <w:rsid w:val="00471B88"/>
    <w:rsid w:val="00477491"/>
    <w:rsid w:val="00493A7B"/>
    <w:rsid w:val="004B0C6F"/>
    <w:rsid w:val="004D41DC"/>
    <w:rsid w:val="004E63F0"/>
    <w:rsid w:val="004F7D2A"/>
    <w:rsid w:val="005033D9"/>
    <w:rsid w:val="00504A32"/>
    <w:rsid w:val="005052E9"/>
    <w:rsid w:val="00507CBC"/>
    <w:rsid w:val="00517AA6"/>
    <w:rsid w:val="00530BF4"/>
    <w:rsid w:val="0054221B"/>
    <w:rsid w:val="005440DD"/>
    <w:rsid w:val="00552717"/>
    <w:rsid w:val="00594A52"/>
    <w:rsid w:val="00595D7E"/>
    <w:rsid w:val="005B0AF4"/>
    <w:rsid w:val="005C1C9F"/>
    <w:rsid w:val="005C1DF9"/>
    <w:rsid w:val="00612CB6"/>
    <w:rsid w:val="006313B3"/>
    <w:rsid w:val="00673960"/>
    <w:rsid w:val="00686986"/>
    <w:rsid w:val="0068722B"/>
    <w:rsid w:val="006B604E"/>
    <w:rsid w:val="006C462E"/>
    <w:rsid w:val="006F4E42"/>
    <w:rsid w:val="007009FB"/>
    <w:rsid w:val="00717B5F"/>
    <w:rsid w:val="0072687C"/>
    <w:rsid w:val="007437B8"/>
    <w:rsid w:val="007453E8"/>
    <w:rsid w:val="007520C5"/>
    <w:rsid w:val="00767C1D"/>
    <w:rsid w:val="00775D1E"/>
    <w:rsid w:val="0077684D"/>
    <w:rsid w:val="00791BF8"/>
    <w:rsid w:val="007A10A8"/>
    <w:rsid w:val="007C1CDF"/>
    <w:rsid w:val="007F46EB"/>
    <w:rsid w:val="00800BDD"/>
    <w:rsid w:val="008024AB"/>
    <w:rsid w:val="00804ACF"/>
    <w:rsid w:val="00804B2C"/>
    <w:rsid w:val="008051E4"/>
    <w:rsid w:val="00810A30"/>
    <w:rsid w:val="00832F4C"/>
    <w:rsid w:val="00833C50"/>
    <w:rsid w:val="00865B19"/>
    <w:rsid w:val="00886C67"/>
    <w:rsid w:val="00897764"/>
    <w:rsid w:val="008A02C5"/>
    <w:rsid w:val="008B542A"/>
    <w:rsid w:val="008C2427"/>
    <w:rsid w:val="008E2418"/>
    <w:rsid w:val="008F4937"/>
    <w:rsid w:val="009036CD"/>
    <w:rsid w:val="00916C1F"/>
    <w:rsid w:val="009244A7"/>
    <w:rsid w:val="00947DA0"/>
    <w:rsid w:val="009553A8"/>
    <w:rsid w:val="009627B4"/>
    <w:rsid w:val="009646E2"/>
    <w:rsid w:val="00967FD6"/>
    <w:rsid w:val="00972FA3"/>
    <w:rsid w:val="00982BCA"/>
    <w:rsid w:val="00984DAE"/>
    <w:rsid w:val="00992A72"/>
    <w:rsid w:val="009A3C5F"/>
    <w:rsid w:val="009C136C"/>
    <w:rsid w:val="009F4933"/>
    <w:rsid w:val="00A05353"/>
    <w:rsid w:val="00A06E46"/>
    <w:rsid w:val="00A10C07"/>
    <w:rsid w:val="00A30326"/>
    <w:rsid w:val="00A324AE"/>
    <w:rsid w:val="00A4131A"/>
    <w:rsid w:val="00A47B39"/>
    <w:rsid w:val="00A5181B"/>
    <w:rsid w:val="00A52C29"/>
    <w:rsid w:val="00A62222"/>
    <w:rsid w:val="00A64033"/>
    <w:rsid w:val="00A710D8"/>
    <w:rsid w:val="00A74EA5"/>
    <w:rsid w:val="00A76CB6"/>
    <w:rsid w:val="00AA40B6"/>
    <w:rsid w:val="00AA4500"/>
    <w:rsid w:val="00AA5E60"/>
    <w:rsid w:val="00AA77E6"/>
    <w:rsid w:val="00AC3C85"/>
    <w:rsid w:val="00AE1BFD"/>
    <w:rsid w:val="00AF1380"/>
    <w:rsid w:val="00B11124"/>
    <w:rsid w:val="00B1750F"/>
    <w:rsid w:val="00B23D38"/>
    <w:rsid w:val="00B55B17"/>
    <w:rsid w:val="00B73385"/>
    <w:rsid w:val="00B80A29"/>
    <w:rsid w:val="00B96ED5"/>
    <w:rsid w:val="00BA1C07"/>
    <w:rsid w:val="00BB281A"/>
    <w:rsid w:val="00BB37AE"/>
    <w:rsid w:val="00BB527A"/>
    <w:rsid w:val="00BD0462"/>
    <w:rsid w:val="00BE429F"/>
    <w:rsid w:val="00BE68C0"/>
    <w:rsid w:val="00BF7C9A"/>
    <w:rsid w:val="00C001E6"/>
    <w:rsid w:val="00C01705"/>
    <w:rsid w:val="00C14CA6"/>
    <w:rsid w:val="00C34CD9"/>
    <w:rsid w:val="00C459C7"/>
    <w:rsid w:val="00C553F7"/>
    <w:rsid w:val="00C610F8"/>
    <w:rsid w:val="00C704D7"/>
    <w:rsid w:val="00C70FEA"/>
    <w:rsid w:val="00C72299"/>
    <w:rsid w:val="00C95623"/>
    <w:rsid w:val="00CA3EA3"/>
    <w:rsid w:val="00CA6547"/>
    <w:rsid w:val="00CC35F6"/>
    <w:rsid w:val="00CC59E4"/>
    <w:rsid w:val="00CC5E3E"/>
    <w:rsid w:val="00CD44FD"/>
    <w:rsid w:val="00CD46AA"/>
    <w:rsid w:val="00D03A26"/>
    <w:rsid w:val="00D117A9"/>
    <w:rsid w:val="00D12817"/>
    <w:rsid w:val="00D433DA"/>
    <w:rsid w:val="00D46922"/>
    <w:rsid w:val="00D555A1"/>
    <w:rsid w:val="00D672B7"/>
    <w:rsid w:val="00D77D5D"/>
    <w:rsid w:val="00D818B5"/>
    <w:rsid w:val="00D847BE"/>
    <w:rsid w:val="00D95560"/>
    <w:rsid w:val="00DA33C0"/>
    <w:rsid w:val="00DB31D6"/>
    <w:rsid w:val="00DC702B"/>
    <w:rsid w:val="00DC72CD"/>
    <w:rsid w:val="00DD0CB9"/>
    <w:rsid w:val="00DE09A5"/>
    <w:rsid w:val="00DE43D8"/>
    <w:rsid w:val="00E04D81"/>
    <w:rsid w:val="00E13FEC"/>
    <w:rsid w:val="00E16929"/>
    <w:rsid w:val="00E17EBE"/>
    <w:rsid w:val="00E22BF4"/>
    <w:rsid w:val="00E22DCE"/>
    <w:rsid w:val="00E23382"/>
    <w:rsid w:val="00E2410D"/>
    <w:rsid w:val="00E244A7"/>
    <w:rsid w:val="00E472E7"/>
    <w:rsid w:val="00E531FE"/>
    <w:rsid w:val="00E53D6E"/>
    <w:rsid w:val="00E579F9"/>
    <w:rsid w:val="00E611B9"/>
    <w:rsid w:val="00E8308E"/>
    <w:rsid w:val="00E86FB2"/>
    <w:rsid w:val="00E94215"/>
    <w:rsid w:val="00E95339"/>
    <w:rsid w:val="00E95F95"/>
    <w:rsid w:val="00EA32FD"/>
    <w:rsid w:val="00EB6C47"/>
    <w:rsid w:val="00EC0B73"/>
    <w:rsid w:val="00EE576D"/>
    <w:rsid w:val="00EE6F26"/>
    <w:rsid w:val="00F02F42"/>
    <w:rsid w:val="00F170D5"/>
    <w:rsid w:val="00F30D0D"/>
    <w:rsid w:val="00F353C1"/>
    <w:rsid w:val="00F43392"/>
    <w:rsid w:val="00F548DD"/>
    <w:rsid w:val="00F6053A"/>
    <w:rsid w:val="00F60961"/>
    <w:rsid w:val="00F6133A"/>
    <w:rsid w:val="00F61C73"/>
    <w:rsid w:val="00F659A8"/>
    <w:rsid w:val="00F6758B"/>
    <w:rsid w:val="00F70E3A"/>
    <w:rsid w:val="00F70E60"/>
    <w:rsid w:val="00F80FD8"/>
    <w:rsid w:val="00F872A4"/>
    <w:rsid w:val="00FA1586"/>
    <w:rsid w:val="00FA646A"/>
    <w:rsid w:val="00FD1EA7"/>
    <w:rsid w:val="00FE40F8"/>
    <w:rsid w:val="00FE61B3"/>
    <w:rsid w:val="00FE6987"/>
    <w:rsid w:val="08257CF3"/>
    <w:rsid w:val="0BDA5B72"/>
    <w:rsid w:val="0FFA33CC"/>
    <w:rsid w:val="154216B5"/>
    <w:rsid w:val="1A6F0AAF"/>
    <w:rsid w:val="214F3DE7"/>
    <w:rsid w:val="2505017F"/>
    <w:rsid w:val="28E2004C"/>
    <w:rsid w:val="2FF3452F"/>
    <w:rsid w:val="33DF1064"/>
    <w:rsid w:val="45AC0F39"/>
    <w:rsid w:val="4B010FD8"/>
    <w:rsid w:val="508D2DD9"/>
    <w:rsid w:val="55AF05D2"/>
    <w:rsid w:val="58BF57B4"/>
    <w:rsid w:val="67A45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98"/>
    <w:qFormat/>
    <w:uiPriority w:val="0"/>
    <w:pPr>
      <w:keepNext/>
      <w:keepLines/>
      <w:numPr>
        <w:ilvl w:val="0"/>
        <w:numId w:val="1"/>
      </w:numPr>
      <w:spacing w:before="480" w:after="360"/>
      <w:outlineLvl w:val="0"/>
    </w:pPr>
    <w:rPr>
      <w:rFonts w:ascii="Times New Roman" w:hAnsi="Times New Roman" w:eastAsia="黑体" w:cs="Times New Roman"/>
      <w:b/>
      <w:bCs/>
      <w:kern w:val="44"/>
      <w:sz w:val="36"/>
      <w:szCs w:val="44"/>
      <w:lang w:val="en-US" w:eastAsia="zh-CN" w:bidi="ar-SA"/>
    </w:rPr>
  </w:style>
  <w:style w:type="paragraph" w:styleId="4">
    <w:name w:val="heading 2"/>
    <w:next w:val="3"/>
    <w:link w:val="99"/>
    <w:qFormat/>
    <w:uiPriority w:val="0"/>
    <w:pPr>
      <w:keepNext/>
      <w:keepLines/>
      <w:numPr>
        <w:ilvl w:val="1"/>
        <w:numId w:val="1"/>
      </w:numPr>
      <w:spacing w:before="480" w:after="240" w:line="360" w:lineRule="auto"/>
      <w:outlineLvl w:val="1"/>
    </w:pPr>
    <w:rPr>
      <w:rFonts w:ascii="宋体" w:hAnsi="宋体" w:eastAsia="宋体" w:cs="Times New Roman"/>
      <w:b/>
      <w:kern w:val="2"/>
      <w:sz w:val="32"/>
      <w:szCs w:val="32"/>
      <w:lang w:val="en-US" w:eastAsia="zh-CN" w:bidi="ar-SA"/>
    </w:rPr>
  </w:style>
  <w:style w:type="paragraph" w:styleId="5">
    <w:name w:val="heading 3"/>
    <w:next w:val="3"/>
    <w:link w:val="100"/>
    <w:qFormat/>
    <w:uiPriority w:val="0"/>
    <w:pPr>
      <w:keepNext/>
      <w:keepLines/>
      <w:numPr>
        <w:ilvl w:val="2"/>
        <w:numId w:val="1"/>
      </w:numPr>
      <w:adjustRightInd w:val="0"/>
      <w:spacing w:before="240" w:after="120" w:line="360" w:lineRule="auto"/>
      <w:outlineLvl w:val="2"/>
    </w:pPr>
    <w:rPr>
      <w:rFonts w:ascii="宋体" w:hAnsi="宋体" w:eastAsia="宋体" w:cs="Times New Roman"/>
      <w:b/>
      <w:bCs/>
      <w:kern w:val="2"/>
      <w:sz w:val="30"/>
      <w:szCs w:val="28"/>
      <w:lang w:val="en-US" w:eastAsia="zh-CN" w:bidi="ar-SA"/>
    </w:rPr>
  </w:style>
  <w:style w:type="paragraph" w:styleId="6">
    <w:name w:val="heading 4"/>
    <w:next w:val="3"/>
    <w:link w:val="101"/>
    <w:qFormat/>
    <w:uiPriority w:val="0"/>
    <w:pPr>
      <w:keepNext/>
      <w:keepLines/>
      <w:numPr>
        <w:ilvl w:val="3"/>
        <w:numId w:val="1"/>
      </w:numPr>
      <w:spacing w:line="400" w:lineRule="exact"/>
      <w:outlineLvl w:val="3"/>
    </w:pPr>
    <w:rPr>
      <w:rFonts w:ascii="Times New Roman" w:hAnsi="Times New Roman" w:eastAsia="黑体" w:cs="Times New Roman"/>
      <w:bCs/>
      <w:kern w:val="2"/>
      <w:sz w:val="24"/>
      <w:szCs w:val="28"/>
      <w:lang w:val="en-US" w:eastAsia="zh-CN" w:bidi="ar-SA"/>
    </w:rPr>
  </w:style>
  <w:style w:type="paragraph" w:styleId="7">
    <w:name w:val="heading 5"/>
    <w:next w:val="3"/>
    <w:link w:val="102"/>
    <w:qFormat/>
    <w:uiPriority w:val="0"/>
    <w:pPr>
      <w:keepNext/>
      <w:keepLines/>
      <w:numPr>
        <w:ilvl w:val="4"/>
        <w:numId w:val="1"/>
      </w:numPr>
      <w:spacing w:before="280" w:after="290" w:line="376" w:lineRule="auto"/>
      <w:outlineLvl w:val="4"/>
    </w:pPr>
    <w:rPr>
      <w:rFonts w:ascii="宋体" w:hAnsi="宋体" w:eastAsia="宋体" w:cs="Times New Roman"/>
      <w:b/>
      <w:bCs/>
      <w:kern w:val="2"/>
      <w:sz w:val="24"/>
      <w:szCs w:val="28"/>
      <w:lang w:val="en-US" w:eastAsia="zh-CN" w:bidi="ar-SA"/>
    </w:rPr>
  </w:style>
  <w:style w:type="paragraph" w:styleId="8">
    <w:name w:val="heading 6"/>
    <w:next w:val="1"/>
    <w:link w:val="103"/>
    <w:qFormat/>
    <w:uiPriority w:val="0"/>
    <w:pPr>
      <w:keepNext/>
      <w:keepLines/>
      <w:numPr>
        <w:ilvl w:val="5"/>
        <w:numId w:val="1"/>
      </w:numPr>
      <w:spacing w:before="240" w:after="64" w:line="320" w:lineRule="auto"/>
      <w:outlineLvl w:val="5"/>
    </w:pPr>
    <w:rPr>
      <w:rFonts w:ascii="黑体" w:hAnsi="Arial" w:eastAsia="黑体" w:cs="Times New Roman"/>
      <w:bCs/>
      <w:kern w:val="2"/>
      <w:sz w:val="24"/>
      <w:szCs w:val="24"/>
      <w:lang w:val="en-US" w:eastAsia="zh-CN" w:bidi="ar-SA"/>
    </w:rPr>
  </w:style>
  <w:style w:type="paragraph" w:styleId="9">
    <w:name w:val="heading 7"/>
    <w:basedOn w:val="1"/>
    <w:next w:val="1"/>
    <w:link w:val="104"/>
    <w:qFormat/>
    <w:uiPriority w:val="0"/>
    <w:pPr>
      <w:keepNext/>
      <w:keepLines/>
      <w:numPr>
        <w:ilvl w:val="6"/>
        <w:numId w:val="1"/>
      </w:numPr>
      <w:tabs>
        <w:tab w:val="left" w:pos="1296"/>
      </w:tabs>
      <w:adjustRightInd w:val="0"/>
      <w:spacing w:before="240" w:after="64" w:line="320" w:lineRule="auto"/>
      <w:textAlignment w:val="baseline"/>
      <w:outlineLvl w:val="6"/>
    </w:pPr>
    <w:rPr>
      <w:rFonts w:ascii="Verdana" w:hAnsi="Verdana" w:eastAsia="宋体" w:cs="Times New Roman"/>
      <w:b/>
      <w:bCs/>
      <w:sz w:val="24"/>
      <w:szCs w:val="24"/>
      <w:lang w:val="zh-CN"/>
    </w:rPr>
  </w:style>
  <w:style w:type="paragraph" w:styleId="10">
    <w:name w:val="heading 8"/>
    <w:basedOn w:val="1"/>
    <w:next w:val="11"/>
    <w:link w:val="105"/>
    <w:qFormat/>
    <w:uiPriority w:val="0"/>
    <w:pPr>
      <w:keepNext/>
      <w:keepLines/>
      <w:tabs>
        <w:tab w:val="left" w:pos="1440"/>
      </w:tabs>
      <w:adjustRightInd w:val="0"/>
      <w:spacing w:before="240" w:after="64" w:line="320" w:lineRule="auto"/>
      <w:textAlignment w:val="baseline"/>
      <w:outlineLvl w:val="7"/>
    </w:pPr>
    <w:rPr>
      <w:rFonts w:ascii="Cambria" w:hAnsi="Cambria" w:eastAsia="宋体" w:cs="Times New Roman"/>
      <w:sz w:val="24"/>
      <w:szCs w:val="24"/>
    </w:rPr>
  </w:style>
  <w:style w:type="paragraph" w:styleId="12">
    <w:name w:val="heading 9"/>
    <w:basedOn w:val="1"/>
    <w:next w:val="1"/>
    <w:link w:val="106"/>
    <w:qFormat/>
    <w:uiPriority w:val="0"/>
    <w:pPr>
      <w:keepNext/>
      <w:keepLines/>
      <w:tabs>
        <w:tab w:val="left" w:pos="1584"/>
      </w:tabs>
      <w:adjustRightInd w:val="0"/>
      <w:spacing w:before="240" w:after="64" w:line="320" w:lineRule="auto"/>
      <w:textAlignment w:val="baseline"/>
      <w:outlineLvl w:val="8"/>
    </w:pPr>
    <w:rPr>
      <w:rFonts w:ascii="Arial" w:hAnsi="Arial" w:eastAsia="黑体" w:cs="Times New Roman"/>
      <w:szCs w:val="21"/>
      <w:lang w:val="zh-CN"/>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customStyle="1" w:styleId="3">
    <w:name w:val="0正文"/>
    <w:basedOn w:val="1"/>
    <w:link w:val="115"/>
    <w:qFormat/>
    <w:uiPriority w:val="0"/>
    <w:pPr>
      <w:adjustRightInd w:val="0"/>
      <w:spacing w:line="360" w:lineRule="auto"/>
      <w:ind w:firstLine="480" w:firstLineChars="200"/>
      <w:textAlignment w:val="baseline"/>
    </w:pPr>
    <w:rPr>
      <w:rFonts w:ascii="Verdana" w:hAnsi="Verdana" w:eastAsia="华文中宋"/>
      <w:color w:val="0070C0"/>
      <w:sz w:val="24"/>
      <w:szCs w:val="24"/>
    </w:rPr>
  </w:style>
  <w:style w:type="paragraph" w:styleId="11">
    <w:name w:val="Normal Indent"/>
    <w:basedOn w:val="1"/>
    <w:link w:val="475"/>
    <w:qFormat/>
    <w:uiPriority w:val="0"/>
    <w:pPr>
      <w:adjustRightInd w:val="0"/>
      <w:spacing w:line="360" w:lineRule="auto"/>
      <w:ind w:firstLine="420" w:firstLineChars="200"/>
      <w:textAlignment w:val="baseline"/>
    </w:pPr>
    <w:rPr>
      <w:rFonts w:ascii="Verdana" w:hAnsi="Verdana" w:eastAsia="宋体" w:cs="Times New Roman"/>
      <w:sz w:val="24"/>
      <w:szCs w:val="24"/>
    </w:rPr>
  </w:style>
  <w:style w:type="paragraph" w:styleId="13">
    <w:name w:val="List 3"/>
    <w:basedOn w:val="1"/>
    <w:qFormat/>
    <w:uiPriority w:val="0"/>
    <w:pPr>
      <w:adjustRightInd w:val="0"/>
      <w:spacing w:line="360" w:lineRule="auto"/>
      <w:ind w:left="100" w:leftChars="400" w:hanging="200" w:hangingChars="200"/>
      <w:textAlignment w:val="baseline"/>
    </w:pPr>
    <w:rPr>
      <w:rFonts w:ascii="Verdana" w:hAnsi="Verdana" w:eastAsia="宋体" w:cs="Times New Roman"/>
      <w:sz w:val="24"/>
      <w:szCs w:val="24"/>
    </w:rPr>
  </w:style>
  <w:style w:type="paragraph" w:styleId="14">
    <w:name w:val="toc 7"/>
    <w:basedOn w:val="1"/>
    <w:next w:val="1"/>
    <w:qFormat/>
    <w:uiPriority w:val="39"/>
    <w:pPr>
      <w:adjustRightInd w:val="0"/>
      <w:spacing w:line="360" w:lineRule="auto"/>
      <w:ind w:left="1260" w:firstLine="200" w:firstLineChars="200"/>
      <w:jc w:val="left"/>
      <w:textAlignment w:val="baseline"/>
    </w:pPr>
    <w:rPr>
      <w:rFonts w:ascii="Verdana" w:hAnsi="Verdana" w:eastAsia="宋体" w:cs="Times New Roman"/>
      <w:sz w:val="18"/>
      <w:szCs w:val="18"/>
    </w:rPr>
  </w:style>
  <w:style w:type="paragraph" w:styleId="15">
    <w:name w:val="List Number 2"/>
    <w:basedOn w:val="1"/>
    <w:qFormat/>
    <w:uiPriority w:val="0"/>
    <w:pPr>
      <w:tabs>
        <w:tab w:val="left" w:pos="780"/>
      </w:tabs>
      <w:adjustRightInd w:val="0"/>
      <w:spacing w:line="360" w:lineRule="auto"/>
      <w:ind w:firstLine="200" w:firstLineChars="200"/>
      <w:textAlignment w:val="baseline"/>
    </w:pPr>
    <w:rPr>
      <w:rFonts w:ascii="Verdana" w:hAnsi="Verdana" w:eastAsia="宋体" w:cs="Times New Roman"/>
      <w:sz w:val="24"/>
      <w:szCs w:val="20"/>
    </w:rPr>
  </w:style>
  <w:style w:type="paragraph" w:styleId="16">
    <w:name w:val="Note Heading"/>
    <w:basedOn w:val="1"/>
    <w:next w:val="1"/>
    <w:link w:val="162"/>
    <w:qFormat/>
    <w:uiPriority w:val="0"/>
    <w:pPr>
      <w:adjustRightInd w:val="0"/>
      <w:spacing w:line="360" w:lineRule="auto"/>
      <w:ind w:firstLine="200" w:firstLineChars="200"/>
      <w:jc w:val="center"/>
      <w:textAlignment w:val="baseline"/>
    </w:pPr>
  </w:style>
  <w:style w:type="paragraph" w:styleId="17">
    <w:name w:val="List Bullet 4"/>
    <w:basedOn w:val="1"/>
    <w:qFormat/>
    <w:uiPriority w:val="0"/>
    <w:pPr>
      <w:tabs>
        <w:tab w:val="left" w:pos="360"/>
        <w:tab w:val="left" w:pos="1620"/>
      </w:tabs>
      <w:adjustRightInd w:val="0"/>
      <w:spacing w:line="360" w:lineRule="auto"/>
      <w:ind w:left="360" w:hanging="360" w:firstLineChars="200"/>
      <w:textAlignment w:val="baseline"/>
    </w:pPr>
    <w:rPr>
      <w:rFonts w:ascii="Verdana" w:hAnsi="Verdana" w:eastAsia="宋体" w:cs="Times New Roman"/>
      <w:sz w:val="24"/>
      <w:szCs w:val="20"/>
    </w:rPr>
  </w:style>
  <w:style w:type="paragraph" w:styleId="18">
    <w:name w:val="E-mail Signature"/>
    <w:basedOn w:val="1"/>
    <w:link w:val="154"/>
    <w:qFormat/>
    <w:uiPriority w:val="0"/>
    <w:pPr>
      <w:adjustRightInd w:val="0"/>
      <w:spacing w:line="360" w:lineRule="auto"/>
      <w:ind w:firstLine="200" w:firstLineChars="200"/>
      <w:textAlignment w:val="baseline"/>
    </w:pPr>
  </w:style>
  <w:style w:type="paragraph" w:styleId="19">
    <w:name w:val="List Number"/>
    <w:basedOn w:val="1"/>
    <w:qFormat/>
    <w:uiPriority w:val="0"/>
    <w:pPr>
      <w:tabs>
        <w:tab w:val="left" w:pos="360"/>
      </w:tabs>
      <w:adjustRightInd w:val="0"/>
      <w:spacing w:line="360" w:lineRule="auto"/>
      <w:ind w:left="360" w:hanging="360" w:firstLineChars="200"/>
      <w:textAlignment w:val="baseline"/>
    </w:pPr>
    <w:rPr>
      <w:rFonts w:ascii="Verdana" w:hAnsi="Verdana" w:eastAsia="宋体" w:cs="Times New Roman"/>
      <w:sz w:val="24"/>
      <w:szCs w:val="20"/>
    </w:rPr>
  </w:style>
  <w:style w:type="paragraph" w:styleId="20">
    <w:name w:val="caption"/>
    <w:basedOn w:val="1"/>
    <w:next w:val="1"/>
    <w:link w:val="179"/>
    <w:qFormat/>
    <w:uiPriority w:val="0"/>
    <w:pPr>
      <w:adjustRightInd w:val="0"/>
      <w:spacing w:line="360" w:lineRule="auto"/>
      <w:ind w:firstLine="200" w:firstLineChars="200"/>
      <w:textAlignment w:val="baseline"/>
    </w:pPr>
    <w:rPr>
      <w:rFonts w:ascii="Arial" w:hAnsi="Arial" w:eastAsia="黑体" w:cs="Arial"/>
    </w:rPr>
  </w:style>
  <w:style w:type="paragraph" w:styleId="21">
    <w:name w:val="List Bullet"/>
    <w:basedOn w:val="1"/>
    <w:qFormat/>
    <w:uiPriority w:val="0"/>
    <w:pPr>
      <w:tabs>
        <w:tab w:val="left" w:pos="360"/>
      </w:tabs>
      <w:adjustRightInd w:val="0"/>
      <w:spacing w:line="360" w:lineRule="auto"/>
      <w:ind w:left="360" w:hanging="360" w:firstLineChars="200"/>
      <w:textAlignment w:val="baseline"/>
    </w:pPr>
    <w:rPr>
      <w:rFonts w:ascii="Verdana" w:hAnsi="Verdana" w:eastAsia="宋体" w:cs="Times New Roman"/>
      <w:sz w:val="24"/>
      <w:szCs w:val="20"/>
    </w:rPr>
  </w:style>
  <w:style w:type="paragraph" w:styleId="22">
    <w:name w:val="envelope address"/>
    <w:basedOn w:val="1"/>
    <w:qFormat/>
    <w:uiPriority w:val="0"/>
    <w:pPr>
      <w:adjustRightInd w:val="0"/>
      <w:snapToGrid w:val="0"/>
      <w:spacing w:line="360" w:lineRule="auto"/>
      <w:ind w:left="100" w:leftChars="1400" w:firstLine="200" w:firstLineChars="200"/>
      <w:textAlignment w:val="baseline"/>
    </w:pPr>
    <w:rPr>
      <w:rFonts w:ascii="Arial" w:hAnsi="Arial" w:eastAsia="宋体" w:cs="Times New Roman"/>
      <w:sz w:val="24"/>
      <w:szCs w:val="20"/>
    </w:rPr>
  </w:style>
  <w:style w:type="paragraph" w:styleId="23">
    <w:name w:val="Document Map"/>
    <w:basedOn w:val="1"/>
    <w:link w:val="208"/>
    <w:qFormat/>
    <w:uiPriority w:val="0"/>
    <w:pPr>
      <w:shd w:val="clear" w:color="auto" w:fill="000080"/>
      <w:adjustRightInd w:val="0"/>
      <w:spacing w:line="360" w:lineRule="auto"/>
      <w:ind w:firstLine="200" w:firstLineChars="200"/>
      <w:textAlignment w:val="baseline"/>
    </w:pPr>
    <w:rPr>
      <w:rFonts w:ascii="Verdana" w:hAnsi="Verdana" w:eastAsia="宋体" w:cs="Times New Roman"/>
      <w:sz w:val="24"/>
      <w:szCs w:val="24"/>
    </w:rPr>
  </w:style>
  <w:style w:type="paragraph" w:styleId="24">
    <w:name w:val="annotation text"/>
    <w:basedOn w:val="1"/>
    <w:link w:val="126"/>
    <w:qFormat/>
    <w:uiPriority w:val="99"/>
    <w:pPr>
      <w:adjustRightInd w:val="0"/>
      <w:spacing w:line="360" w:lineRule="auto"/>
      <w:ind w:firstLine="200" w:firstLineChars="200"/>
      <w:jc w:val="left"/>
      <w:textAlignment w:val="baseline"/>
    </w:pPr>
    <w:rPr>
      <w:szCs w:val="24"/>
    </w:rPr>
  </w:style>
  <w:style w:type="paragraph" w:styleId="25">
    <w:name w:val="Salutation"/>
    <w:basedOn w:val="1"/>
    <w:next w:val="1"/>
    <w:link w:val="152"/>
    <w:qFormat/>
    <w:uiPriority w:val="0"/>
    <w:pPr>
      <w:adjustRightInd w:val="0"/>
      <w:spacing w:line="360" w:lineRule="auto"/>
      <w:ind w:firstLine="200" w:firstLineChars="200"/>
      <w:textAlignment w:val="baseline"/>
    </w:pPr>
    <w:rPr>
      <w:rFonts w:ascii="仿宋_GB2312" w:hAnsi="宋体-18030" w:eastAsia="仿宋_GB2312"/>
      <w:sz w:val="32"/>
      <w:szCs w:val="32"/>
    </w:rPr>
  </w:style>
  <w:style w:type="paragraph" w:styleId="26">
    <w:name w:val="Body Text 3"/>
    <w:basedOn w:val="1"/>
    <w:link w:val="194"/>
    <w:qFormat/>
    <w:uiPriority w:val="0"/>
    <w:pPr>
      <w:adjustRightInd w:val="0"/>
      <w:spacing w:after="120" w:line="360" w:lineRule="auto"/>
      <w:ind w:firstLine="200" w:firstLineChars="200"/>
      <w:textAlignment w:val="baseline"/>
    </w:pPr>
    <w:rPr>
      <w:sz w:val="16"/>
    </w:rPr>
  </w:style>
  <w:style w:type="paragraph" w:styleId="27">
    <w:name w:val="Closing"/>
    <w:basedOn w:val="1"/>
    <w:link w:val="107"/>
    <w:qFormat/>
    <w:uiPriority w:val="0"/>
    <w:pPr>
      <w:adjustRightInd w:val="0"/>
      <w:spacing w:line="360" w:lineRule="auto"/>
      <w:ind w:left="100" w:leftChars="2100" w:firstLine="200" w:firstLineChars="200"/>
      <w:textAlignment w:val="baseline"/>
    </w:pPr>
  </w:style>
  <w:style w:type="paragraph" w:styleId="28">
    <w:name w:val="List Bullet 3"/>
    <w:basedOn w:val="1"/>
    <w:qFormat/>
    <w:uiPriority w:val="0"/>
    <w:pPr>
      <w:adjustRightInd w:val="0"/>
      <w:spacing w:line="360" w:lineRule="auto"/>
      <w:ind w:left="840" w:firstLine="200" w:firstLineChars="200"/>
      <w:textAlignment w:val="baseline"/>
    </w:pPr>
    <w:rPr>
      <w:rFonts w:ascii="Verdana" w:hAnsi="Verdana" w:eastAsia="宋体" w:cs="Times New Roman"/>
      <w:sz w:val="24"/>
      <w:szCs w:val="24"/>
    </w:rPr>
  </w:style>
  <w:style w:type="paragraph" w:styleId="29">
    <w:name w:val="Body Text"/>
    <w:basedOn w:val="1"/>
    <w:link w:val="205"/>
    <w:unhideWhenUsed/>
    <w:qFormat/>
    <w:uiPriority w:val="0"/>
    <w:pPr>
      <w:spacing w:after="120"/>
    </w:pPr>
  </w:style>
  <w:style w:type="paragraph" w:styleId="30">
    <w:name w:val="Body Text Indent"/>
    <w:basedOn w:val="1"/>
    <w:link w:val="123"/>
    <w:qFormat/>
    <w:uiPriority w:val="0"/>
    <w:pPr>
      <w:widowControl/>
      <w:adjustRightInd w:val="0"/>
      <w:spacing w:line="360" w:lineRule="auto"/>
      <w:ind w:left="360" w:hanging="540" w:firstLineChars="200"/>
      <w:jc w:val="left"/>
      <w:textAlignment w:val="baseline"/>
    </w:pPr>
    <w:rPr>
      <w:sz w:val="24"/>
      <w:szCs w:val="24"/>
    </w:rPr>
  </w:style>
  <w:style w:type="paragraph" w:styleId="31">
    <w:name w:val="List Number 3"/>
    <w:basedOn w:val="1"/>
    <w:qFormat/>
    <w:uiPriority w:val="0"/>
    <w:pPr>
      <w:tabs>
        <w:tab w:val="left" w:pos="360"/>
        <w:tab w:val="left" w:pos="1200"/>
      </w:tabs>
      <w:adjustRightInd w:val="0"/>
      <w:spacing w:line="360" w:lineRule="auto"/>
      <w:ind w:left="360" w:hanging="360" w:firstLineChars="200"/>
      <w:textAlignment w:val="baseline"/>
    </w:pPr>
    <w:rPr>
      <w:rFonts w:ascii="Verdana" w:hAnsi="Verdana" w:eastAsia="宋体" w:cs="Times New Roman"/>
      <w:sz w:val="24"/>
      <w:szCs w:val="20"/>
    </w:rPr>
  </w:style>
  <w:style w:type="paragraph" w:styleId="32">
    <w:name w:val="List 2"/>
    <w:basedOn w:val="1"/>
    <w:qFormat/>
    <w:uiPriority w:val="0"/>
    <w:pPr>
      <w:adjustRightInd w:val="0"/>
      <w:spacing w:line="360" w:lineRule="auto"/>
      <w:ind w:left="100" w:leftChars="200" w:hanging="200" w:hangingChars="200"/>
      <w:textAlignment w:val="baseline"/>
    </w:pPr>
    <w:rPr>
      <w:rFonts w:ascii="Verdana" w:hAnsi="Verdana" w:eastAsia="宋体" w:cs="Times New Roman"/>
      <w:sz w:val="24"/>
      <w:szCs w:val="20"/>
    </w:rPr>
  </w:style>
  <w:style w:type="paragraph" w:styleId="33">
    <w:name w:val="List Continue"/>
    <w:basedOn w:val="1"/>
    <w:qFormat/>
    <w:uiPriority w:val="0"/>
    <w:pPr>
      <w:adjustRightInd w:val="0"/>
      <w:spacing w:after="120" w:line="360" w:lineRule="auto"/>
      <w:ind w:left="420" w:leftChars="200" w:firstLine="200" w:firstLineChars="200"/>
      <w:textAlignment w:val="baseline"/>
    </w:pPr>
    <w:rPr>
      <w:rFonts w:ascii="Verdana" w:hAnsi="Verdana" w:eastAsia="宋体" w:cs="Times New Roman"/>
      <w:sz w:val="24"/>
      <w:szCs w:val="20"/>
    </w:rPr>
  </w:style>
  <w:style w:type="paragraph" w:styleId="34">
    <w:name w:val="Block Text"/>
    <w:basedOn w:val="1"/>
    <w:qFormat/>
    <w:uiPriority w:val="0"/>
    <w:pPr>
      <w:adjustRightInd w:val="0"/>
      <w:spacing w:after="120" w:line="360" w:lineRule="auto"/>
      <w:ind w:left="1440" w:leftChars="700" w:right="700" w:rightChars="700" w:firstLine="200" w:firstLineChars="200"/>
      <w:textAlignment w:val="baseline"/>
    </w:pPr>
    <w:rPr>
      <w:rFonts w:ascii="Verdana" w:hAnsi="Verdana" w:eastAsia="宋体" w:cs="Times New Roman"/>
      <w:sz w:val="24"/>
      <w:szCs w:val="20"/>
    </w:rPr>
  </w:style>
  <w:style w:type="paragraph" w:styleId="35">
    <w:name w:val="List Bullet 2"/>
    <w:basedOn w:val="1"/>
    <w:next w:val="28"/>
    <w:qFormat/>
    <w:uiPriority w:val="0"/>
    <w:pPr>
      <w:adjustRightInd w:val="0"/>
      <w:spacing w:line="360" w:lineRule="auto"/>
      <w:ind w:firstLine="541" w:firstLineChars="225"/>
      <w:textAlignment w:val="baseline"/>
    </w:pPr>
    <w:rPr>
      <w:rFonts w:ascii="宋体" w:hAnsi="宋体" w:eastAsia="宋体" w:cs="Times New Roman"/>
      <w:b/>
      <w:bCs/>
      <w:sz w:val="24"/>
      <w:szCs w:val="24"/>
    </w:rPr>
  </w:style>
  <w:style w:type="paragraph" w:styleId="36">
    <w:name w:val="HTML Address"/>
    <w:basedOn w:val="1"/>
    <w:link w:val="132"/>
    <w:qFormat/>
    <w:uiPriority w:val="0"/>
    <w:pPr>
      <w:adjustRightInd w:val="0"/>
      <w:spacing w:line="360" w:lineRule="auto"/>
      <w:ind w:firstLine="200" w:firstLineChars="200"/>
      <w:textAlignment w:val="baseline"/>
    </w:pPr>
    <w:rPr>
      <w:i/>
    </w:rPr>
  </w:style>
  <w:style w:type="paragraph" w:styleId="37">
    <w:name w:val="toc 5"/>
    <w:basedOn w:val="1"/>
    <w:next w:val="1"/>
    <w:qFormat/>
    <w:uiPriority w:val="39"/>
    <w:pPr>
      <w:adjustRightInd w:val="0"/>
      <w:spacing w:line="360" w:lineRule="auto"/>
      <w:ind w:left="840" w:firstLine="200" w:firstLineChars="200"/>
      <w:jc w:val="left"/>
      <w:textAlignment w:val="baseline"/>
    </w:pPr>
    <w:rPr>
      <w:rFonts w:ascii="Verdana" w:hAnsi="Verdana" w:eastAsia="宋体" w:cs="Times New Roman"/>
      <w:sz w:val="18"/>
      <w:szCs w:val="18"/>
    </w:rPr>
  </w:style>
  <w:style w:type="paragraph" w:styleId="38">
    <w:name w:val="toc 3"/>
    <w:basedOn w:val="1"/>
    <w:next w:val="1"/>
    <w:qFormat/>
    <w:uiPriority w:val="39"/>
    <w:pPr>
      <w:adjustRightInd w:val="0"/>
      <w:spacing w:line="360" w:lineRule="auto"/>
      <w:ind w:left="420" w:firstLine="200" w:firstLineChars="200"/>
      <w:jc w:val="left"/>
      <w:textAlignment w:val="baseline"/>
    </w:pPr>
    <w:rPr>
      <w:rFonts w:ascii="Verdana" w:hAnsi="Verdana" w:eastAsia="宋体" w:cs="Times New Roman"/>
      <w:i/>
      <w:iCs/>
      <w:sz w:val="20"/>
      <w:szCs w:val="20"/>
    </w:rPr>
  </w:style>
  <w:style w:type="paragraph" w:styleId="39">
    <w:name w:val="Plain Text"/>
    <w:basedOn w:val="1"/>
    <w:link w:val="145"/>
    <w:qFormat/>
    <w:uiPriority w:val="0"/>
    <w:pPr>
      <w:adjustRightInd w:val="0"/>
      <w:spacing w:line="360" w:lineRule="auto"/>
      <w:ind w:firstLine="200" w:firstLineChars="200"/>
      <w:textAlignment w:val="baseline"/>
    </w:pPr>
    <w:rPr>
      <w:rFonts w:ascii="宋体" w:hAnsi="Courier New" w:cs="Courier New"/>
      <w:szCs w:val="21"/>
    </w:rPr>
  </w:style>
  <w:style w:type="paragraph" w:styleId="40">
    <w:name w:val="List Bullet 5"/>
    <w:basedOn w:val="1"/>
    <w:qFormat/>
    <w:uiPriority w:val="0"/>
    <w:pPr>
      <w:tabs>
        <w:tab w:val="left" w:pos="900"/>
        <w:tab w:val="left" w:pos="2040"/>
      </w:tabs>
      <w:adjustRightInd w:val="0"/>
      <w:spacing w:line="360" w:lineRule="auto"/>
      <w:ind w:left="900" w:hanging="420" w:firstLineChars="200"/>
      <w:textAlignment w:val="baseline"/>
    </w:pPr>
    <w:rPr>
      <w:rFonts w:ascii="Verdana" w:hAnsi="Verdana" w:eastAsia="宋体" w:cs="Times New Roman"/>
      <w:sz w:val="24"/>
      <w:szCs w:val="20"/>
    </w:rPr>
  </w:style>
  <w:style w:type="paragraph" w:styleId="41">
    <w:name w:val="List Number 4"/>
    <w:basedOn w:val="1"/>
    <w:qFormat/>
    <w:uiPriority w:val="0"/>
    <w:pPr>
      <w:tabs>
        <w:tab w:val="left" w:pos="1260"/>
        <w:tab w:val="left" w:pos="1620"/>
      </w:tabs>
      <w:adjustRightInd w:val="0"/>
      <w:spacing w:line="360" w:lineRule="auto"/>
      <w:ind w:left="1260" w:hanging="420" w:firstLineChars="200"/>
      <w:textAlignment w:val="baseline"/>
    </w:pPr>
    <w:rPr>
      <w:rFonts w:ascii="Verdana" w:hAnsi="Verdana" w:eastAsia="宋体" w:cs="Times New Roman"/>
      <w:sz w:val="24"/>
      <w:szCs w:val="20"/>
    </w:rPr>
  </w:style>
  <w:style w:type="paragraph" w:styleId="42">
    <w:name w:val="toc 8"/>
    <w:basedOn w:val="1"/>
    <w:next w:val="1"/>
    <w:qFormat/>
    <w:uiPriority w:val="39"/>
    <w:pPr>
      <w:adjustRightInd w:val="0"/>
      <w:spacing w:line="360" w:lineRule="auto"/>
      <w:ind w:left="1470" w:firstLine="200" w:firstLineChars="200"/>
      <w:jc w:val="left"/>
      <w:textAlignment w:val="baseline"/>
    </w:pPr>
    <w:rPr>
      <w:rFonts w:ascii="Verdana" w:hAnsi="Verdana" w:eastAsia="宋体" w:cs="Times New Roman"/>
      <w:sz w:val="18"/>
      <w:szCs w:val="18"/>
    </w:rPr>
  </w:style>
  <w:style w:type="paragraph" w:styleId="43">
    <w:name w:val="Date"/>
    <w:basedOn w:val="1"/>
    <w:next w:val="1"/>
    <w:link w:val="171"/>
    <w:qFormat/>
    <w:uiPriority w:val="0"/>
    <w:pPr>
      <w:adjustRightInd w:val="0"/>
      <w:spacing w:line="360" w:lineRule="auto"/>
      <w:ind w:firstLine="200" w:firstLineChars="200"/>
      <w:textAlignment w:val="baseline"/>
    </w:pPr>
    <w:rPr>
      <w:rFonts w:eastAsia="幼圆"/>
      <w:sz w:val="32"/>
    </w:rPr>
  </w:style>
  <w:style w:type="paragraph" w:styleId="44">
    <w:name w:val="Body Text Indent 2"/>
    <w:basedOn w:val="1"/>
    <w:link w:val="203"/>
    <w:qFormat/>
    <w:uiPriority w:val="0"/>
    <w:pPr>
      <w:adjustRightInd w:val="0"/>
      <w:spacing w:after="120" w:line="480" w:lineRule="auto"/>
      <w:ind w:left="420" w:leftChars="200" w:firstLine="200" w:firstLineChars="200"/>
      <w:textAlignment w:val="baseline"/>
    </w:pPr>
    <w:rPr>
      <w:rFonts w:ascii="Verdana" w:hAnsi="Verdana" w:eastAsia="宋体" w:cs="Times New Roman"/>
      <w:sz w:val="24"/>
      <w:szCs w:val="24"/>
    </w:rPr>
  </w:style>
  <w:style w:type="paragraph" w:styleId="45">
    <w:name w:val="List Continue 5"/>
    <w:basedOn w:val="1"/>
    <w:qFormat/>
    <w:uiPriority w:val="0"/>
    <w:pPr>
      <w:adjustRightInd w:val="0"/>
      <w:spacing w:after="120" w:line="360" w:lineRule="auto"/>
      <w:ind w:left="2100" w:leftChars="1000" w:firstLine="200" w:firstLineChars="200"/>
      <w:textAlignment w:val="baseline"/>
    </w:pPr>
    <w:rPr>
      <w:rFonts w:ascii="Verdana" w:hAnsi="Verdana" w:eastAsia="宋体" w:cs="Times New Roman"/>
      <w:sz w:val="24"/>
      <w:szCs w:val="20"/>
    </w:rPr>
  </w:style>
  <w:style w:type="paragraph" w:styleId="46">
    <w:name w:val="Balloon Text"/>
    <w:basedOn w:val="1"/>
    <w:link w:val="108"/>
    <w:qFormat/>
    <w:uiPriority w:val="0"/>
    <w:pPr>
      <w:adjustRightInd w:val="0"/>
      <w:spacing w:line="360" w:lineRule="auto"/>
      <w:ind w:firstLine="200" w:firstLineChars="200"/>
      <w:textAlignment w:val="baseline"/>
    </w:pPr>
    <w:rPr>
      <w:sz w:val="18"/>
      <w:szCs w:val="18"/>
    </w:rPr>
  </w:style>
  <w:style w:type="paragraph" w:styleId="47">
    <w:name w:val="footer"/>
    <w:basedOn w:val="1"/>
    <w:link w:val="97"/>
    <w:unhideWhenUsed/>
    <w:qFormat/>
    <w:uiPriority w:val="0"/>
    <w:pPr>
      <w:tabs>
        <w:tab w:val="center" w:pos="4153"/>
        <w:tab w:val="right" w:pos="8306"/>
      </w:tabs>
      <w:snapToGrid w:val="0"/>
      <w:jc w:val="left"/>
    </w:pPr>
    <w:rPr>
      <w:sz w:val="18"/>
      <w:szCs w:val="18"/>
    </w:rPr>
  </w:style>
  <w:style w:type="paragraph" w:styleId="48">
    <w:name w:val="envelope return"/>
    <w:basedOn w:val="1"/>
    <w:qFormat/>
    <w:uiPriority w:val="0"/>
    <w:pPr>
      <w:adjustRightInd w:val="0"/>
      <w:snapToGrid w:val="0"/>
      <w:spacing w:line="360" w:lineRule="auto"/>
      <w:ind w:firstLine="200" w:firstLineChars="200"/>
      <w:textAlignment w:val="baseline"/>
    </w:pPr>
    <w:rPr>
      <w:rFonts w:ascii="Arial" w:hAnsi="Arial" w:eastAsia="宋体" w:cs="Times New Roman"/>
      <w:sz w:val="24"/>
      <w:szCs w:val="20"/>
    </w:rPr>
  </w:style>
  <w:style w:type="paragraph" w:styleId="49">
    <w:name w:val="header"/>
    <w:basedOn w:val="1"/>
    <w:link w:val="96"/>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2"/>
    <w:qFormat/>
    <w:uiPriority w:val="0"/>
    <w:pPr>
      <w:adjustRightInd w:val="0"/>
      <w:spacing w:line="360" w:lineRule="auto"/>
      <w:ind w:left="100" w:leftChars="2100" w:firstLine="200" w:firstLineChars="200"/>
      <w:textAlignment w:val="baseline"/>
    </w:pPr>
  </w:style>
  <w:style w:type="paragraph" w:styleId="51">
    <w:name w:val="toc 1"/>
    <w:basedOn w:val="1"/>
    <w:next w:val="1"/>
    <w:qFormat/>
    <w:uiPriority w:val="39"/>
    <w:pPr>
      <w:adjustRightInd w:val="0"/>
      <w:spacing w:line="360" w:lineRule="auto"/>
      <w:textAlignment w:val="baseline"/>
    </w:pPr>
    <w:rPr>
      <w:rFonts w:ascii="Verdana" w:hAnsi="Verdana" w:eastAsia="宋体" w:cs="Times New Roman"/>
      <w:bCs/>
      <w:caps/>
      <w:szCs w:val="24"/>
    </w:rPr>
  </w:style>
  <w:style w:type="paragraph" w:styleId="52">
    <w:name w:val="List Continue 4"/>
    <w:basedOn w:val="1"/>
    <w:qFormat/>
    <w:uiPriority w:val="0"/>
    <w:pPr>
      <w:adjustRightInd w:val="0"/>
      <w:spacing w:after="120" w:line="360" w:lineRule="auto"/>
      <w:ind w:left="1680" w:leftChars="800" w:firstLine="200" w:firstLineChars="200"/>
      <w:textAlignment w:val="baseline"/>
    </w:pPr>
    <w:rPr>
      <w:rFonts w:ascii="Verdana" w:hAnsi="Verdana" w:eastAsia="宋体" w:cs="Times New Roman"/>
      <w:sz w:val="24"/>
      <w:szCs w:val="20"/>
    </w:rPr>
  </w:style>
  <w:style w:type="paragraph" w:styleId="53">
    <w:name w:val="toc 4"/>
    <w:basedOn w:val="1"/>
    <w:next w:val="1"/>
    <w:qFormat/>
    <w:uiPriority w:val="39"/>
    <w:pPr>
      <w:adjustRightInd w:val="0"/>
      <w:spacing w:line="360" w:lineRule="auto"/>
      <w:ind w:left="630" w:firstLine="200" w:firstLineChars="200"/>
      <w:jc w:val="left"/>
      <w:textAlignment w:val="baseline"/>
    </w:pPr>
    <w:rPr>
      <w:rFonts w:ascii="Verdana" w:hAnsi="Verdana" w:eastAsia="宋体" w:cs="Times New Roman"/>
      <w:sz w:val="18"/>
      <w:szCs w:val="18"/>
    </w:rPr>
  </w:style>
  <w:style w:type="paragraph" w:styleId="54">
    <w:name w:val="index heading"/>
    <w:basedOn w:val="1"/>
    <w:next w:val="55"/>
    <w:qFormat/>
    <w:uiPriority w:val="0"/>
    <w:rPr>
      <w:rFonts w:ascii="Times New Roman" w:hAnsi="Times New Roman" w:eastAsia="宋体" w:cs="Times New Roman"/>
      <w:szCs w:val="20"/>
    </w:rPr>
  </w:style>
  <w:style w:type="paragraph" w:styleId="55">
    <w:name w:val="index 1"/>
    <w:basedOn w:val="1"/>
    <w:next w:val="1"/>
    <w:autoRedefine/>
    <w:semiHidden/>
    <w:qFormat/>
    <w:uiPriority w:val="0"/>
    <w:pPr>
      <w:adjustRightInd w:val="0"/>
      <w:spacing w:line="360" w:lineRule="auto"/>
      <w:ind w:firstLine="200" w:firstLineChars="200"/>
      <w:textAlignment w:val="baseline"/>
    </w:pPr>
    <w:rPr>
      <w:rFonts w:ascii="Verdana" w:hAnsi="Verdana" w:eastAsia="宋体" w:cs="Times New Roman"/>
      <w:sz w:val="24"/>
      <w:szCs w:val="24"/>
    </w:rPr>
  </w:style>
  <w:style w:type="paragraph" w:styleId="56">
    <w:name w:val="Subtitle"/>
    <w:basedOn w:val="1"/>
    <w:link w:val="153"/>
    <w:qFormat/>
    <w:uiPriority w:val="0"/>
    <w:pPr>
      <w:adjustRightInd w:val="0"/>
      <w:spacing w:before="240" w:after="60" w:line="312" w:lineRule="auto"/>
      <w:ind w:firstLine="200" w:firstLineChars="200"/>
      <w:jc w:val="center"/>
      <w:textAlignment w:val="baseline"/>
      <w:outlineLvl w:val="1"/>
    </w:pPr>
    <w:rPr>
      <w:rFonts w:ascii="Arial" w:hAnsi="Arial"/>
      <w:b/>
      <w:kern w:val="28"/>
      <w:sz w:val="32"/>
    </w:rPr>
  </w:style>
  <w:style w:type="paragraph" w:styleId="57">
    <w:name w:val="List Number 5"/>
    <w:basedOn w:val="1"/>
    <w:qFormat/>
    <w:uiPriority w:val="0"/>
    <w:pPr>
      <w:tabs>
        <w:tab w:val="left" w:pos="1800"/>
        <w:tab w:val="left" w:pos="2040"/>
      </w:tabs>
      <w:adjustRightInd w:val="0"/>
      <w:spacing w:line="360" w:lineRule="auto"/>
      <w:ind w:left="432" w:hanging="432" w:firstLineChars="200"/>
      <w:textAlignment w:val="baseline"/>
    </w:pPr>
    <w:rPr>
      <w:rFonts w:ascii="Verdana" w:hAnsi="Verdana" w:eastAsia="宋体" w:cs="Times New Roman"/>
      <w:sz w:val="24"/>
      <w:szCs w:val="20"/>
    </w:rPr>
  </w:style>
  <w:style w:type="paragraph" w:styleId="58">
    <w:name w:val="List"/>
    <w:basedOn w:val="1"/>
    <w:qFormat/>
    <w:uiPriority w:val="0"/>
    <w:pPr>
      <w:adjustRightInd w:val="0"/>
      <w:spacing w:line="360" w:lineRule="auto"/>
      <w:ind w:left="200" w:hanging="200" w:hangingChars="200"/>
      <w:textAlignment w:val="baseline"/>
    </w:pPr>
    <w:rPr>
      <w:rFonts w:ascii="Verdana" w:hAnsi="Verdana" w:eastAsia="宋体" w:cs="Times New Roman"/>
      <w:sz w:val="24"/>
      <w:szCs w:val="20"/>
    </w:rPr>
  </w:style>
  <w:style w:type="paragraph" w:styleId="59">
    <w:name w:val="footnote text"/>
    <w:basedOn w:val="1"/>
    <w:link w:val="119"/>
    <w:qFormat/>
    <w:uiPriority w:val="0"/>
    <w:pPr>
      <w:adjustRightInd w:val="0"/>
      <w:snapToGrid w:val="0"/>
      <w:spacing w:line="360" w:lineRule="auto"/>
      <w:ind w:firstLine="200" w:firstLineChars="200"/>
      <w:jc w:val="left"/>
      <w:textAlignment w:val="baseline"/>
    </w:pPr>
    <w:rPr>
      <w:sz w:val="18"/>
    </w:rPr>
  </w:style>
  <w:style w:type="paragraph" w:styleId="60">
    <w:name w:val="toc 6"/>
    <w:basedOn w:val="1"/>
    <w:next w:val="1"/>
    <w:qFormat/>
    <w:uiPriority w:val="39"/>
    <w:pPr>
      <w:adjustRightInd w:val="0"/>
      <w:spacing w:line="360" w:lineRule="auto"/>
      <w:ind w:left="1050" w:firstLine="200" w:firstLineChars="200"/>
      <w:jc w:val="left"/>
      <w:textAlignment w:val="baseline"/>
    </w:pPr>
    <w:rPr>
      <w:rFonts w:ascii="Verdana" w:hAnsi="Verdana" w:eastAsia="宋体" w:cs="Times New Roman"/>
      <w:sz w:val="18"/>
      <w:szCs w:val="18"/>
    </w:rPr>
  </w:style>
  <w:style w:type="paragraph" w:styleId="61">
    <w:name w:val="List 5"/>
    <w:basedOn w:val="1"/>
    <w:qFormat/>
    <w:uiPriority w:val="0"/>
    <w:pPr>
      <w:adjustRightInd w:val="0"/>
      <w:spacing w:line="360" w:lineRule="auto"/>
      <w:ind w:left="100" w:leftChars="800" w:hanging="200" w:hangingChars="200"/>
      <w:textAlignment w:val="baseline"/>
    </w:pPr>
    <w:rPr>
      <w:rFonts w:ascii="Verdana" w:hAnsi="Verdana" w:eastAsia="宋体" w:cs="Times New Roman"/>
      <w:sz w:val="24"/>
      <w:szCs w:val="20"/>
    </w:rPr>
  </w:style>
  <w:style w:type="paragraph" w:styleId="62">
    <w:name w:val="Body Text Indent 3"/>
    <w:basedOn w:val="1"/>
    <w:link w:val="211"/>
    <w:qFormat/>
    <w:uiPriority w:val="0"/>
    <w:pPr>
      <w:adjustRightInd w:val="0"/>
      <w:spacing w:after="120" w:line="360" w:lineRule="auto"/>
      <w:ind w:left="420" w:leftChars="200" w:firstLine="200" w:firstLineChars="200"/>
      <w:textAlignment w:val="baseline"/>
    </w:pPr>
    <w:rPr>
      <w:rFonts w:ascii="Verdana" w:hAnsi="Verdana" w:eastAsia="宋体" w:cs="Times New Roman"/>
      <w:sz w:val="16"/>
      <w:szCs w:val="16"/>
    </w:rPr>
  </w:style>
  <w:style w:type="paragraph" w:styleId="63">
    <w:name w:val="table of figures"/>
    <w:basedOn w:val="1"/>
    <w:next w:val="1"/>
    <w:qFormat/>
    <w:uiPriority w:val="0"/>
    <w:pPr>
      <w:ind w:left="840" w:leftChars="200" w:hanging="420" w:hangingChars="200"/>
    </w:pPr>
    <w:rPr>
      <w:rFonts w:ascii="Times New Roman" w:hAnsi="Times New Roman" w:eastAsia="宋体" w:cs="Times New Roman"/>
      <w:szCs w:val="24"/>
    </w:rPr>
  </w:style>
  <w:style w:type="paragraph" w:styleId="64">
    <w:name w:val="toc 2"/>
    <w:basedOn w:val="1"/>
    <w:next w:val="1"/>
    <w:qFormat/>
    <w:uiPriority w:val="39"/>
    <w:pPr>
      <w:adjustRightInd w:val="0"/>
      <w:spacing w:line="360" w:lineRule="auto"/>
      <w:ind w:left="210" w:firstLine="482" w:firstLineChars="200"/>
      <w:jc w:val="left"/>
      <w:textAlignment w:val="baseline"/>
    </w:pPr>
    <w:rPr>
      <w:rFonts w:ascii="Verdana" w:hAnsi="Verdana" w:eastAsia="宋体" w:cs="Times New Roman"/>
      <w:smallCaps/>
      <w:sz w:val="20"/>
      <w:szCs w:val="20"/>
    </w:rPr>
  </w:style>
  <w:style w:type="paragraph" w:styleId="65">
    <w:name w:val="toc 9"/>
    <w:basedOn w:val="1"/>
    <w:next w:val="1"/>
    <w:qFormat/>
    <w:uiPriority w:val="39"/>
    <w:pPr>
      <w:adjustRightInd w:val="0"/>
      <w:spacing w:line="360" w:lineRule="auto"/>
      <w:ind w:left="1680" w:firstLine="200" w:firstLineChars="200"/>
      <w:jc w:val="left"/>
      <w:textAlignment w:val="baseline"/>
    </w:pPr>
    <w:rPr>
      <w:rFonts w:ascii="Verdana" w:hAnsi="Verdana" w:eastAsia="宋体" w:cs="Times New Roman"/>
      <w:sz w:val="18"/>
      <w:szCs w:val="18"/>
    </w:rPr>
  </w:style>
  <w:style w:type="paragraph" w:styleId="66">
    <w:name w:val="Body Text 2"/>
    <w:basedOn w:val="1"/>
    <w:link w:val="197"/>
    <w:qFormat/>
    <w:uiPriority w:val="0"/>
    <w:pPr>
      <w:adjustRightInd w:val="0"/>
      <w:spacing w:after="120" w:line="480" w:lineRule="auto"/>
      <w:ind w:firstLine="200" w:firstLineChars="200"/>
      <w:textAlignment w:val="baseline"/>
    </w:pPr>
    <w:rPr>
      <w:rFonts w:ascii="Verdana" w:hAnsi="Verdana" w:eastAsia="宋体" w:cs="Times New Roman"/>
      <w:sz w:val="24"/>
      <w:szCs w:val="24"/>
    </w:rPr>
  </w:style>
  <w:style w:type="paragraph" w:styleId="67">
    <w:name w:val="List 4"/>
    <w:basedOn w:val="1"/>
    <w:qFormat/>
    <w:uiPriority w:val="0"/>
    <w:pPr>
      <w:adjustRightInd w:val="0"/>
      <w:spacing w:line="360" w:lineRule="auto"/>
      <w:ind w:left="100" w:leftChars="600" w:hanging="200" w:hangingChars="200"/>
      <w:textAlignment w:val="baseline"/>
    </w:pPr>
    <w:rPr>
      <w:rFonts w:ascii="Verdana" w:hAnsi="Verdana" w:eastAsia="宋体" w:cs="Times New Roman"/>
      <w:sz w:val="24"/>
      <w:szCs w:val="20"/>
    </w:rPr>
  </w:style>
  <w:style w:type="paragraph" w:styleId="68">
    <w:name w:val="List Continue 2"/>
    <w:basedOn w:val="1"/>
    <w:qFormat/>
    <w:uiPriority w:val="0"/>
    <w:pPr>
      <w:adjustRightInd w:val="0"/>
      <w:spacing w:after="120" w:line="360" w:lineRule="auto"/>
      <w:ind w:left="840" w:leftChars="400" w:firstLine="200" w:firstLineChars="200"/>
      <w:textAlignment w:val="baseline"/>
    </w:pPr>
    <w:rPr>
      <w:rFonts w:ascii="Verdana" w:hAnsi="Verdana" w:eastAsia="宋体" w:cs="Times New Roman"/>
      <w:sz w:val="24"/>
      <w:szCs w:val="20"/>
    </w:rPr>
  </w:style>
  <w:style w:type="paragraph" w:styleId="69">
    <w:name w:val="Message Header"/>
    <w:basedOn w:val="1"/>
    <w:link w:val="183"/>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60" w:lineRule="auto"/>
      <w:ind w:left="1080" w:leftChars="500" w:hanging="1080" w:hangingChars="500"/>
      <w:textAlignment w:val="baseline"/>
    </w:pPr>
    <w:rPr>
      <w:rFonts w:ascii="Arial" w:hAnsi="Arial"/>
      <w:sz w:val="24"/>
      <w:shd w:val="pct20" w:color="auto" w:fill="auto"/>
    </w:rPr>
  </w:style>
  <w:style w:type="paragraph" w:styleId="70">
    <w:name w:val="HTML Preformatted"/>
    <w:basedOn w:val="1"/>
    <w:link w:val="184"/>
    <w:qFormat/>
    <w:uiPriority w:val="0"/>
    <w:pPr>
      <w:adjustRightInd w:val="0"/>
      <w:spacing w:line="360" w:lineRule="auto"/>
      <w:ind w:firstLine="200" w:firstLineChars="200"/>
      <w:textAlignment w:val="baseline"/>
    </w:pPr>
    <w:rPr>
      <w:rFonts w:ascii="Courier New" w:hAnsi="Courier New"/>
    </w:rPr>
  </w:style>
  <w:style w:type="paragraph" w:styleId="71">
    <w:name w:val="Normal (Web)"/>
    <w:basedOn w:val="1"/>
    <w:qFormat/>
    <w:uiPriority w:val="0"/>
    <w:pPr>
      <w:adjustRightInd w:val="0"/>
      <w:spacing w:line="360" w:lineRule="auto"/>
      <w:ind w:firstLine="200" w:firstLineChars="200"/>
      <w:textAlignment w:val="baseline"/>
    </w:pPr>
    <w:rPr>
      <w:rFonts w:ascii="Verdana" w:hAnsi="Verdana" w:eastAsia="宋体" w:cs="Times New Roman"/>
      <w:sz w:val="24"/>
      <w:szCs w:val="24"/>
    </w:rPr>
  </w:style>
  <w:style w:type="paragraph" w:styleId="72">
    <w:name w:val="List Continue 3"/>
    <w:basedOn w:val="1"/>
    <w:qFormat/>
    <w:uiPriority w:val="0"/>
    <w:pPr>
      <w:adjustRightInd w:val="0"/>
      <w:spacing w:after="120" w:line="360" w:lineRule="auto"/>
      <w:ind w:left="1260" w:leftChars="600" w:firstLine="200" w:firstLineChars="200"/>
      <w:textAlignment w:val="baseline"/>
    </w:pPr>
    <w:rPr>
      <w:rFonts w:ascii="Verdana" w:hAnsi="Verdana" w:eastAsia="宋体" w:cs="Times New Roman"/>
      <w:sz w:val="24"/>
      <w:szCs w:val="20"/>
    </w:rPr>
  </w:style>
  <w:style w:type="paragraph" w:styleId="73">
    <w:name w:val="Title"/>
    <w:basedOn w:val="1"/>
    <w:link w:val="136"/>
    <w:qFormat/>
    <w:uiPriority w:val="0"/>
    <w:pPr>
      <w:adjustRightInd w:val="0"/>
      <w:spacing w:before="240" w:after="60" w:line="360" w:lineRule="auto"/>
      <w:ind w:firstLine="200" w:firstLineChars="200"/>
      <w:jc w:val="center"/>
      <w:textAlignment w:val="baseline"/>
      <w:outlineLvl w:val="0"/>
    </w:pPr>
    <w:rPr>
      <w:rFonts w:ascii="Arial" w:hAnsi="Arial" w:cs="Arial"/>
      <w:b/>
      <w:bCs/>
      <w:sz w:val="32"/>
      <w:szCs w:val="32"/>
    </w:rPr>
  </w:style>
  <w:style w:type="paragraph" w:styleId="74">
    <w:name w:val="annotation subject"/>
    <w:basedOn w:val="24"/>
    <w:next w:val="24"/>
    <w:link w:val="187"/>
    <w:qFormat/>
    <w:uiPriority w:val="0"/>
    <w:rPr>
      <w:b/>
      <w:bCs/>
    </w:rPr>
  </w:style>
  <w:style w:type="paragraph" w:styleId="75">
    <w:name w:val="Body Text First Indent"/>
    <w:basedOn w:val="29"/>
    <w:link w:val="155"/>
    <w:qFormat/>
    <w:uiPriority w:val="0"/>
    <w:pPr>
      <w:adjustRightInd w:val="0"/>
      <w:spacing w:line="360" w:lineRule="auto"/>
      <w:ind w:firstLine="420" w:firstLineChars="100"/>
      <w:textAlignment w:val="baseline"/>
    </w:pPr>
    <w:rPr>
      <w:szCs w:val="24"/>
    </w:rPr>
  </w:style>
  <w:style w:type="paragraph" w:styleId="76">
    <w:name w:val="Body Text First Indent 2"/>
    <w:basedOn w:val="30"/>
    <w:link w:val="122"/>
    <w:qFormat/>
    <w:uiPriority w:val="0"/>
    <w:pPr>
      <w:widowControl w:val="0"/>
      <w:spacing w:after="120"/>
      <w:ind w:left="420" w:leftChars="200" w:firstLine="420"/>
      <w:jc w:val="both"/>
    </w:pPr>
  </w:style>
  <w:style w:type="table" w:styleId="78">
    <w:name w:val="Table Grid"/>
    <w:basedOn w:val="7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22"/>
    <w:rPr>
      <w:b/>
      <w:bCs/>
    </w:rPr>
  </w:style>
  <w:style w:type="character" w:styleId="81">
    <w:name w:val="page number"/>
    <w:basedOn w:val="79"/>
    <w:qFormat/>
    <w:uiPriority w:val="99"/>
  </w:style>
  <w:style w:type="character" w:styleId="82">
    <w:name w:val="FollowedHyperlink"/>
    <w:qFormat/>
    <w:uiPriority w:val="0"/>
    <w:rPr>
      <w:color w:val="800080"/>
      <w:u w:val="single"/>
    </w:rPr>
  </w:style>
  <w:style w:type="character" w:styleId="83">
    <w:name w:val="Emphasis"/>
    <w:qFormat/>
    <w:uiPriority w:val="0"/>
    <w:rPr>
      <w:i/>
    </w:rPr>
  </w:style>
  <w:style w:type="character" w:styleId="84">
    <w:name w:val="line number"/>
    <w:basedOn w:val="79"/>
    <w:qFormat/>
    <w:uiPriority w:val="0"/>
  </w:style>
  <w:style w:type="character" w:styleId="85">
    <w:name w:val="HTML Definition"/>
    <w:qFormat/>
    <w:uiPriority w:val="0"/>
    <w:rPr>
      <w:i/>
    </w:rPr>
  </w:style>
  <w:style w:type="character" w:styleId="86">
    <w:name w:val="HTML Typewriter"/>
    <w:qFormat/>
    <w:uiPriority w:val="0"/>
    <w:rPr>
      <w:rFonts w:ascii="Courier New" w:hAnsi="Courier New"/>
      <w:sz w:val="20"/>
    </w:rPr>
  </w:style>
  <w:style w:type="character" w:styleId="87">
    <w:name w:val="HTML Acronym"/>
    <w:basedOn w:val="79"/>
    <w:qFormat/>
    <w:uiPriority w:val="0"/>
  </w:style>
  <w:style w:type="character" w:styleId="88">
    <w:name w:val="HTML Variable"/>
    <w:qFormat/>
    <w:uiPriority w:val="0"/>
    <w:rPr>
      <w:i/>
    </w:rPr>
  </w:style>
  <w:style w:type="character" w:styleId="89">
    <w:name w:val="Hyperlink"/>
    <w:qFormat/>
    <w:uiPriority w:val="99"/>
    <w:rPr>
      <w:color w:val="0000FF"/>
      <w:u w:val="single"/>
    </w:rPr>
  </w:style>
  <w:style w:type="character" w:styleId="90">
    <w:name w:val="HTML Code"/>
    <w:qFormat/>
    <w:uiPriority w:val="0"/>
    <w:rPr>
      <w:rFonts w:ascii="Courier New" w:hAnsi="Courier New"/>
      <w:sz w:val="20"/>
    </w:rPr>
  </w:style>
  <w:style w:type="character" w:styleId="91">
    <w:name w:val="annotation reference"/>
    <w:qFormat/>
    <w:uiPriority w:val="99"/>
    <w:rPr>
      <w:sz w:val="21"/>
      <w:szCs w:val="21"/>
    </w:rPr>
  </w:style>
  <w:style w:type="character" w:styleId="92">
    <w:name w:val="HTML Cite"/>
    <w:qFormat/>
    <w:uiPriority w:val="0"/>
    <w:rPr>
      <w:i/>
    </w:rPr>
  </w:style>
  <w:style w:type="character" w:styleId="93">
    <w:name w:val="footnote reference"/>
    <w:qFormat/>
    <w:uiPriority w:val="0"/>
    <w:rPr>
      <w:vertAlign w:val="superscript"/>
    </w:rPr>
  </w:style>
  <w:style w:type="character" w:styleId="94">
    <w:name w:val="HTML Keyboard"/>
    <w:qFormat/>
    <w:uiPriority w:val="0"/>
    <w:rPr>
      <w:rFonts w:ascii="Courier New" w:hAnsi="Courier New"/>
      <w:sz w:val="20"/>
    </w:rPr>
  </w:style>
  <w:style w:type="character" w:styleId="95">
    <w:name w:val="HTML Sample"/>
    <w:qFormat/>
    <w:uiPriority w:val="0"/>
    <w:rPr>
      <w:rFonts w:ascii="Courier New" w:hAnsi="Courier New"/>
    </w:rPr>
  </w:style>
  <w:style w:type="character" w:customStyle="1" w:styleId="96">
    <w:name w:val="页眉 Char"/>
    <w:basedOn w:val="79"/>
    <w:link w:val="49"/>
    <w:qFormat/>
    <w:uiPriority w:val="0"/>
    <w:rPr>
      <w:sz w:val="18"/>
      <w:szCs w:val="18"/>
    </w:rPr>
  </w:style>
  <w:style w:type="character" w:customStyle="1" w:styleId="97">
    <w:name w:val="页脚 Char"/>
    <w:basedOn w:val="79"/>
    <w:link w:val="47"/>
    <w:qFormat/>
    <w:uiPriority w:val="0"/>
    <w:rPr>
      <w:sz w:val="18"/>
      <w:szCs w:val="18"/>
    </w:rPr>
  </w:style>
  <w:style w:type="character" w:customStyle="1" w:styleId="98">
    <w:name w:val="标题 1 Char"/>
    <w:basedOn w:val="79"/>
    <w:link w:val="2"/>
    <w:qFormat/>
    <w:uiPriority w:val="0"/>
    <w:rPr>
      <w:rFonts w:ascii="Times New Roman" w:hAnsi="Times New Roman" w:eastAsia="黑体" w:cs="Times New Roman"/>
      <w:b/>
      <w:bCs/>
      <w:kern w:val="44"/>
      <w:sz w:val="36"/>
      <w:szCs w:val="44"/>
    </w:rPr>
  </w:style>
  <w:style w:type="character" w:customStyle="1" w:styleId="99">
    <w:name w:val="标题 2 Char"/>
    <w:basedOn w:val="79"/>
    <w:link w:val="4"/>
    <w:qFormat/>
    <w:uiPriority w:val="0"/>
    <w:rPr>
      <w:rFonts w:ascii="宋体" w:hAnsi="宋体" w:eastAsia="宋体" w:cs="Times New Roman"/>
      <w:b/>
      <w:sz w:val="32"/>
      <w:szCs w:val="32"/>
    </w:rPr>
  </w:style>
  <w:style w:type="character" w:customStyle="1" w:styleId="100">
    <w:name w:val="标题 3 Char"/>
    <w:basedOn w:val="79"/>
    <w:link w:val="5"/>
    <w:qFormat/>
    <w:uiPriority w:val="0"/>
    <w:rPr>
      <w:rFonts w:ascii="宋体" w:hAnsi="宋体" w:eastAsia="宋体" w:cs="Times New Roman"/>
      <w:b/>
      <w:bCs/>
      <w:sz w:val="30"/>
      <w:szCs w:val="28"/>
    </w:rPr>
  </w:style>
  <w:style w:type="character" w:customStyle="1" w:styleId="101">
    <w:name w:val="标题 4 Char"/>
    <w:basedOn w:val="79"/>
    <w:link w:val="6"/>
    <w:qFormat/>
    <w:uiPriority w:val="0"/>
    <w:rPr>
      <w:rFonts w:ascii="Times New Roman" w:hAnsi="Times New Roman" w:eastAsia="黑体" w:cs="Times New Roman"/>
      <w:bCs/>
      <w:sz w:val="24"/>
      <w:szCs w:val="28"/>
    </w:rPr>
  </w:style>
  <w:style w:type="character" w:customStyle="1" w:styleId="102">
    <w:name w:val="标题 5 Char"/>
    <w:basedOn w:val="79"/>
    <w:link w:val="7"/>
    <w:qFormat/>
    <w:uiPriority w:val="0"/>
    <w:rPr>
      <w:rFonts w:ascii="宋体" w:hAnsi="宋体" w:eastAsia="宋体" w:cs="Times New Roman"/>
      <w:b/>
      <w:bCs/>
      <w:sz w:val="24"/>
      <w:szCs w:val="28"/>
    </w:rPr>
  </w:style>
  <w:style w:type="character" w:customStyle="1" w:styleId="103">
    <w:name w:val="标题 6 Char"/>
    <w:basedOn w:val="79"/>
    <w:link w:val="8"/>
    <w:qFormat/>
    <w:uiPriority w:val="0"/>
    <w:rPr>
      <w:rFonts w:ascii="黑体" w:hAnsi="Arial" w:eastAsia="黑体" w:cs="Times New Roman"/>
      <w:bCs/>
      <w:sz w:val="24"/>
      <w:szCs w:val="24"/>
    </w:rPr>
  </w:style>
  <w:style w:type="character" w:customStyle="1" w:styleId="104">
    <w:name w:val="标题 7 Char"/>
    <w:basedOn w:val="79"/>
    <w:link w:val="9"/>
    <w:qFormat/>
    <w:uiPriority w:val="0"/>
    <w:rPr>
      <w:rFonts w:ascii="Verdana" w:hAnsi="Verdana" w:eastAsia="宋体" w:cs="Times New Roman"/>
      <w:b/>
      <w:bCs/>
      <w:sz w:val="24"/>
      <w:szCs w:val="24"/>
      <w:lang w:val="zh-CN" w:eastAsia="zh-CN"/>
    </w:rPr>
  </w:style>
  <w:style w:type="character" w:customStyle="1" w:styleId="105">
    <w:name w:val="标题 8 Char"/>
    <w:basedOn w:val="79"/>
    <w:link w:val="10"/>
    <w:qFormat/>
    <w:uiPriority w:val="0"/>
    <w:rPr>
      <w:rFonts w:ascii="Cambria" w:hAnsi="Cambria" w:eastAsia="宋体" w:cs="Times New Roman"/>
      <w:sz w:val="24"/>
      <w:szCs w:val="24"/>
    </w:rPr>
  </w:style>
  <w:style w:type="character" w:customStyle="1" w:styleId="106">
    <w:name w:val="标题 9 Char"/>
    <w:basedOn w:val="79"/>
    <w:link w:val="12"/>
    <w:qFormat/>
    <w:uiPriority w:val="0"/>
    <w:rPr>
      <w:rFonts w:ascii="Arial" w:hAnsi="Arial" w:eastAsia="黑体" w:cs="Times New Roman"/>
      <w:szCs w:val="21"/>
      <w:lang w:val="zh-CN" w:eastAsia="zh-CN"/>
    </w:rPr>
  </w:style>
  <w:style w:type="character" w:customStyle="1" w:styleId="107">
    <w:name w:val="结束语 Char"/>
    <w:link w:val="27"/>
    <w:qFormat/>
    <w:uiPriority w:val="0"/>
  </w:style>
  <w:style w:type="character" w:customStyle="1" w:styleId="108">
    <w:name w:val="批注框文本 Char"/>
    <w:link w:val="46"/>
    <w:qFormat/>
    <w:uiPriority w:val="0"/>
    <w:rPr>
      <w:sz w:val="18"/>
      <w:szCs w:val="18"/>
    </w:rPr>
  </w:style>
  <w:style w:type="character" w:customStyle="1" w:styleId="109">
    <w:name w:val="安全方面第一章 Char Char"/>
    <w:basedOn w:val="98"/>
    <w:link w:val="110"/>
    <w:qFormat/>
    <w:uiPriority w:val="0"/>
    <w:rPr>
      <w:rFonts w:ascii="Times New Roman" w:hAnsi="Times New Roman" w:eastAsia="黑体" w:cs="Times New Roman"/>
      <w:kern w:val="44"/>
      <w:sz w:val="32"/>
      <w:szCs w:val="44"/>
    </w:rPr>
  </w:style>
  <w:style w:type="paragraph" w:customStyle="1" w:styleId="110">
    <w:name w:val="安全方面第一章"/>
    <w:basedOn w:val="2"/>
    <w:next w:val="3"/>
    <w:link w:val="109"/>
    <w:qFormat/>
    <w:uiPriority w:val="0"/>
    <w:pPr>
      <w:spacing w:line="360" w:lineRule="auto"/>
    </w:pPr>
  </w:style>
  <w:style w:type="character" w:customStyle="1" w:styleId="111">
    <w:name w:val="D正文 Char1"/>
    <w:link w:val="112"/>
    <w:qFormat/>
    <w:uiPriority w:val="0"/>
    <w:rPr>
      <w:rFonts w:eastAsia="宋体"/>
      <w:sz w:val="24"/>
      <w:szCs w:val="24"/>
    </w:rPr>
  </w:style>
  <w:style w:type="paragraph" w:customStyle="1" w:styleId="112">
    <w:name w:val="D正文"/>
    <w:basedOn w:val="1"/>
    <w:link w:val="111"/>
    <w:qFormat/>
    <w:uiPriority w:val="0"/>
    <w:pPr>
      <w:adjustRightInd w:val="0"/>
      <w:spacing w:before="100" w:beforeAutospacing="1" w:after="100" w:afterAutospacing="1" w:line="360" w:lineRule="auto"/>
      <w:ind w:firstLine="420" w:firstLineChars="200"/>
      <w:textAlignment w:val="baseline"/>
    </w:pPr>
    <w:rPr>
      <w:rFonts w:eastAsia="宋体"/>
      <w:sz w:val="24"/>
      <w:szCs w:val="24"/>
    </w:rPr>
  </w:style>
  <w:style w:type="character" w:customStyle="1" w:styleId="113">
    <w:name w:val="hwyang Char Char"/>
    <w:link w:val="114"/>
    <w:qFormat/>
    <w:uiPriority w:val="0"/>
    <w:rPr>
      <w:rFonts w:eastAsia="宋体"/>
      <w:sz w:val="24"/>
      <w:szCs w:val="24"/>
    </w:rPr>
  </w:style>
  <w:style w:type="paragraph" w:customStyle="1" w:styleId="114">
    <w:name w:val="hwyang"/>
    <w:basedOn w:val="1"/>
    <w:link w:val="113"/>
    <w:qFormat/>
    <w:uiPriority w:val="0"/>
    <w:pPr>
      <w:adjustRightInd w:val="0"/>
      <w:spacing w:line="360" w:lineRule="auto"/>
      <w:ind w:firstLine="560" w:firstLineChars="200"/>
      <w:textAlignment w:val="baseline"/>
    </w:pPr>
    <w:rPr>
      <w:rFonts w:eastAsia="宋体"/>
      <w:sz w:val="24"/>
      <w:szCs w:val="24"/>
    </w:rPr>
  </w:style>
  <w:style w:type="character" w:customStyle="1" w:styleId="115">
    <w:name w:val="0正文 Char Char"/>
    <w:link w:val="3"/>
    <w:qFormat/>
    <w:uiPriority w:val="0"/>
    <w:rPr>
      <w:rFonts w:ascii="Verdana" w:hAnsi="Verdana" w:eastAsia="华文中宋"/>
      <w:color w:val="0070C0"/>
      <w:sz w:val="24"/>
      <w:szCs w:val="24"/>
    </w:rPr>
  </w:style>
  <w:style w:type="character" w:customStyle="1" w:styleId="116">
    <w:name w:val="content"/>
    <w:basedOn w:val="79"/>
    <w:qFormat/>
    <w:uiPriority w:val="0"/>
  </w:style>
  <w:style w:type="character" w:customStyle="1" w:styleId="117">
    <w:name w:val="样式 正文缩进 + 首行缩进:  2 字符 Char Char"/>
    <w:link w:val="118"/>
    <w:qFormat/>
    <w:uiPriority w:val="0"/>
    <w:rPr>
      <w:rFonts w:cs="宋体"/>
      <w:sz w:val="24"/>
    </w:rPr>
  </w:style>
  <w:style w:type="paragraph" w:customStyle="1" w:styleId="118">
    <w:name w:val="样式 正文缩进 + 首行缩进:  2 字符"/>
    <w:basedOn w:val="11"/>
    <w:link w:val="117"/>
    <w:qFormat/>
    <w:uiPriority w:val="0"/>
    <w:pPr>
      <w:ind w:firstLine="200"/>
    </w:pPr>
    <w:rPr>
      <w:rFonts w:cs="宋体" w:asciiTheme="minorHAnsi" w:hAnsiTheme="minorHAnsi" w:eastAsiaTheme="minorEastAsia"/>
      <w:szCs w:val="22"/>
    </w:rPr>
  </w:style>
  <w:style w:type="character" w:customStyle="1" w:styleId="119">
    <w:name w:val="脚注文本 Char"/>
    <w:link w:val="59"/>
    <w:qFormat/>
    <w:uiPriority w:val="0"/>
    <w:rPr>
      <w:sz w:val="18"/>
    </w:rPr>
  </w:style>
  <w:style w:type="character" w:customStyle="1" w:styleId="120">
    <w:name w:val="标书正文 Char1"/>
    <w:link w:val="121"/>
    <w:qFormat/>
    <w:uiPriority w:val="0"/>
    <w:rPr>
      <w:rFonts w:ascii="宋体" w:hAnsi="宋体" w:cs="宋体"/>
      <w:snapToGrid w:val="0"/>
      <w:spacing w:val="8"/>
      <w:sz w:val="28"/>
      <w:szCs w:val="28"/>
    </w:rPr>
  </w:style>
  <w:style w:type="paragraph" w:customStyle="1" w:styleId="121">
    <w:name w:val="标书正文"/>
    <w:basedOn w:val="1"/>
    <w:link w:val="120"/>
    <w:qFormat/>
    <w:uiPriority w:val="0"/>
    <w:pPr>
      <w:adjustRightInd w:val="0"/>
      <w:spacing w:beforeLines="50" w:line="480" w:lineRule="exact"/>
      <w:ind w:left="359" w:leftChars="171" w:firstLine="666" w:firstLineChars="225"/>
      <w:textAlignment w:val="baseline"/>
    </w:pPr>
    <w:rPr>
      <w:rFonts w:ascii="宋体" w:hAnsi="宋体" w:cs="宋体"/>
      <w:snapToGrid w:val="0"/>
      <w:spacing w:val="8"/>
      <w:sz w:val="28"/>
      <w:szCs w:val="28"/>
    </w:rPr>
  </w:style>
  <w:style w:type="character" w:customStyle="1" w:styleId="122">
    <w:name w:val="正文首行缩进 2 Char"/>
    <w:basedOn w:val="123"/>
    <w:link w:val="76"/>
    <w:qFormat/>
    <w:uiPriority w:val="0"/>
    <w:rPr>
      <w:sz w:val="24"/>
      <w:szCs w:val="24"/>
    </w:rPr>
  </w:style>
  <w:style w:type="character" w:customStyle="1" w:styleId="123">
    <w:name w:val="正文文本缩进 Char"/>
    <w:link w:val="30"/>
    <w:qFormat/>
    <w:uiPriority w:val="0"/>
    <w:rPr>
      <w:sz w:val="24"/>
      <w:szCs w:val="24"/>
    </w:rPr>
  </w:style>
  <w:style w:type="character" w:customStyle="1" w:styleId="124">
    <w:name w:val="p1"/>
    <w:qFormat/>
    <w:uiPriority w:val="0"/>
    <w:rPr>
      <w:spacing w:val="408"/>
      <w:sz w:val="20"/>
      <w:szCs w:val="20"/>
    </w:rPr>
  </w:style>
  <w:style w:type="character" w:customStyle="1" w:styleId="125">
    <w:name w:val="style21"/>
    <w:qFormat/>
    <w:uiPriority w:val="0"/>
    <w:rPr>
      <w:sz w:val="21"/>
    </w:rPr>
  </w:style>
  <w:style w:type="character" w:customStyle="1" w:styleId="126">
    <w:name w:val="批注文字 Char"/>
    <w:link w:val="24"/>
    <w:qFormat/>
    <w:uiPriority w:val="99"/>
    <w:rPr>
      <w:szCs w:val="24"/>
    </w:rPr>
  </w:style>
  <w:style w:type="character" w:customStyle="1" w:styleId="127">
    <w:name w:val="grame"/>
    <w:qFormat/>
    <w:uiPriority w:val="0"/>
    <w:rPr>
      <w:rFonts w:ascii="Tahoma" w:hAnsi="Tahoma" w:eastAsia="宋体"/>
      <w:kern w:val="2"/>
      <w:sz w:val="24"/>
      <w:lang w:val="en-US" w:eastAsia="zh-CN" w:bidi="ar-SA"/>
    </w:rPr>
  </w:style>
  <w:style w:type="character" w:customStyle="1" w:styleId="128">
    <w:name w:val="样式 标题1正文 + 小四 Char Char Char"/>
    <w:link w:val="129"/>
    <w:qFormat/>
    <w:uiPriority w:val="0"/>
    <w:rPr>
      <w:rFonts w:cs="宋体"/>
    </w:rPr>
  </w:style>
  <w:style w:type="paragraph" w:customStyle="1" w:styleId="129">
    <w:name w:val="样式 标题1正文 + 小四 Char"/>
    <w:basedOn w:val="1"/>
    <w:link w:val="128"/>
    <w:qFormat/>
    <w:uiPriority w:val="0"/>
    <w:pPr>
      <w:spacing w:line="300" w:lineRule="auto"/>
      <w:ind w:firstLine="420"/>
    </w:pPr>
    <w:rPr>
      <w:rFonts w:cs="宋体"/>
    </w:rPr>
  </w:style>
  <w:style w:type="character" w:customStyle="1" w:styleId="130">
    <w:name w:val="明显引用 Char"/>
    <w:link w:val="131"/>
    <w:qFormat/>
    <w:uiPriority w:val="0"/>
    <w:rPr>
      <w:b/>
      <w:bCs/>
      <w:i/>
      <w:iCs/>
      <w:color w:val="4F81BD"/>
      <w:szCs w:val="24"/>
    </w:rPr>
  </w:style>
  <w:style w:type="paragraph" w:styleId="131">
    <w:name w:val="Intense Quote"/>
    <w:basedOn w:val="1"/>
    <w:next w:val="1"/>
    <w:link w:val="130"/>
    <w:qFormat/>
    <w:uiPriority w:val="0"/>
    <w:pPr>
      <w:pBdr>
        <w:bottom w:val="single" w:color="4F81BD" w:sz="4" w:space="4"/>
      </w:pBdr>
      <w:adjustRightInd w:val="0"/>
      <w:spacing w:before="200" w:after="280" w:line="360" w:lineRule="auto"/>
      <w:ind w:left="936" w:right="936" w:firstLine="200" w:firstLineChars="200"/>
      <w:textAlignment w:val="baseline"/>
    </w:pPr>
    <w:rPr>
      <w:b/>
      <w:bCs/>
      <w:i/>
      <w:iCs/>
      <w:color w:val="4F81BD"/>
      <w:szCs w:val="24"/>
    </w:rPr>
  </w:style>
  <w:style w:type="character" w:customStyle="1" w:styleId="132">
    <w:name w:val="HTML 地址 Char"/>
    <w:link w:val="36"/>
    <w:qFormat/>
    <w:uiPriority w:val="0"/>
    <w:rPr>
      <w:i/>
    </w:rPr>
  </w:style>
  <w:style w:type="character" w:customStyle="1" w:styleId="133">
    <w:name w:val="t011"/>
    <w:qFormat/>
    <w:uiPriority w:val="0"/>
    <w:rPr>
      <w:color w:val="000000"/>
      <w:spacing w:val="408"/>
      <w:sz w:val="18"/>
      <w:szCs w:val="18"/>
    </w:rPr>
  </w:style>
  <w:style w:type="character" w:customStyle="1" w:styleId="134">
    <w:name w:val="ZW Char Char Char"/>
    <w:link w:val="135"/>
    <w:qFormat/>
    <w:uiPriority w:val="0"/>
    <w:rPr>
      <w:rFonts w:ascii="宋体" w:hAnsi="宋体"/>
      <w:sz w:val="24"/>
      <w:szCs w:val="24"/>
    </w:rPr>
  </w:style>
  <w:style w:type="paragraph" w:customStyle="1" w:styleId="135">
    <w:name w:val="ZW Char"/>
    <w:basedOn w:val="1"/>
    <w:link w:val="134"/>
    <w:qFormat/>
    <w:uiPriority w:val="0"/>
    <w:pPr>
      <w:adjustRightInd w:val="0"/>
      <w:spacing w:line="360" w:lineRule="auto"/>
      <w:ind w:firstLine="200" w:firstLineChars="200"/>
      <w:textAlignment w:val="baseline"/>
    </w:pPr>
    <w:rPr>
      <w:rFonts w:ascii="宋体" w:hAnsi="宋体"/>
      <w:sz w:val="24"/>
      <w:szCs w:val="24"/>
    </w:rPr>
  </w:style>
  <w:style w:type="character" w:customStyle="1" w:styleId="136">
    <w:name w:val="标题 Char"/>
    <w:link w:val="73"/>
    <w:qFormat/>
    <w:uiPriority w:val="0"/>
    <w:rPr>
      <w:rFonts w:ascii="Arial" w:hAnsi="Arial" w:cs="Arial"/>
      <w:b/>
      <w:bCs/>
      <w:sz w:val="32"/>
      <w:szCs w:val="32"/>
    </w:rPr>
  </w:style>
  <w:style w:type="character" w:customStyle="1" w:styleId="137">
    <w:name w:val="font121"/>
    <w:qFormat/>
    <w:uiPriority w:val="0"/>
    <w:rPr>
      <w:spacing w:val="380"/>
      <w:sz w:val="24"/>
      <w:szCs w:val="24"/>
    </w:rPr>
  </w:style>
  <w:style w:type="character" w:customStyle="1" w:styleId="138">
    <w:name w:val="D正文 Char Char"/>
    <w:qFormat/>
    <w:uiPriority w:val="0"/>
    <w:rPr>
      <w:rFonts w:eastAsia="宋体"/>
      <w:kern w:val="2"/>
      <w:sz w:val="24"/>
      <w:szCs w:val="24"/>
      <w:lang w:val="en-US" w:eastAsia="zh-CN" w:bidi="ar-SA"/>
    </w:rPr>
  </w:style>
  <w:style w:type="character" w:customStyle="1" w:styleId="139">
    <w:name w:val="样式 正文缩进正文（首行缩进两字） + 宋体 Char Char"/>
    <w:link w:val="140"/>
    <w:qFormat/>
    <w:uiPriority w:val="0"/>
    <w:rPr>
      <w:rFonts w:ascii="宋体" w:hAnsi="宋体"/>
      <w:szCs w:val="21"/>
    </w:rPr>
  </w:style>
  <w:style w:type="paragraph" w:customStyle="1" w:styleId="140">
    <w:name w:val="样式 正文缩进正文（首行缩进两字） + 宋体"/>
    <w:basedOn w:val="11"/>
    <w:link w:val="139"/>
    <w:qFormat/>
    <w:uiPriority w:val="0"/>
    <w:pPr>
      <w:spacing w:before="120" w:after="60" w:line="400" w:lineRule="exact"/>
      <w:ind w:firstLine="200"/>
    </w:pPr>
    <w:rPr>
      <w:rFonts w:ascii="宋体" w:hAnsi="宋体" w:eastAsiaTheme="minorEastAsia" w:cstheme="minorBidi"/>
      <w:sz w:val="21"/>
      <w:szCs w:val="21"/>
    </w:rPr>
  </w:style>
  <w:style w:type="character" w:customStyle="1" w:styleId="141">
    <w:name w:val="正文文本 Char"/>
    <w:qFormat/>
    <w:uiPriority w:val="0"/>
    <w:rPr>
      <w:kern w:val="2"/>
      <w:sz w:val="21"/>
      <w:szCs w:val="24"/>
    </w:rPr>
  </w:style>
  <w:style w:type="character" w:customStyle="1" w:styleId="142">
    <w:name w:val="0正文加粗 Char Char"/>
    <w:link w:val="143"/>
    <w:qFormat/>
    <w:uiPriority w:val="0"/>
    <w:rPr>
      <w:rFonts w:ascii="Verdana" w:hAnsi="Verdana" w:eastAsia="华文中宋"/>
      <w:b/>
      <w:color w:val="0070C0"/>
      <w:sz w:val="24"/>
      <w:szCs w:val="24"/>
    </w:rPr>
  </w:style>
  <w:style w:type="paragraph" w:customStyle="1" w:styleId="143">
    <w:name w:val="0正文加粗"/>
    <w:basedOn w:val="3"/>
    <w:link w:val="142"/>
    <w:qFormat/>
    <w:uiPriority w:val="0"/>
    <w:rPr>
      <w:b/>
    </w:rPr>
  </w:style>
  <w:style w:type="character" w:customStyle="1" w:styleId="144">
    <w:name w:val="脚注文本 Char1"/>
    <w:qFormat/>
    <w:uiPriority w:val="0"/>
    <w:rPr>
      <w:kern w:val="2"/>
      <w:sz w:val="18"/>
      <w:szCs w:val="18"/>
    </w:rPr>
  </w:style>
  <w:style w:type="character" w:customStyle="1" w:styleId="145">
    <w:name w:val="纯文本 Char3"/>
    <w:link w:val="39"/>
    <w:qFormat/>
    <w:uiPriority w:val="0"/>
    <w:rPr>
      <w:rFonts w:ascii="宋体" w:hAnsi="Courier New" w:cs="Courier New"/>
      <w:szCs w:val="21"/>
    </w:rPr>
  </w:style>
  <w:style w:type="character" w:customStyle="1" w:styleId="146">
    <w:name w:val="中文标题_3 Char Char"/>
    <w:link w:val="147"/>
    <w:qFormat/>
    <w:uiPriority w:val="0"/>
    <w:rPr>
      <w:b/>
      <w:sz w:val="24"/>
      <w:szCs w:val="24"/>
    </w:rPr>
  </w:style>
  <w:style w:type="paragraph" w:customStyle="1" w:styleId="147">
    <w:name w:val="中文标题_3"/>
    <w:basedOn w:val="1"/>
    <w:link w:val="146"/>
    <w:qFormat/>
    <w:uiPriority w:val="0"/>
    <w:pPr>
      <w:tabs>
        <w:tab w:val="left" w:pos="1350"/>
      </w:tabs>
      <w:adjustRightInd w:val="0"/>
      <w:spacing w:line="460" w:lineRule="exact"/>
      <w:ind w:firstLine="570" w:firstLineChars="200"/>
      <w:textAlignment w:val="baseline"/>
      <w:outlineLvl w:val="2"/>
    </w:pPr>
    <w:rPr>
      <w:b/>
      <w:sz w:val="24"/>
      <w:szCs w:val="24"/>
    </w:rPr>
  </w:style>
  <w:style w:type="character" w:customStyle="1" w:styleId="148">
    <w:name w:val="0列表 Char Char"/>
    <w:link w:val="149"/>
    <w:qFormat/>
    <w:uiPriority w:val="0"/>
    <w:rPr>
      <w:rFonts w:ascii="Verdana" w:hAnsi="Verdana" w:eastAsia="华文中宋"/>
      <w:color w:val="0070C0"/>
      <w:sz w:val="24"/>
      <w:szCs w:val="24"/>
      <w:lang w:val="zh-CN" w:eastAsia="zh-CN"/>
    </w:rPr>
  </w:style>
  <w:style w:type="paragraph" w:customStyle="1" w:styleId="149">
    <w:name w:val="0列表"/>
    <w:basedOn w:val="3"/>
    <w:link w:val="148"/>
    <w:qFormat/>
    <w:uiPriority w:val="0"/>
    <w:pPr>
      <w:ind w:left="900" w:hanging="420" w:firstLineChars="0"/>
    </w:pPr>
    <w:rPr>
      <w:lang w:val="zh-CN"/>
    </w:rPr>
  </w:style>
  <w:style w:type="character" w:customStyle="1" w:styleId="150">
    <w:name w:val="07-sinobest-图 Char Char"/>
    <w:link w:val="151"/>
    <w:qFormat/>
    <w:uiPriority w:val="0"/>
    <w:rPr>
      <w:rFonts w:eastAsia="仿宋_GB2312"/>
      <w:sz w:val="24"/>
      <w:szCs w:val="24"/>
    </w:rPr>
  </w:style>
  <w:style w:type="paragraph" w:customStyle="1" w:styleId="151">
    <w:name w:val="07-sinobest-图"/>
    <w:basedOn w:val="1"/>
    <w:link w:val="150"/>
    <w:qFormat/>
    <w:uiPriority w:val="0"/>
    <w:pPr>
      <w:adjustRightInd w:val="0"/>
      <w:spacing w:beforeLines="50" w:line="360" w:lineRule="auto"/>
      <w:ind w:firstLine="200" w:firstLineChars="200"/>
      <w:jc w:val="center"/>
      <w:textAlignment w:val="baseline"/>
    </w:pPr>
    <w:rPr>
      <w:rFonts w:eastAsia="仿宋_GB2312"/>
      <w:sz w:val="24"/>
      <w:szCs w:val="24"/>
    </w:rPr>
  </w:style>
  <w:style w:type="character" w:customStyle="1" w:styleId="152">
    <w:name w:val="称呼 Char"/>
    <w:link w:val="25"/>
    <w:qFormat/>
    <w:uiPriority w:val="0"/>
    <w:rPr>
      <w:rFonts w:ascii="仿宋_GB2312" w:hAnsi="宋体-18030" w:eastAsia="仿宋_GB2312"/>
      <w:sz w:val="32"/>
      <w:szCs w:val="32"/>
    </w:rPr>
  </w:style>
  <w:style w:type="character" w:customStyle="1" w:styleId="153">
    <w:name w:val="副标题 Char"/>
    <w:link w:val="56"/>
    <w:qFormat/>
    <w:uiPriority w:val="0"/>
    <w:rPr>
      <w:rFonts w:ascii="Arial" w:hAnsi="Arial"/>
      <w:b/>
      <w:kern w:val="28"/>
      <w:sz w:val="32"/>
    </w:rPr>
  </w:style>
  <w:style w:type="character" w:customStyle="1" w:styleId="154">
    <w:name w:val="电子邮件签名 Char"/>
    <w:link w:val="18"/>
    <w:qFormat/>
    <w:uiPriority w:val="0"/>
  </w:style>
  <w:style w:type="character" w:customStyle="1" w:styleId="155">
    <w:name w:val="正文首行缩进 Char"/>
    <w:link w:val="75"/>
    <w:qFormat/>
    <w:uiPriority w:val="0"/>
    <w:rPr>
      <w:szCs w:val="24"/>
    </w:rPr>
  </w:style>
  <w:style w:type="character" w:customStyle="1" w:styleId="156">
    <w:name w:val="正文（首行缩进两字）"/>
    <w:qFormat/>
    <w:uiPriority w:val="0"/>
    <w:rPr>
      <w:rFonts w:eastAsia="宋体"/>
      <w:kern w:val="2"/>
      <w:sz w:val="24"/>
      <w:szCs w:val="24"/>
      <w:lang w:val="en-US" w:eastAsia="zh-CN" w:bidi="ar-SA"/>
    </w:rPr>
  </w:style>
  <w:style w:type="character" w:customStyle="1" w:styleId="157">
    <w:name w:val="页脚 Char1"/>
    <w:qFormat/>
    <w:uiPriority w:val="0"/>
    <w:rPr>
      <w:kern w:val="2"/>
      <w:sz w:val="18"/>
      <w:szCs w:val="18"/>
    </w:rPr>
  </w:style>
  <w:style w:type="character" w:customStyle="1" w:styleId="158">
    <w:name w:val="样式 正文缩进正文（首行缩进两字） + 首行缩进:  2 字符 Char Char Char"/>
    <w:link w:val="159"/>
    <w:qFormat/>
    <w:uiPriority w:val="0"/>
    <w:rPr>
      <w:rFonts w:cs="宋体"/>
    </w:rPr>
  </w:style>
  <w:style w:type="paragraph" w:customStyle="1" w:styleId="159">
    <w:name w:val="样式 正文缩进正文（首行缩进两字） + 首行缩进:  2 字符 Char"/>
    <w:basedOn w:val="11"/>
    <w:link w:val="158"/>
    <w:qFormat/>
    <w:uiPriority w:val="0"/>
    <w:pPr>
      <w:spacing w:before="180" w:after="180" w:line="400" w:lineRule="exact"/>
      <w:ind w:firstLine="0" w:firstLineChars="0"/>
      <w:jc w:val="left"/>
    </w:pPr>
    <w:rPr>
      <w:rFonts w:cs="宋体" w:asciiTheme="minorHAnsi" w:hAnsiTheme="minorHAnsi" w:eastAsiaTheme="minorEastAsia"/>
      <w:sz w:val="21"/>
      <w:szCs w:val="22"/>
    </w:rPr>
  </w:style>
  <w:style w:type="character" w:customStyle="1" w:styleId="160">
    <w:name w:val="样式 正文缩进正文（首行缩进两字） + 加粗2 Char Char Char Char Char"/>
    <w:link w:val="161"/>
    <w:qFormat/>
    <w:uiPriority w:val="0"/>
    <w:rPr>
      <w:b/>
      <w:bCs/>
      <w:szCs w:val="21"/>
    </w:rPr>
  </w:style>
  <w:style w:type="paragraph" w:customStyle="1" w:styleId="161">
    <w:name w:val="样式 正文缩进正文（首行缩进两字） + 加粗2 Char Char Char"/>
    <w:basedOn w:val="11"/>
    <w:link w:val="160"/>
    <w:qFormat/>
    <w:uiPriority w:val="0"/>
    <w:pPr>
      <w:spacing w:after="360" w:line="400" w:lineRule="exact"/>
      <w:ind w:firstLine="200"/>
    </w:pPr>
    <w:rPr>
      <w:rFonts w:asciiTheme="minorHAnsi" w:hAnsiTheme="minorHAnsi" w:eastAsiaTheme="minorEastAsia" w:cstheme="minorBidi"/>
      <w:b/>
      <w:bCs/>
      <w:sz w:val="21"/>
      <w:szCs w:val="21"/>
    </w:rPr>
  </w:style>
  <w:style w:type="character" w:customStyle="1" w:styleId="162">
    <w:name w:val="注释标题 Char"/>
    <w:link w:val="16"/>
    <w:qFormat/>
    <w:uiPriority w:val="0"/>
  </w:style>
  <w:style w:type="character" w:customStyle="1" w:styleId="163">
    <w:name w:val="安全方案1.1 Char Char"/>
    <w:link w:val="164"/>
    <w:qFormat/>
    <w:uiPriority w:val="0"/>
    <w:rPr>
      <w:rFonts w:ascii="宋体" w:hAnsi="宋体" w:eastAsia="宋体"/>
      <w:b/>
      <w:sz w:val="28"/>
      <w:szCs w:val="32"/>
    </w:rPr>
  </w:style>
  <w:style w:type="paragraph" w:customStyle="1" w:styleId="164">
    <w:name w:val="安全方案1.1"/>
    <w:basedOn w:val="4"/>
    <w:next w:val="3"/>
    <w:link w:val="163"/>
    <w:qFormat/>
    <w:uiPriority w:val="0"/>
    <w:pPr>
      <w:tabs>
        <w:tab w:val="left" w:pos="576"/>
      </w:tabs>
    </w:pPr>
    <w:rPr>
      <w:rFonts w:cstheme="minorBidi"/>
    </w:rPr>
  </w:style>
  <w:style w:type="character" w:customStyle="1" w:styleId="165">
    <w:name w:val="样式 新正文 + (符号) 宋体 Char Char"/>
    <w:link w:val="166"/>
    <w:qFormat/>
    <w:uiPriority w:val="0"/>
  </w:style>
  <w:style w:type="paragraph" w:customStyle="1" w:styleId="166">
    <w:name w:val="样式 新正文 + (符号) 宋体"/>
    <w:basedOn w:val="167"/>
    <w:link w:val="165"/>
    <w:qFormat/>
    <w:uiPriority w:val="0"/>
    <w:rPr>
      <w:spacing w:val="0"/>
      <w:sz w:val="21"/>
      <w:szCs w:val="22"/>
    </w:rPr>
  </w:style>
  <w:style w:type="paragraph" w:customStyle="1" w:styleId="167">
    <w:name w:val="新正文 Char"/>
    <w:basedOn w:val="1"/>
    <w:link w:val="173"/>
    <w:qFormat/>
    <w:uiPriority w:val="0"/>
    <w:pPr>
      <w:spacing w:after="120" w:line="360" w:lineRule="auto"/>
      <w:ind w:firstLine="540"/>
    </w:pPr>
    <w:rPr>
      <w:spacing w:val="10"/>
      <w:sz w:val="24"/>
      <w:szCs w:val="24"/>
    </w:rPr>
  </w:style>
  <w:style w:type="character" w:customStyle="1" w:styleId="168">
    <w:name w:val="apple-converted-space"/>
    <w:basedOn w:val="79"/>
    <w:qFormat/>
    <w:uiPriority w:val="0"/>
  </w:style>
  <w:style w:type="character" w:customStyle="1" w:styleId="169">
    <w:name w:val="0表格正文 Char Char"/>
    <w:link w:val="170"/>
    <w:qFormat/>
    <w:uiPriority w:val="0"/>
    <w:rPr>
      <w:color w:val="943634"/>
      <w:szCs w:val="24"/>
    </w:rPr>
  </w:style>
  <w:style w:type="paragraph" w:customStyle="1" w:styleId="170">
    <w:name w:val="0表格正文"/>
    <w:basedOn w:val="1"/>
    <w:link w:val="169"/>
    <w:qFormat/>
    <w:uiPriority w:val="0"/>
    <w:pPr>
      <w:adjustRightInd w:val="0"/>
      <w:spacing w:line="360" w:lineRule="auto"/>
      <w:ind w:firstLine="200" w:firstLineChars="200"/>
      <w:textAlignment w:val="baseline"/>
    </w:pPr>
    <w:rPr>
      <w:color w:val="943634"/>
      <w:szCs w:val="24"/>
    </w:rPr>
  </w:style>
  <w:style w:type="character" w:customStyle="1" w:styleId="171">
    <w:name w:val="日期 Char"/>
    <w:link w:val="43"/>
    <w:qFormat/>
    <w:uiPriority w:val="99"/>
    <w:rPr>
      <w:rFonts w:eastAsia="幼圆"/>
      <w:sz w:val="32"/>
    </w:rPr>
  </w:style>
  <w:style w:type="character" w:customStyle="1" w:styleId="172">
    <w:name w:val="签名 Char"/>
    <w:link w:val="50"/>
    <w:qFormat/>
    <w:uiPriority w:val="0"/>
  </w:style>
  <w:style w:type="character" w:customStyle="1" w:styleId="173">
    <w:name w:val="新正文 Char Char Char"/>
    <w:link w:val="167"/>
    <w:qFormat/>
    <w:uiPriority w:val="0"/>
    <w:rPr>
      <w:spacing w:val="10"/>
      <w:sz w:val="24"/>
      <w:szCs w:val="24"/>
    </w:rPr>
  </w:style>
  <w:style w:type="character" w:customStyle="1" w:styleId="174">
    <w:name w:val="Style Black First line:  0.74 cm Line spacing:  1.5 lines Char Char"/>
    <w:link w:val="175"/>
    <w:qFormat/>
    <w:uiPriority w:val="0"/>
    <w:rPr>
      <w:rFonts w:eastAsia="宋体"/>
      <w:color w:val="000000"/>
    </w:rPr>
  </w:style>
  <w:style w:type="paragraph" w:customStyle="1" w:styleId="175">
    <w:name w:val="Style Black First line:  0.74 cm Line spacing:  1.5 lines"/>
    <w:basedOn w:val="1"/>
    <w:link w:val="174"/>
    <w:qFormat/>
    <w:uiPriority w:val="0"/>
    <w:pPr>
      <w:spacing w:before="120" w:after="120" w:line="360" w:lineRule="auto"/>
      <w:ind w:firstLine="420"/>
    </w:pPr>
    <w:rPr>
      <w:rFonts w:eastAsia="宋体"/>
      <w:color w:val="000000"/>
    </w:rPr>
  </w:style>
  <w:style w:type="character" w:customStyle="1" w:styleId="176">
    <w:name w:val="我的正文"/>
    <w:qFormat/>
    <w:uiPriority w:val="0"/>
    <w:rPr>
      <w:rFonts w:ascii="仿宋_GB2312" w:hAnsi="仿宋_GB2312" w:eastAsia="仿宋_GB2312"/>
      <w:sz w:val="28"/>
    </w:rPr>
  </w:style>
  <w:style w:type="character" w:customStyle="1" w:styleId="177">
    <w:name w:val="正文首行缩进两字 Char Char"/>
    <w:link w:val="178"/>
    <w:qFormat/>
    <w:uiPriority w:val="0"/>
    <w:rPr>
      <w:sz w:val="24"/>
      <w:szCs w:val="24"/>
    </w:rPr>
  </w:style>
  <w:style w:type="paragraph" w:customStyle="1" w:styleId="178">
    <w:name w:val="正文首行缩进两字"/>
    <w:link w:val="177"/>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character" w:customStyle="1" w:styleId="179">
    <w:name w:val="题注 Char"/>
    <w:link w:val="20"/>
    <w:qFormat/>
    <w:uiPriority w:val="0"/>
    <w:rPr>
      <w:rFonts w:ascii="Arial" w:hAnsi="Arial" w:eastAsia="黑体" w:cs="Arial"/>
    </w:rPr>
  </w:style>
  <w:style w:type="character" w:styleId="180">
    <w:name w:val="Placeholder Text"/>
    <w:qFormat/>
    <w:uiPriority w:val="0"/>
    <w:rPr>
      <w:color w:val="808080"/>
    </w:rPr>
  </w:style>
  <w:style w:type="character" w:customStyle="1" w:styleId="181">
    <w:name w:val="样式 样式 正文缩进正文（首行缩进两字） + 首行缩进:  2 字符 + Char Char Char Char"/>
    <w:basedOn w:val="158"/>
    <w:link w:val="182"/>
    <w:qFormat/>
    <w:uiPriority w:val="0"/>
    <w:rPr>
      <w:rFonts w:cs="宋体"/>
    </w:rPr>
  </w:style>
  <w:style w:type="paragraph" w:customStyle="1" w:styleId="182">
    <w:name w:val="样式 样式 正文缩进正文（首行缩进两字） + 首行缩进:  2 字符 + Char Char"/>
    <w:basedOn w:val="159"/>
    <w:link w:val="181"/>
    <w:qFormat/>
    <w:uiPriority w:val="0"/>
    <w:pPr>
      <w:ind w:left="1680" w:hanging="420"/>
    </w:pPr>
  </w:style>
  <w:style w:type="character" w:customStyle="1" w:styleId="183">
    <w:name w:val="信息标题 Char"/>
    <w:link w:val="69"/>
    <w:qFormat/>
    <w:uiPriority w:val="0"/>
    <w:rPr>
      <w:rFonts w:ascii="Arial" w:hAnsi="Arial"/>
      <w:sz w:val="24"/>
      <w:shd w:val="pct20" w:color="auto" w:fill="auto"/>
    </w:rPr>
  </w:style>
  <w:style w:type="character" w:customStyle="1" w:styleId="184">
    <w:name w:val="HTML 预设格式 Char"/>
    <w:link w:val="70"/>
    <w:qFormat/>
    <w:uiPriority w:val="0"/>
    <w:rPr>
      <w:rFonts w:ascii="Courier New" w:hAnsi="Courier New"/>
    </w:rPr>
  </w:style>
  <w:style w:type="character" w:customStyle="1" w:styleId="185">
    <w:name w:val="KSERT Char Char"/>
    <w:link w:val="186"/>
    <w:qFormat/>
    <w:uiPriority w:val="0"/>
    <w:rPr>
      <w:sz w:val="24"/>
    </w:rPr>
  </w:style>
  <w:style w:type="paragraph" w:customStyle="1" w:styleId="186">
    <w:name w:val="KSERT"/>
    <w:basedOn w:val="1"/>
    <w:link w:val="185"/>
    <w:qFormat/>
    <w:uiPriority w:val="0"/>
    <w:pPr>
      <w:adjustRightInd w:val="0"/>
      <w:spacing w:line="360" w:lineRule="auto"/>
      <w:ind w:firstLine="480" w:firstLineChars="200"/>
      <w:textAlignment w:val="baseline"/>
    </w:pPr>
    <w:rPr>
      <w:sz w:val="24"/>
    </w:rPr>
  </w:style>
  <w:style w:type="character" w:customStyle="1" w:styleId="187">
    <w:name w:val="批注主题 Char"/>
    <w:link w:val="74"/>
    <w:qFormat/>
    <w:uiPriority w:val="0"/>
    <w:rPr>
      <w:b/>
      <w:bCs/>
      <w:szCs w:val="24"/>
    </w:rPr>
  </w:style>
  <w:style w:type="character" w:customStyle="1" w:styleId="188">
    <w:name w:val="明显强调1"/>
    <w:qFormat/>
    <w:uiPriority w:val="0"/>
    <w:rPr>
      <w:b/>
      <w:bCs/>
      <w:i/>
      <w:iCs/>
      <w:color w:val="4F81BD"/>
    </w:rPr>
  </w:style>
  <w:style w:type="character" w:customStyle="1" w:styleId="189">
    <w:name w:val="Style Line spacing:  1.5 lines Char Char"/>
    <w:link w:val="190"/>
    <w:qFormat/>
    <w:uiPriority w:val="0"/>
    <w:rPr>
      <w:rFonts w:eastAsia="宋体"/>
    </w:rPr>
  </w:style>
  <w:style w:type="paragraph" w:customStyle="1" w:styleId="190">
    <w:name w:val="Style Line spacing:  1.5 lines"/>
    <w:basedOn w:val="1"/>
    <w:link w:val="189"/>
    <w:qFormat/>
    <w:uiPriority w:val="0"/>
    <w:pPr>
      <w:spacing w:line="360" w:lineRule="auto"/>
      <w:ind w:firstLine="420" w:firstLineChars="200"/>
    </w:pPr>
    <w:rPr>
      <w:rFonts w:eastAsia="宋体"/>
    </w:rPr>
  </w:style>
  <w:style w:type="character" w:customStyle="1" w:styleId="191">
    <w:name w:val="正文首行缩进 Char1"/>
    <w:qFormat/>
    <w:uiPriority w:val="0"/>
    <w:rPr>
      <w:kern w:val="2"/>
      <w:sz w:val="24"/>
    </w:rPr>
  </w:style>
  <w:style w:type="character" w:customStyle="1" w:styleId="192">
    <w:name w:val="[正文不缩] Char Char"/>
    <w:link w:val="193"/>
    <w:qFormat/>
    <w:uiPriority w:val="0"/>
    <w:rPr>
      <w:rFonts w:cs="Tahoma"/>
      <w:spacing w:val="4"/>
      <w:sz w:val="24"/>
      <w:szCs w:val="24"/>
    </w:rPr>
  </w:style>
  <w:style w:type="paragraph" w:customStyle="1" w:styleId="193">
    <w:name w:val="[正文不缩]"/>
    <w:basedOn w:val="1"/>
    <w:link w:val="192"/>
    <w:qFormat/>
    <w:uiPriority w:val="0"/>
    <w:pPr>
      <w:adjustRightInd w:val="0"/>
      <w:snapToGrid w:val="0"/>
      <w:spacing w:before="80" w:after="80" w:line="360" w:lineRule="auto"/>
      <w:ind w:firstLine="200" w:firstLineChars="200"/>
      <w:textAlignment w:val="baseline"/>
    </w:pPr>
    <w:rPr>
      <w:rFonts w:cs="Tahoma"/>
      <w:spacing w:val="4"/>
      <w:sz w:val="24"/>
      <w:szCs w:val="24"/>
    </w:rPr>
  </w:style>
  <w:style w:type="character" w:customStyle="1" w:styleId="194">
    <w:name w:val="正文文本 3 Char"/>
    <w:link w:val="26"/>
    <w:qFormat/>
    <w:uiPriority w:val="0"/>
    <w:rPr>
      <w:sz w:val="16"/>
    </w:rPr>
  </w:style>
  <w:style w:type="character" w:customStyle="1" w:styleId="195">
    <w:name w:val="正文文本缩进 Char1"/>
    <w:basedOn w:val="79"/>
    <w:semiHidden/>
    <w:qFormat/>
    <w:uiPriority w:val="99"/>
  </w:style>
  <w:style w:type="character" w:customStyle="1" w:styleId="196">
    <w:name w:val="注释标题 Char1"/>
    <w:basedOn w:val="79"/>
    <w:semiHidden/>
    <w:qFormat/>
    <w:uiPriority w:val="99"/>
  </w:style>
  <w:style w:type="character" w:customStyle="1" w:styleId="197">
    <w:name w:val="正文文本 2 Char"/>
    <w:basedOn w:val="79"/>
    <w:link w:val="66"/>
    <w:qFormat/>
    <w:uiPriority w:val="0"/>
    <w:rPr>
      <w:rFonts w:ascii="Verdana" w:hAnsi="Verdana" w:eastAsia="宋体" w:cs="Times New Roman"/>
      <w:sz w:val="24"/>
      <w:szCs w:val="24"/>
    </w:rPr>
  </w:style>
  <w:style w:type="character" w:customStyle="1" w:styleId="198">
    <w:name w:val="HTML 地址 Char1"/>
    <w:basedOn w:val="79"/>
    <w:semiHidden/>
    <w:qFormat/>
    <w:uiPriority w:val="99"/>
    <w:rPr>
      <w:i/>
      <w:iCs/>
    </w:rPr>
  </w:style>
  <w:style w:type="character" w:customStyle="1" w:styleId="199">
    <w:name w:val="电子邮件签名 Char1"/>
    <w:basedOn w:val="79"/>
    <w:semiHidden/>
    <w:qFormat/>
    <w:uiPriority w:val="99"/>
  </w:style>
  <w:style w:type="character" w:customStyle="1" w:styleId="200">
    <w:name w:val="签名 Char1"/>
    <w:basedOn w:val="79"/>
    <w:semiHidden/>
    <w:qFormat/>
    <w:uiPriority w:val="99"/>
  </w:style>
  <w:style w:type="character" w:customStyle="1" w:styleId="201">
    <w:name w:val="称呼 Char1"/>
    <w:basedOn w:val="79"/>
    <w:semiHidden/>
    <w:qFormat/>
    <w:uiPriority w:val="99"/>
  </w:style>
  <w:style w:type="character" w:customStyle="1" w:styleId="202">
    <w:name w:val="副标题 Char1"/>
    <w:basedOn w:val="79"/>
    <w:qFormat/>
    <w:uiPriority w:val="11"/>
    <w:rPr>
      <w:rFonts w:eastAsia="宋体" w:asciiTheme="majorHAnsi" w:hAnsiTheme="majorHAnsi" w:cstheme="majorBidi"/>
      <w:b/>
      <w:bCs/>
      <w:kern w:val="28"/>
      <w:sz w:val="32"/>
      <w:szCs w:val="32"/>
    </w:rPr>
  </w:style>
  <w:style w:type="character" w:customStyle="1" w:styleId="203">
    <w:name w:val="正文文本缩进 2 Char"/>
    <w:basedOn w:val="79"/>
    <w:link w:val="44"/>
    <w:qFormat/>
    <w:uiPriority w:val="0"/>
    <w:rPr>
      <w:rFonts w:ascii="Verdana" w:hAnsi="Verdana" w:eastAsia="宋体" w:cs="Times New Roman"/>
      <w:sz w:val="24"/>
      <w:szCs w:val="24"/>
    </w:rPr>
  </w:style>
  <w:style w:type="character" w:customStyle="1" w:styleId="204">
    <w:name w:val="批注文字 Char1"/>
    <w:basedOn w:val="79"/>
    <w:qFormat/>
    <w:uiPriority w:val="0"/>
  </w:style>
  <w:style w:type="character" w:customStyle="1" w:styleId="205">
    <w:name w:val="正文文本 Char1"/>
    <w:basedOn w:val="79"/>
    <w:link w:val="29"/>
    <w:semiHidden/>
    <w:qFormat/>
    <w:uiPriority w:val="99"/>
  </w:style>
  <w:style w:type="character" w:customStyle="1" w:styleId="206">
    <w:name w:val="正文首行缩进 Char2"/>
    <w:basedOn w:val="205"/>
    <w:semiHidden/>
    <w:qFormat/>
    <w:uiPriority w:val="99"/>
  </w:style>
  <w:style w:type="character" w:customStyle="1" w:styleId="207">
    <w:name w:val="正文首行缩进 2 Char1"/>
    <w:basedOn w:val="195"/>
    <w:semiHidden/>
    <w:qFormat/>
    <w:uiPriority w:val="99"/>
  </w:style>
  <w:style w:type="character" w:customStyle="1" w:styleId="208">
    <w:name w:val="文档结构图 Char"/>
    <w:basedOn w:val="79"/>
    <w:link w:val="23"/>
    <w:qFormat/>
    <w:uiPriority w:val="0"/>
    <w:rPr>
      <w:rFonts w:ascii="Verdana" w:hAnsi="Verdana" w:eastAsia="宋体" w:cs="Times New Roman"/>
      <w:sz w:val="24"/>
      <w:szCs w:val="24"/>
      <w:shd w:val="clear" w:color="auto" w:fill="000080"/>
    </w:rPr>
  </w:style>
  <w:style w:type="character" w:customStyle="1" w:styleId="209">
    <w:name w:val="日期 Char1"/>
    <w:basedOn w:val="79"/>
    <w:semiHidden/>
    <w:qFormat/>
    <w:uiPriority w:val="99"/>
  </w:style>
  <w:style w:type="character" w:customStyle="1" w:styleId="210">
    <w:name w:val="标题 Char1"/>
    <w:basedOn w:val="79"/>
    <w:qFormat/>
    <w:uiPriority w:val="10"/>
    <w:rPr>
      <w:rFonts w:eastAsia="宋体" w:asciiTheme="majorHAnsi" w:hAnsiTheme="majorHAnsi" w:cstheme="majorBidi"/>
      <w:b/>
      <w:bCs/>
      <w:sz w:val="32"/>
      <w:szCs w:val="32"/>
    </w:rPr>
  </w:style>
  <w:style w:type="character" w:customStyle="1" w:styleId="211">
    <w:name w:val="正文文本缩进 3 Char"/>
    <w:basedOn w:val="79"/>
    <w:link w:val="62"/>
    <w:qFormat/>
    <w:uiPriority w:val="0"/>
    <w:rPr>
      <w:rFonts w:ascii="Verdana" w:hAnsi="Verdana" w:eastAsia="宋体" w:cs="Times New Roman"/>
      <w:sz w:val="16"/>
      <w:szCs w:val="16"/>
    </w:rPr>
  </w:style>
  <w:style w:type="paragraph" w:customStyle="1" w:styleId="212">
    <w:name w:val="Char"/>
    <w:basedOn w:val="1"/>
    <w:qFormat/>
    <w:uiPriority w:val="0"/>
    <w:pPr>
      <w:widowControl/>
      <w:adjustRightInd w:val="0"/>
      <w:spacing w:after="160" w:line="240" w:lineRule="exact"/>
      <w:ind w:firstLine="200" w:firstLineChars="200"/>
      <w:jc w:val="left"/>
      <w:textAlignment w:val="baseline"/>
    </w:pPr>
    <w:rPr>
      <w:rFonts w:ascii="Verdana" w:hAnsi="Verdana" w:eastAsia="仿宋_GB2312" w:cs="Times New Roman"/>
      <w:kern w:val="0"/>
      <w:sz w:val="24"/>
      <w:szCs w:val="20"/>
      <w:lang w:eastAsia="en-US"/>
    </w:rPr>
  </w:style>
  <w:style w:type="character" w:customStyle="1" w:styleId="213">
    <w:name w:val="信息标题 Char1"/>
    <w:basedOn w:val="79"/>
    <w:semiHidden/>
    <w:qFormat/>
    <w:uiPriority w:val="99"/>
    <w:rPr>
      <w:rFonts w:asciiTheme="majorHAnsi" w:hAnsiTheme="majorHAnsi" w:eastAsiaTheme="majorEastAsia" w:cstheme="majorBidi"/>
      <w:sz w:val="24"/>
      <w:szCs w:val="24"/>
      <w:shd w:val="pct20" w:color="auto" w:fill="auto"/>
    </w:rPr>
  </w:style>
  <w:style w:type="character" w:customStyle="1" w:styleId="214">
    <w:name w:val="批注框文本 Char1"/>
    <w:basedOn w:val="79"/>
    <w:semiHidden/>
    <w:qFormat/>
    <w:uiPriority w:val="99"/>
    <w:rPr>
      <w:sz w:val="18"/>
      <w:szCs w:val="18"/>
    </w:rPr>
  </w:style>
  <w:style w:type="character" w:customStyle="1" w:styleId="215">
    <w:name w:val="HTML 预设格式 Char1"/>
    <w:basedOn w:val="79"/>
    <w:semiHidden/>
    <w:qFormat/>
    <w:uiPriority w:val="99"/>
    <w:rPr>
      <w:rFonts w:ascii="Courier New" w:hAnsi="Courier New" w:cs="Courier New"/>
      <w:sz w:val="20"/>
      <w:szCs w:val="20"/>
    </w:rPr>
  </w:style>
  <w:style w:type="character" w:customStyle="1" w:styleId="216">
    <w:name w:val="纯文本 Char"/>
    <w:basedOn w:val="79"/>
    <w:qFormat/>
    <w:uiPriority w:val="0"/>
    <w:rPr>
      <w:rFonts w:ascii="宋体" w:hAnsi="Courier New" w:eastAsia="宋体" w:cs="Courier New"/>
      <w:szCs w:val="21"/>
    </w:rPr>
  </w:style>
  <w:style w:type="character" w:customStyle="1" w:styleId="217">
    <w:name w:val="批注主题 Char1"/>
    <w:basedOn w:val="204"/>
    <w:semiHidden/>
    <w:qFormat/>
    <w:uiPriority w:val="99"/>
    <w:rPr>
      <w:b/>
      <w:bCs/>
    </w:rPr>
  </w:style>
  <w:style w:type="character" w:customStyle="1" w:styleId="218">
    <w:name w:val="正文文本 3 Char1"/>
    <w:basedOn w:val="79"/>
    <w:qFormat/>
    <w:uiPriority w:val="0"/>
    <w:rPr>
      <w:sz w:val="16"/>
      <w:szCs w:val="16"/>
    </w:rPr>
  </w:style>
  <w:style w:type="character" w:customStyle="1" w:styleId="219">
    <w:name w:val="结束语 Char1"/>
    <w:basedOn w:val="79"/>
    <w:semiHidden/>
    <w:qFormat/>
    <w:uiPriority w:val="99"/>
  </w:style>
  <w:style w:type="character" w:customStyle="1" w:styleId="220">
    <w:name w:val="脚注文本 Char2"/>
    <w:basedOn w:val="79"/>
    <w:semiHidden/>
    <w:qFormat/>
    <w:uiPriority w:val="99"/>
    <w:rPr>
      <w:sz w:val="18"/>
      <w:szCs w:val="18"/>
    </w:rPr>
  </w:style>
  <w:style w:type="paragraph" w:customStyle="1" w:styleId="221">
    <w:name w:val="样式1"/>
    <w:basedOn w:val="7"/>
    <w:link w:val="541"/>
    <w:qFormat/>
    <w:uiPriority w:val="0"/>
  </w:style>
  <w:style w:type="paragraph" w:customStyle="1" w:styleId="222">
    <w:name w:val="标题1s"/>
    <w:basedOn w:val="2"/>
    <w:next w:val="223"/>
    <w:qFormat/>
    <w:uiPriority w:val="0"/>
    <w:rPr>
      <w:rFonts w:ascii="黑体"/>
      <w:szCs w:val="28"/>
    </w:rPr>
  </w:style>
  <w:style w:type="paragraph" w:customStyle="1" w:styleId="223">
    <w:name w:val="仿宋正文"/>
    <w:basedOn w:val="1"/>
    <w:qFormat/>
    <w:uiPriority w:val="0"/>
    <w:pPr>
      <w:adjustRightInd w:val="0"/>
      <w:snapToGrid w:val="0"/>
      <w:spacing w:line="360" w:lineRule="auto"/>
      <w:ind w:firstLine="200" w:firstLineChars="200"/>
      <w:textAlignment w:val="baseline"/>
    </w:pPr>
    <w:rPr>
      <w:rFonts w:ascii="仿宋_GB2312" w:hAnsi="宋体" w:eastAsia="仿宋_GB2312" w:cs="Times New Roman"/>
      <w:snapToGrid w:val="0"/>
      <w:kern w:val="0"/>
      <w:sz w:val="28"/>
      <w:szCs w:val="28"/>
    </w:rPr>
  </w:style>
  <w:style w:type="paragraph" w:customStyle="1" w:styleId="224">
    <w:name w:val="并列项-点"/>
    <w:basedOn w:val="1"/>
    <w:qFormat/>
    <w:uiPriority w:val="0"/>
    <w:pPr>
      <w:widowControl/>
      <w:tabs>
        <w:tab w:val="left" w:pos="851"/>
      </w:tabs>
      <w:adjustRightInd w:val="0"/>
      <w:spacing w:line="360" w:lineRule="atLeast"/>
      <w:ind w:left="851" w:hanging="284" w:firstLineChars="200"/>
      <w:textAlignment w:val="baseline"/>
    </w:pPr>
    <w:rPr>
      <w:rFonts w:ascii="Verdana" w:hAnsi="Verdana" w:eastAsia="宋体" w:cs="Times New Roman"/>
      <w:kern w:val="0"/>
      <w:sz w:val="24"/>
      <w:szCs w:val="20"/>
    </w:rPr>
  </w:style>
  <w:style w:type="paragraph" w:customStyle="1" w:styleId="225">
    <w:name w:val="Char1 Char Char Char1"/>
    <w:basedOn w:val="1"/>
    <w:qFormat/>
    <w:uiPriority w:val="0"/>
    <w:pPr>
      <w:widowControl/>
      <w:spacing w:after="160" w:line="240" w:lineRule="exact"/>
      <w:jc w:val="left"/>
    </w:pPr>
    <w:rPr>
      <w:rFonts w:ascii="Verdana" w:hAnsi="Verdana" w:eastAsia="宋体" w:cs="Times New Roman"/>
      <w:sz w:val="24"/>
      <w:szCs w:val="24"/>
    </w:rPr>
  </w:style>
  <w:style w:type="paragraph" w:customStyle="1" w:styleId="226">
    <w:name w:val="tty80"/>
    <w:basedOn w:val="1"/>
    <w:qFormat/>
    <w:uiPriority w:val="0"/>
    <w:pPr>
      <w:widowControl/>
      <w:overflowPunct w:val="0"/>
      <w:autoSpaceDE w:val="0"/>
      <w:autoSpaceDN w:val="0"/>
      <w:adjustRightInd w:val="0"/>
      <w:jc w:val="left"/>
      <w:textAlignment w:val="baseline"/>
    </w:pPr>
    <w:rPr>
      <w:rFonts w:ascii="Courier New" w:hAnsi="Courier New" w:eastAsia="宋体" w:cs="Times New Roman"/>
      <w:kern w:val="0"/>
      <w:sz w:val="20"/>
      <w:szCs w:val="20"/>
    </w:rPr>
  </w:style>
  <w:style w:type="paragraph" w:customStyle="1" w:styleId="227">
    <w:name w:val="附录2层"/>
    <w:basedOn w:val="1"/>
    <w:next w:val="1"/>
    <w:qFormat/>
    <w:uiPriority w:val="0"/>
    <w:pPr>
      <w:widowControl/>
      <w:adjustRightInd w:val="0"/>
      <w:spacing w:line="360" w:lineRule="atLeast"/>
      <w:ind w:firstLine="200" w:firstLineChars="200"/>
      <w:textAlignment w:val="baseline"/>
    </w:pPr>
    <w:rPr>
      <w:rFonts w:ascii="黑体" w:hAnsi="Verdana" w:eastAsia="黑体" w:cs="Times New Roman"/>
      <w:kern w:val="0"/>
      <w:sz w:val="24"/>
      <w:szCs w:val="20"/>
    </w:rPr>
  </w:style>
  <w:style w:type="paragraph" w:customStyle="1" w:styleId="228">
    <w:name w:val="样式 标题 1PIM 1Section Headh1l11H1H11H12H111H13H1121st ..."/>
    <w:basedOn w:val="2"/>
    <w:qFormat/>
    <w:uiPriority w:val="0"/>
    <w:pPr>
      <w:numPr>
        <w:numId w:val="0"/>
      </w:numPr>
      <w:tabs>
        <w:tab w:val="left" w:pos="432"/>
      </w:tabs>
      <w:spacing w:before="120" w:after="120" w:line="360" w:lineRule="auto"/>
    </w:pPr>
    <w:rPr>
      <w:rFonts w:cs="宋体"/>
    </w:rPr>
  </w:style>
  <w:style w:type="paragraph" w:customStyle="1" w:styleId="229">
    <w:name w:val="Default"/>
    <w:link w:val="531"/>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0">
    <w:name w:val="text12"/>
    <w:basedOn w:val="1"/>
    <w:qFormat/>
    <w:uiPriority w:val="0"/>
    <w:pPr>
      <w:widowControl/>
      <w:adjustRightInd w:val="0"/>
      <w:spacing w:before="100" w:beforeAutospacing="1" w:after="100" w:afterAutospacing="1" w:line="360" w:lineRule="atLeast"/>
      <w:ind w:firstLine="200" w:firstLineChars="200"/>
      <w:jc w:val="left"/>
      <w:textAlignment w:val="baseline"/>
    </w:pPr>
    <w:rPr>
      <w:rFonts w:ascii="宋体" w:hAnsi="宋体" w:eastAsia="宋体" w:cs="Times New Roman"/>
      <w:color w:val="000000"/>
      <w:kern w:val="0"/>
      <w:sz w:val="24"/>
      <w:szCs w:val="24"/>
    </w:rPr>
  </w:style>
  <w:style w:type="paragraph" w:customStyle="1" w:styleId="231">
    <w:name w:val="小标题"/>
    <w:basedOn w:val="1"/>
    <w:next w:val="1"/>
    <w:uiPriority w:val="0"/>
    <w:pPr>
      <w:adjustRightInd w:val="0"/>
      <w:spacing w:line="360" w:lineRule="auto"/>
      <w:ind w:firstLine="200" w:firstLineChars="200"/>
      <w:textAlignment w:val="baseline"/>
    </w:pPr>
    <w:rPr>
      <w:rFonts w:ascii="宋体" w:hAnsi="Arial" w:eastAsia="宋体" w:cs="Times New Roman"/>
      <w:b/>
      <w:bCs/>
      <w:sz w:val="24"/>
      <w:szCs w:val="28"/>
    </w:rPr>
  </w:style>
  <w:style w:type="paragraph" w:customStyle="1" w:styleId="232">
    <w:name w:val="图1"/>
    <w:basedOn w:val="1"/>
    <w:next w:val="1"/>
    <w:qFormat/>
    <w:uiPriority w:val="0"/>
    <w:pPr>
      <w:pageBreakBefore/>
      <w:tabs>
        <w:tab w:val="left" w:pos="432"/>
      </w:tabs>
      <w:adjustRightInd w:val="0"/>
      <w:spacing w:beforeLines="50" w:afterLines="100" w:line="360" w:lineRule="auto"/>
      <w:ind w:left="1105" w:hanging="748" w:firstLineChars="200"/>
      <w:jc w:val="center"/>
      <w:textAlignment w:val="baseline"/>
    </w:pPr>
    <w:rPr>
      <w:rFonts w:ascii="Verdana" w:hAnsi="Verdana" w:eastAsia="宋体" w:cs="Times New Roman"/>
      <w:kern w:val="0"/>
      <w:sz w:val="24"/>
      <w:szCs w:val="24"/>
    </w:rPr>
  </w:style>
  <w:style w:type="paragraph" w:customStyle="1" w:styleId="233">
    <w:name w:val="文档标题"/>
    <w:next w:val="1"/>
    <w:qFormat/>
    <w:uiPriority w:val="0"/>
    <w:pPr>
      <w:spacing w:beforeLines="50" w:afterLines="100"/>
      <w:jc w:val="center"/>
    </w:pPr>
    <w:rPr>
      <w:rFonts w:ascii="Times New Roman" w:hAnsi="Times New Roman" w:eastAsia="黑体" w:cs="Times New Roman"/>
      <w:b/>
      <w:spacing w:val="10"/>
      <w:sz w:val="44"/>
      <w:lang w:val="en-US" w:eastAsia="zh-CN" w:bidi="ar-SA"/>
    </w:rPr>
  </w:style>
  <w:style w:type="paragraph" w:customStyle="1" w:styleId="234">
    <w:name w:val="TOC 标题1"/>
    <w:basedOn w:val="2"/>
    <w:next w:val="1"/>
    <w:qFormat/>
    <w:uiPriority w:val="39"/>
    <w:pPr>
      <w:widowControl w:val="0"/>
      <w:numPr>
        <w:numId w:val="0"/>
      </w:numPr>
      <w:tabs>
        <w:tab w:val="left" w:pos="432"/>
      </w:tabs>
      <w:jc w:val="both"/>
      <w:outlineLvl w:val="9"/>
    </w:pPr>
    <w:rPr>
      <w:rFonts w:eastAsia="宋体"/>
      <w:sz w:val="44"/>
    </w:rPr>
  </w:style>
  <w:style w:type="paragraph" w:customStyle="1" w:styleId="235">
    <w:name w:val="方案标题3"/>
    <w:basedOn w:val="73"/>
    <w:qFormat/>
    <w:uiPriority w:val="0"/>
    <w:pPr>
      <w:adjustRightInd/>
      <w:spacing w:line="240" w:lineRule="auto"/>
      <w:ind w:left="1680" w:hanging="420" w:firstLineChars="0"/>
      <w:jc w:val="left"/>
      <w:textAlignment w:val="auto"/>
      <w:outlineLvl w:val="2"/>
    </w:pPr>
    <w:rPr>
      <w:rFonts w:ascii="宋体" w:hAnsi="宋体"/>
      <w:b w:val="0"/>
      <w:sz w:val="24"/>
      <w:szCs w:val="24"/>
      <w14:shadow w14:blurRad="50800" w14:dist="38100" w14:dir="2700000" w14:sx="100000" w14:sy="100000" w14:kx="0" w14:ky="0" w14:algn="tl">
        <w14:srgbClr w14:val="000000">
          <w14:alpha w14:val="60000"/>
        </w14:srgbClr>
      </w14:shadow>
    </w:rPr>
  </w:style>
  <w:style w:type="paragraph" w:customStyle="1" w:styleId="236">
    <w:name w:val="标题3s"/>
    <w:basedOn w:val="5"/>
    <w:next w:val="223"/>
    <w:qFormat/>
    <w:uiPriority w:val="0"/>
    <w:pPr>
      <w:numPr>
        <w:numId w:val="0"/>
      </w:numPr>
      <w:tabs>
        <w:tab w:val="left" w:pos="720"/>
      </w:tabs>
    </w:pPr>
    <w:rPr>
      <w:rFonts w:ascii="Times New Roman" w:hAnsi="Times New Roman"/>
      <w:snapToGrid w:val="0"/>
      <w:kern w:val="0"/>
    </w:rPr>
  </w:style>
  <w:style w:type="paragraph" w:customStyle="1" w:styleId="237">
    <w:name w:val="默认段落字体 Para Char Char Char Char Char Char Char Char Char1 Char"/>
    <w:basedOn w:val="1"/>
    <w:qFormat/>
    <w:uiPriority w:val="0"/>
    <w:pPr>
      <w:adjustRightInd w:val="0"/>
      <w:spacing w:line="360" w:lineRule="auto"/>
      <w:ind w:firstLine="200" w:firstLineChars="200"/>
      <w:textAlignment w:val="baseline"/>
    </w:pPr>
    <w:rPr>
      <w:rFonts w:ascii="Tahoma" w:hAnsi="Tahoma" w:eastAsia="宋体" w:cs="Times New Roman"/>
      <w:sz w:val="24"/>
      <w:szCs w:val="20"/>
    </w:rPr>
  </w:style>
  <w:style w:type="paragraph" w:customStyle="1" w:styleId="238">
    <w:name w:val="样式 正文首行缩进 + 首行缩进:  2 字符 Char2"/>
    <w:basedOn w:val="1"/>
    <w:qFormat/>
    <w:uiPriority w:val="0"/>
    <w:pPr>
      <w:tabs>
        <w:tab w:val="left" w:pos="709"/>
      </w:tabs>
      <w:spacing w:after="120" w:line="300" w:lineRule="auto"/>
      <w:ind w:left="709" w:hanging="709"/>
    </w:pPr>
    <w:rPr>
      <w:rFonts w:ascii="Times New Roman" w:hAnsi="Times New Roman" w:eastAsia="宋体" w:cs="宋体"/>
      <w:szCs w:val="21"/>
    </w:rPr>
  </w:style>
  <w:style w:type="paragraph" w:customStyle="1" w:styleId="239">
    <w:name w:val="Char5"/>
    <w:basedOn w:val="1"/>
    <w:qFormat/>
    <w:uiPriority w:val="0"/>
    <w:pPr>
      <w:adjustRightInd w:val="0"/>
      <w:spacing w:line="360" w:lineRule="auto"/>
      <w:ind w:firstLine="200" w:firstLineChars="200"/>
      <w:textAlignment w:val="baseline"/>
    </w:pPr>
    <w:rPr>
      <w:rFonts w:ascii="Tahoma" w:hAnsi="Tahoma" w:eastAsia="宋体" w:cs="Times New Roman"/>
      <w:sz w:val="24"/>
      <w:szCs w:val="20"/>
    </w:rPr>
  </w:style>
  <w:style w:type="paragraph" w:customStyle="1" w:styleId="240">
    <w:name w:val="封面落款"/>
    <w:basedOn w:val="241"/>
    <w:qFormat/>
    <w:uiPriority w:val="0"/>
    <w:rPr>
      <w:sz w:val="36"/>
    </w:rPr>
  </w:style>
  <w:style w:type="paragraph" w:customStyle="1" w:styleId="241">
    <w:name w:val="封面标题"/>
    <w:basedOn w:val="1"/>
    <w:qFormat/>
    <w:uiPriority w:val="0"/>
    <w:pPr>
      <w:adjustRightInd w:val="0"/>
      <w:spacing w:line="360" w:lineRule="auto"/>
      <w:ind w:firstLine="200" w:firstLineChars="200"/>
      <w:jc w:val="center"/>
      <w:textAlignment w:val="baseline"/>
    </w:pPr>
    <w:rPr>
      <w:rFonts w:ascii="Verdana" w:hAnsi="Verdana" w:eastAsia="黑体" w:cs="Times New Roman"/>
      <w:sz w:val="48"/>
      <w:szCs w:val="20"/>
    </w:rPr>
  </w:style>
  <w:style w:type="paragraph" w:customStyle="1" w:styleId="242">
    <w:name w:val="样式7"/>
    <w:basedOn w:val="6"/>
    <w:qFormat/>
    <w:uiPriority w:val="0"/>
    <w:pPr>
      <w:numPr>
        <w:numId w:val="0"/>
      </w:numPr>
      <w:tabs>
        <w:tab w:val="left" w:pos="2158"/>
      </w:tabs>
      <w:spacing w:before="120" w:after="110" w:line="240" w:lineRule="auto"/>
      <w:ind w:left="2158" w:firstLine="480"/>
    </w:pPr>
    <w:rPr>
      <w:rFonts w:ascii="Arial" w:eastAsia="宋体"/>
      <w:szCs w:val="20"/>
    </w:rPr>
  </w:style>
  <w:style w:type="paragraph" w:customStyle="1" w:styleId="243">
    <w:name w:val="样式 标题 1标书标题 1PIM 1H1Heading 0h1l1Head 1 (Chapter heading)..."/>
    <w:basedOn w:val="2"/>
    <w:qFormat/>
    <w:uiPriority w:val="0"/>
    <w:pPr>
      <w:tabs>
        <w:tab w:val="left" w:pos="1800"/>
      </w:tabs>
      <w:spacing w:line="360" w:lineRule="auto"/>
      <w:jc w:val="both"/>
    </w:pPr>
    <w:rPr>
      <w:rFonts w:ascii="楷体_GB2312" w:eastAsia="楷体_GB2312" w:cs="宋体"/>
      <w:szCs w:val="32"/>
    </w:rPr>
  </w:style>
  <w:style w:type="paragraph" w:customStyle="1" w:styleId="244">
    <w:name w:val="方案标题6"/>
    <w:basedOn w:val="73"/>
    <w:qFormat/>
    <w:uiPriority w:val="0"/>
    <w:pPr>
      <w:tabs>
        <w:tab w:val="left" w:pos="2520"/>
      </w:tabs>
      <w:adjustRightInd/>
      <w:spacing w:line="240" w:lineRule="auto"/>
      <w:ind w:left="1276" w:hanging="1276" w:firstLineChars="0"/>
      <w:jc w:val="left"/>
      <w:textAlignment w:val="auto"/>
      <w:outlineLvl w:val="5"/>
    </w:pPr>
    <w:rPr>
      <w:sz w:val="28"/>
    </w:rPr>
  </w:style>
  <w:style w:type="paragraph" w:customStyle="1" w:styleId="245">
    <w:name w:val="方案标题2"/>
    <w:basedOn w:val="73"/>
    <w:qFormat/>
    <w:uiPriority w:val="0"/>
    <w:pPr>
      <w:adjustRightInd/>
      <w:spacing w:before="120"/>
      <w:ind w:left="1260" w:hanging="420" w:firstLineChars="0"/>
      <w:jc w:val="left"/>
      <w:textAlignment w:val="auto"/>
      <w:outlineLvl w:val="1"/>
    </w:pPr>
    <w:rPr>
      <w:rFonts w:ascii="楷体_GB2312" w:eastAsia="楷体_GB2312"/>
      <w:b w:val="0"/>
      <w:sz w:val="28"/>
      <w:szCs w:val="28"/>
    </w:rPr>
  </w:style>
  <w:style w:type="paragraph" w:customStyle="1" w:styleId="246">
    <w:name w:val="方案列表2"/>
    <w:basedOn w:val="1"/>
    <w:qFormat/>
    <w:uiPriority w:val="0"/>
    <w:pPr>
      <w:tabs>
        <w:tab w:val="left" w:pos="874"/>
      </w:tabs>
      <w:adjustRightInd w:val="0"/>
      <w:snapToGrid w:val="0"/>
      <w:spacing w:before="120" w:line="360" w:lineRule="auto"/>
      <w:ind w:left="874" w:firstLine="225" w:firstLineChars="225"/>
      <w:textAlignment w:val="baseline"/>
    </w:pPr>
    <w:rPr>
      <w:rFonts w:ascii="宋体" w:hAnsi="Verdana" w:eastAsia="宋体" w:cs="宋体"/>
      <w:color w:val="000000"/>
      <w:kern w:val="0"/>
      <w:sz w:val="24"/>
      <w:szCs w:val="24"/>
      <w:lang w:val="zh-CN"/>
    </w:rPr>
  </w:style>
  <w:style w:type="paragraph" w:customStyle="1" w:styleId="247">
    <w:name w:val="样式 表1 + 首行缩进:  2 字符"/>
    <w:basedOn w:val="1"/>
    <w:qFormat/>
    <w:uiPriority w:val="0"/>
    <w:pPr>
      <w:autoSpaceDE w:val="0"/>
      <w:autoSpaceDN w:val="0"/>
      <w:adjustRightInd w:val="0"/>
      <w:spacing w:line="360" w:lineRule="auto"/>
      <w:contextualSpacing/>
    </w:pPr>
    <w:rPr>
      <w:rFonts w:ascii="宋体" w:hAnsi="宋体" w:eastAsia="宋体" w:cs="宋体"/>
      <w:snapToGrid w:val="0"/>
      <w:color w:val="000000"/>
      <w:spacing w:val="8"/>
      <w:kern w:val="0"/>
      <w:sz w:val="18"/>
      <w:szCs w:val="20"/>
    </w:rPr>
  </w:style>
  <w:style w:type="paragraph" w:customStyle="1" w:styleId="248">
    <w:name w:val="样式 首行缩进:  2 字符"/>
    <w:basedOn w:val="1"/>
    <w:qFormat/>
    <w:uiPriority w:val="0"/>
    <w:pPr>
      <w:adjustRightInd w:val="0"/>
      <w:spacing w:line="360" w:lineRule="auto"/>
      <w:ind w:firstLine="480" w:firstLineChars="200"/>
      <w:textAlignment w:val="baseline"/>
    </w:pPr>
    <w:rPr>
      <w:rFonts w:ascii="黑体" w:hAnsi="Verdana" w:eastAsia="仿宋_GB2312" w:cs="宋体"/>
      <w:sz w:val="24"/>
      <w:szCs w:val="20"/>
    </w:rPr>
  </w:style>
  <w:style w:type="paragraph" w:customStyle="1" w:styleId="249">
    <w:name w:val="Char Char Char Char Char Char Char Char Char Char Char Char Char Char Char Char1"/>
    <w:basedOn w:val="1"/>
    <w:qFormat/>
    <w:uiPriority w:val="0"/>
    <w:pPr>
      <w:tabs>
        <w:tab w:val="left" w:pos="360"/>
      </w:tabs>
      <w:adjustRightInd w:val="0"/>
      <w:spacing w:line="360" w:lineRule="auto"/>
      <w:ind w:firstLine="200" w:firstLineChars="200"/>
      <w:textAlignment w:val="baseline"/>
    </w:pPr>
    <w:rPr>
      <w:rFonts w:ascii="Verdana" w:hAnsi="Verdana" w:eastAsia="宋体" w:cs="Times New Roman"/>
      <w:sz w:val="24"/>
      <w:szCs w:val="20"/>
    </w:rPr>
  </w:style>
  <w:style w:type="paragraph" w:customStyle="1" w:styleId="250">
    <w:name w:val="标准"/>
    <w:basedOn w:val="1"/>
    <w:qFormat/>
    <w:uiPriority w:val="0"/>
    <w:pPr>
      <w:overflowPunct w:val="0"/>
      <w:autoSpaceDE w:val="0"/>
      <w:autoSpaceDN w:val="0"/>
      <w:adjustRightInd w:val="0"/>
      <w:spacing w:line="240" w:lineRule="atLeast"/>
      <w:textAlignment w:val="baseline"/>
    </w:pPr>
    <w:rPr>
      <w:rFonts w:ascii="Times New Roman" w:hAnsi="Times New Roman" w:eastAsia="楷体_GB2312" w:cs="Times New Roman"/>
      <w:kern w:val="0"/>
      <w:sz w:val="24"/>
      <w:szCs w:val="20"/>
    </w:rPr>
  </w:style>
  <w:style w:type="paragraph" w:customStyle="1" w:styleId="251">
    <w:name w:val="p"/>
    <w:basedOn w:val="1"/>
    <w:qFormat/>
    <w:uiPriority w:val="0"/>
    <w:pPr>
      <w:widowControl/>
      <w:adjustRightInd w:val="0"/>
      <w:spacing w:before="100" w:beforeAutospacing="1" w:after="100" w:afterAutospacing="1" w:line="408" w:lineRule="auto"/>
      <w:ind w:firstLine="200" w:firstLineChars="200"/>
      <w:jc w:val="left"/>
      <w:textAlignment w:val="baseline"/>
    </w:pPr>
    <w:rPr>
      <w:rFonts w:ascii="宋体" w:hAnsi="宋体" w:eastAsia="宋体" w:cs="Times New Roman"/>
      <w:kern w:val="0"/>
      <w:sz w:val="20"/>
      <w:szCs w:val="20"/>
    </w:rPr>
  </w:style>
  <w:style w:type="paragraph" w:customStyle="1" w:styleId="252">
    <w:name w:val="ourfont"/>
    <w:basedOn w:val="1"/>
    <w:qFormat/>
    <w:uiPriority w:val="0"/>
    <w:pPr>
      <w:widowControl/>
      <w:adjustRightInd w:val="0"/>
      <w:spacing w:before="100" w:beforeAutospacing="1" w:after="100" w:afterAutospacing="1" w:line="320" w:lineRule="atLeast"/>
      <w:ind w:firstLine="200" w:firstLineChars="200"/>
      <w:jc w:val="left"/>
      <w:textAlignment w:val="baseline"/>
    </w:pPr>
    <w:rPr>
      <w:rFonts w:ascii="宋体" w:hAnsi="宋体" w:eastAsia="宋体" w:cs="Times New Roman"/>
      <w:kern w:val="0"/>
      <w:sz w:val="18"/>
      <w:szCs w:val="18"/>
    </w:rPr>
  </w:style>
  <w:style w:type="paragraph" w:customStyle="1" w:styleId="253">
    <w:name w:val="2"/>
    <w:basedOn w:val="1"/>
    <w:qFormat/>
    <w:uiPriority w:val="0"/>
    <w:pPr>
      <w:adjustRightInd w:val="0"/>
      <w:spacing w:line="360" w:lineRule="auto"/>
      <w:ind w:firstLine="200" w:firstLineChars="200"/>
      <w:textAlignment w:val="baseline"/>
    </w:pPr>
    <w:rPr>
      <w:rFonts w:ascii="Verdana" w:hAnsi="Verdana" w:eastAsia="宋体" w:cs="Times New Roman"/>
      <w:sz w:val="24"/>
      <w:szCs w:val="24"/>
    </w:rPr>
  </w:style>
  <w:style w:type="paragraph" w:customStyle="1" w:styleId="254">
    <w:name w:val="正文段落"/>
    <w:basedOn w:val="229"/>
    <w:next w:val="229"/>
    <w:qFormat/>
    <w:uiPriority w:val="0"/>
    <w:rPr>
      <w:rFonts w:ascii="宋体" w:hAnsi="Calibri" w:eastAsia="宋体" w:cs="Times New Roman"/>
      <w:color w:val="auto"/>
    </w:rPr>
  </w:style>
  <w:style w:type="paragraph" w:customStyle="1" w:styleId="255">
    <w:name w:val="p18"/>
    <w:basedOn w:val="1"/>
    <w:qFormat/>
    <w:uiPriority w:val="0"/>
    <w:pPr>
      <w:widowControl/>
      <w:adjustRightInd w:val="0"/>
      <w:spacing w:after="120" w:line="360" w:lineRule="auto"/>
      <w:ind w:firstLine="420" w:firstLineChars="200"/>
      <w:textAlignment w:val="baseline"/>
    </w:pPr>
    <w:rPr>
      <w:rFonts w:ascii="Verdana" w:hAnsi="Verdana" w:eastAsia="宋体" w:cs="Times New Roman"/>
      <w:kern w:val="0"/>
      <w:sz w:val="24"/>
      <w:szCs w:val="20"/>
    </w:rPr>
  </w:style>
  <w:style w:type="paragraph" w:customStyle="1" w:styleId="256">
    <w:name w:val="样式 左侧:  2.22 厘米"/>
    <w:basedOn w:val="1"/>
    <w:qFormat/>
    <w:uiPriority w:val="0"/>
    <w:pPr>
      <w:adjustRightInd w:val="0"/>
      <w:spacing w:after="120" w:line="360" w:lineRule="auto"/>
      <w:ind w:left="1259" w:firstLine="200" w:firstLineChars="200"/>
      <w:textAlignment w:val="baseline"/>
    </w:pPr>
    <w:rPr>
      <w:rFonts w:ascii="Verdana" w:hAnsi="Verdana" w:eastAsia="宋体" w:cs="宋体"/>
      <w:sz w:val="24"/>
      <w:szCs w:val="20"/>
    </w:rPr>
  </w:style>
  <w:style w:type="paragraph" w:customStyle="1" w:styleId="257">
    <w:name w:val="Char1 Char Char Char"/>
    <w:basedOn w:val="1"/>
    <w:qFormat/>
    <w:uiPriority w:val="0"/>
    <w:pPr>
      <w:adjustRightInd w:val="0"/>
      <w:spacing w:line="360" w:lineRule="auto"/>
      <w:ind w:firstLine="200" w:firstLineChars="200"/>
      <w:textAlignment w:val="baseline"/>
    </w:pPr>
    <w:rPr>
      <w:rFonts w:ascii="Tahoma" w:hAnsi="Tahoma" w:eastAsia="宋体" w:cs="Times New Roman"/>
      <w:sz w:val="24"/>
      <w:szCs w:val="20"/>
    </w:rPr>
  </w:style>
  <w:style w:type="paragraph" w:customStyle="1" w:styleId="258">
    <w:name w:val="发布日期"/>
    <w:qFormat/>
    <w:uiPriority w:val="0"/>
    <w:rPr>
      <w:rFonts w:ascii="Times New Roman" w:hAnsi="Times New Roman" w:eastAsia="黑体" w:cs="Times New Roman"/>
      <w:sz w:val="28"/>
      <w:lang w:val="en-US" w:eastAsia="zh-CN" w:bidi="ar-SA"/>
    </w:rPr>
  </w:style>
  <w:style w:type="paragraph" w:customStyle="1" w:styleId="259">
    <w:name w:val="xl27"/>
    <w:basedOn w:val="1"/>
    <w:qFormat/>
    <w:uiPriority w:val="0"/>
    <w:pPr>
      <w:widowControl/>
      <w:pBdr>
        <w:top w:val="single" w:color="000000" w:sz="4" w:space="0"/>
        <w:left w:val="single" w:color="000000" w:sz="4" w:space="0"/>
        <w:bottom w:val="single" w:color="000000" w:sz="4" w:space="0"/>
        <w:right w:val="single" w:color="000000" w:sz="4" w:space="0"/>
      </w:pBdr>
      <w:adjustRightInd w:val="0"/>
      <w:spacing w:before="100" w:after="100" w:line="360" w:lineRule="auto"/>
      <w:ind w:firstLine="200" w:firstLineChars="200"/>
      <w:jc w:val="center"/>
      <w:textAlignment w:val="center"/>
    </w:pPr>
    <w:rPr>
      <w:rFonts w:ascii="Verdana" w:hAnsi="Verdana" w:eastAsia="宋体" w:cs="Times New Roman"/>
      <w:kern w:val="1"/>
      <w:sz w:val="22"/>
      <w:szCs w:val="20"/>
    </w:rPr>
  </w:style>
  <w:style w:type="paragraph" w:customStyle="1" w:styleId="260">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261">
    <w:name w:val="p0"/>
    <w:basedOn w:val="1"/>
    <w:qFormat/>
    <w:uiPriority w:val="0"/>
    <w:pPr>
      <w:widowControl/>
      <w:adjustRightInd w:val="0"/>
      <w:spacing w:line="360" w:lineRule="auto"/>
      <w:ind w:firstLine="200" w:firstLineChars="200"/>
      <w:textAlignment w:val="baseline"/>
    </w:pPr>
    <w:rPr>
      <w:rFonts w:ascii="Verdana" w:hAnsi="Verdana" w:eastAsia="宋体" w:cs="Times New Roman"/>
      <w:kern w:val="0"/>
      <w:sz w:val="24"/>
      <w:szCs w:val="20"/>
    </w:rPr>
  </w:style>
  <w:style w:type="paragraph" w:customStyle="1" w:styleId="262">
    <w:name w:val="Char Char1"/>
    <w:basedOn w:val="1"/>
    <w:qFormat/>
    <w:uiPriority w:val="0"/>
    <w:pPr>
      <w:widowControl/>
      <w:adjustRightInd w:val="0"/>
      <w:spacing w:after="160" w:line="240" w:lineRule="exact"/>
      <w:ind w:firstLine="200" w:firstLineChars="200"/>
      <w:jc w:val="left"/>
      <w:textAlignment w:val="baseline"/>
    </w:pPr>
    <w:rPr>
      <w:rFonts w:ascii="Verdana" w:hAnsi="Verdana" w:eastAsia="宋体" w:cs="Times New Roman"/>
      <w:b/>
      <w:bCs/>
      <w:color w:val="000000"/>
      <w:kern w:val="0"/>
      <w:sz w:val="20"/>
      <w:szCs w:val="20"/>
      <w:lang w:eastAsia="en-US"/>
    </w:rPr>
  </w:style>
  <w:style w:type="paragraph" w:customStyle="1" w:styleId="263">
    <w:name w:val="xl61"/>
    <w:basedOn w:val="1"/>
    <w:qFormat/>
    <w:uiPriority w:val="0"/>
    <w:pPr>
      <w:widowControl/>
      <w:adjustRightInd w:val="0"/>
      <w:spacing w:before="100" w:beforeAutospacing="1" w:after="100" w:afterAutospacing="1" w:line="360" w:lineRule="auto"/>
      <w:ind w:firstLine="200" w:firstLineChars="200"/>
      <w:jc w:val="center"/>
      <w:textAlignment w:val="baseline"/>
    </w:pPr>
    <w:rPr>
      <w:rFonts w:ascii="宋体" w:hAnsi="宋体" w:eastAsia="宋体" w:cs="宋体"/>
      <w:kern w:val="0"/>
      <w:sz w:val="24"/>
      <w:szCs w:val="24"/>
    </w:rPr>
  </w:style>
  <w:style w:type="paragraph" w:customStyle="1" w:styleId="264">
    <w:name w:val="样式 样式4 + 两端对齐"/>
    <w:basedOn w:val="29"/>
    <w:qFormat/>
    <w:uiPriority w:val="0"/>
    <w:pPr>
      <w:adjustRightInd w:val="0"/>
      <w:snapToGrid w:val="0"/>
      <w:spacing w:after="0" w:line="300" w:lineRule="auto"/>
    </w:pPr>
    <w:rPr>
      <w:rFonts w:ascii="Century" w:hAnsi="Century" w:eastAsia="宋体" w:cs="宋体"/>
      <w:szCs w:val="20"/>
      <w:lang w:val="zh-CN"/>
    </w:rPr>
  </w:style>
  <w:style w:type="paragraph" w:customStyle="1" w:styleId="265">
    <w:name w:val="样式 小四正文 + 首行缩进:  2 字符 段前: 0.5 行"/>
    <w:basedOn w:val="1"/>
    <w:qFormat/>
    <w:uiPriority w:val="0"/>
    <w:pPr>
      <w:adjustRightInd w:val="0"/>
      <w:spacing w:beforeLines="50" w:line="360" w:lineRule="auto"/>
      <w:ind w:firstLine="200" w:firstLineChars="200"/>
      <w:textAlignment w:val="baseline"/>
    </w:pPr>
    <w:rPr>
      <w:rFonts w:ascii="宋体" w:hAnsi="宋体" w:eastAsia="宋体" w:cs="Times New Roman"/>
      <w:bCs/>
      <w:sz w:val="24"/>
      <w:szCs w:val="20"/>
    </w:rPr>
  </w:style>
  <w:style w:type="paragraph" w:customStyle="1" w:styleId="266">
    <w:name w:val="Char Char Char Char"/>
    <w:basedOn w:val="23"/>
    <w:qFormat/>
    <w:uiPriority w:val="0"/>
    <w:pPr>
      <w:snapToGrid w:val="0"/>
    </w:pPr>
    <w:rPr>
      <w:rFonts w:ascii="Tahoma" w:hAnsi="Tahoma"/>
    </w:rPr>
  </w:style>
  <w:style w:type="paragraph" w:customStyle="1" w:styleId="267">
    <w:name w:val="标题3正文 Char"/>
    <w:basedOn w:val="1"/>
    <w:qFormat/>
    <w:uiPriority w:val="0"/>
    <w:pPr>
      <w:tabs>
        <w:tab w:val="left" w:pos="1211"/>
      </w:tabs>
      <w:spacing w:line="360" w:lineRule="auto"/>
      <w:ind w:left="1211" w:hanging="851"/>
    </w:pPr>
    <w:rPr>
      <w:rFonts w:ascii="Times New Roman" w:hAnsi="Times New Roman" w:eastAsia="宋体" w:cs="宋体"/>
      <w:szCs w:val="20"/>
    </w:rPr>
  </w:style>
  <w:style w:type="paragraph" w:customStyle="1" w:styleId="268">
    <w:name w:val="Char Char2 Char Char"/>
    <w:basedOn w:val="1"/>
    <w:qFormat/>
    <w:uiPriority w:val="0"/>
    <w:pPr>
      <w:adjustRightInd w:val="0"/>
      <w:spacing w:line="360" w:lineRule="auto"/>
      <w:ind w:firstLine="357" w:firstLineChars="170"/>
      <w:textAlignment w:val="baseline"/>
    </w:pPr>
    <w:rPr>
      <w:rFonts w:ascii="Verdana" w:hAnsi="Verdana" w:eastAsia="宋体" w:cs="Times New Roman"/>
      <w:sz w:val="24"/>
      <w:szCs w:val="20"/>
    </w:rPr>
  </w:style>
  <w:style w:type="paragraph" w:customStyle="1" w:styleId="269">
    <w:name w:val="填写说明 正文缩进"/>
    <w:basedOn w:val="11"/>
    <w:next w:val="11"/>
    <w:qFormat/>
    <w:uiPriority w:val="0"/>
    <w:pPr>
      <w:ind w:firstLine="482" w:firstLineChars="0"/>
    </w:pPr>
    <w:rPr>
      <w:i/>
      <w:color w:val="000080"/>
      <w:kern w:val="1"/>
      <w:szCs w:val="20"/>
    </w:rPr>
  </w:style>
  <w:style w:type="paragraph" w:styleId="270">
    <w:name w:val="List Paragraph"/>
    <w:basedOn w:val="1"/>
    <w:qFormat/>
    <w:uiPriority w:val="34"/>
    <w:pPr>
      <w:adjustRightInd w:val="0"/>
      <w:spacing w:line="360" w:lineRule="auto"/>
      <w:ind w:firstLine="420" w:firstLineChars="200"/>
      <w:textAlignment w:val="baseline"/>
    </w:pPr>
    <w:rPr>
      <w:rFonts w:ascii="Calibri" w:hAnsi="Calibri" w:eastAsia="宋体" w:cs="Times New Roman"/>
      <w:sz w:val="24"/>
    </w:rPr>
  </w:style>
  <w:style w:type="paragraph" w:customStyle="1" w:styleId="271">
    <w:name w:val="Char1 Char Char Char11"/>
    <w:basedOn w:val="1"/>
    <w:qFormat/>
    <w:uiPriority w:val="0"/>
    <w:pPr>
      <w:adjustRightInd w:val="0"/>
      <w:spacing w:line="360" w:lineRule="auto"/>
      <w:ind w:firstLine="200" w:firstLineChars="200"/>
      <w:textAlignment w:val="baseline"/>
    </w:pPr>
    <w:rPr>
      <w:rFonts w:ascii="Tahoma" w:hAnsi="Tahoma" w:eastAsia="宋体" w:cs="Times New Roman"/>
      <w:sz w:val="24"/>
      <w:szCs w:val="20"/>
    </w:rPr>
  </w:style>
  <w:style w:type="paragraph" w:customStyle="1" w:styleId="272">
    <w:name w:val="文件名称"/>
    <w:basedOn w:val="1"/>
    <w:qFormat/>
    <w:uiPriority w:val="0"/>
    <w:pPr>
      <w:widowControl/>
      <w:adjustRightInd w:val="0"/>
      <w:spacing w:line="360" w:lineRule="auto"/>
      <w:ind w:firstLine="200" w:firstLineChars="200"/>
      <w:jc w:val="center"/>
      <w:textAlignment w:val="baseline"/>
    </w:pPr>
    <w:rPr>
      <w:rFonts w:ascii="Verdana" w:hAnsi="Verdana" w:eastAsia="黑体" w:cs="Times New Roman"/>
      <w:spacing w:val="20"/>
      <w:kern w:val="0"/>
      <w:sz w:val="44"/>
      <w:szCs w:val="20"/>
    </w:rPr>
  </w:style>
  <w:style w:type="paragraph" w:customStyle="1" w:styleId="273">
    <w:name w:val="Q6"/>
    <w:basedOn w:val="8"/>
    <w:qFormat/>
    <w:uiPriority w:val="0"/>
  </w:style>
  <w:style w:type="paragraph" w:customStyle="1" w:styleId="274">
    <w:name w:val="三级条标题"/>
    <w:basedOn w:val="1"/>
    <w:next w:val="1"/>
    <w:qFormat/>
    <w:uiPriority w:val="0"/>
    <w:pPr>
      <w:widowControl/>
      <w:adjustRightInd w:val="0"/>
      <w:spacing w:line="360" w:lineRule="auto"/>
      <w:ind w:firstLine="200" w:firstLineChars="200"/>
      <w:textAlignment w:val="baseline"/>
      <w:outlineLvl w:val="4"/>
    </w:pPr>
    <w:rPr>
      <w:rFonts w:ascii="黑体" w:hAnsi="Verdana" w:eastAsia="黑体" w:cs="Times New Roman"/>
      <w:kern w:val="0"/>
      <w:sz w:val="24"/>
      <w:szCs w:val="20"/>
    </w:rPr>
  </w:style>
  <w:style w:type="paragraph" w:customStyle="1" w:styleId="275">
    <w:name w:val="MM Topic 1"/>
    <w:basedOn w:val="2"/>
    <w:qFormat/>
    <w:uiPriority w:val="0"/>
    <w:pPr>
      <w:tabs>
        <w:tab w:val="left" w:pos="425"/>
      </w:tabs>
      <w:spacing w:line="576" w:lineRule="auto"/>
      <w:jc w:val="both"/>
    </w:pPr>
    <w:rPr>
      <w:rFonts w:eastAsia="宋体"/>
    </w:rPr>
  </w:style>
  <w:style w:type="paragraph" w:customStyle="1" w:styleId="276">
    <w:name w:val="Char12"/>
    <w:basedOn w:val="1"/>
    <w:qFormat/>
    <w:uiPriority w:val="0"/>
    <w:pPr>
      <w:tabs>
        <w:tab w:val="left" w:pos="0"/>
      </w:tabs>
      <w:adjustRightInd w:val="0"/>
      <w:spacing w:line="360" w:lineRule="atLeast"/>
      <w:ind w:left="170" w:hanging="170"/>
      <w:textAlignment w:val="baseline"/>
    </w:pPr>
    <w:rPr>
      <w:rFonts w:ascii="Times New Roman" w:hAnsi="Times New Roman" w:eastAsia="宋体" w:cs="Times New Roman"/>
      <w:szCs w:val="20"/>
    </w:rPr>
  </w:style>
  <w:style w:type="paragraph" w:customStyle="1" w:styleId="277">
    <w:name w:val="List Paragraph1"/>
    <w:basedOn w:val="1"/>
    <w:qFormat/>
    <w:uiPriority w:val="0"/>
    <w:pPr>
      <w:widowControl/>
      <w:spacing w:before="60" w:after="60" w:line="280" w:lineRule="exact"/>
      <w:ind w:left="720"/>
      <w:jc w:val="left"/>
    </w:pPr>
    <w:rPr>
      <w:rFonts w:ascii="Arial" w:hAnsi="Arial" w:eastAsia="宋体" w:cs="Arial"/>
      <w:kern w:val="24"/>
      <w:sz w:val="20"/>
      <w:szCs w:val="20"/>
      <w:lang w:eastAsia="en-US"/>
    </w:rPr>
  </w:style>
  <w:style w:type="paragraph" w:customStyle="1" w:styleId="278">
    <w:name w:val="p15"/>
    <w:basedOn w:val="1"/>
    <w:qFormat/>
    <w:uiPriority w:val="0"/>
    <w:pPr>
      <w:widowControl/>
      <w:adjustRightInd w:val="0"/>
      <w:spacing w:after="120" w:line="360" w:lineRule="auto"/>
      <w:ind w:firstLine="420" w:firstLineChars="200"/>
      <w:textAlignment w:val="baseline"/>
    </w:pPr>
    <w:rPr>
      <w:rFonts w:ascii="Verdana" w:hAnsi="Verdana" w:eastAsia="宋体" w:cs="Times New Roman"/>
      <w:kern w:val="0"/>
      <w:sz w:val="24"/>
      <w:szCs w:val="24"/>
    </w:rPr>
  </w:style>
  <w:style w:type="paragraph" w:customStyle="1" w:styleId="279">
    <w:name w:val="例子内容"/>
    <w:basedOn w:val="1"/>
    <w:qFormat/>
    <w:uiPriority w:val="0"/>
    <w:pPr>
      <w:adjustRightInd w:val="0"/>
      <w:spacing w:line="360" w:lineRule="auto"/>
      <w:ind w:firstLine="200" w:firstLineChars="200"/>
      <w:jc w:val="center"/>
      <w:textAlignment w:val="baseline"/>
    </w:pPr>
    <w:rPr>
      <w:rFonts w:ascii="Verdana" w:hAnsi="Verdana" w:eastAsia="宋体" w:cs="Times New Roman"/>
      <w:sz w:val="18"/>
      <w:szCs w:val="20"/>
    </w:rPr>
  </w:style>
  <w:style w:type="paragraph" w:customStyle="1" w:styleId="280">
    <w:name w:val="Char18 Char Char Char"/>
    <w:basedOn w:val="1"/>
    <w:qFormat/>
    <w:uiPriority w:val="0"/>
    <w:pPr>
      <w:widowControl/>
      <w:tabs>
        <w:tab w:val="left" w:pos="360"/>
      </w:tabs>
      <w:adjustRightInd w:val="0"/>
      <w:spacing w:after="160" w:line="240" w:lineRule="exact"/>
      <w:ind w:firstLine="200" w:firstLineChars="200"/>
      <w:jc w:val="left"/>
      <w:textAlignment w:val="baseline"/>
    </w:pPr>
    <w:rPr>
      <w:rFonts w:ascii="Verdana" w:hAnsi="Verdana" w:eastAsia="宋体" w:cs="Times New Roman"/>
      <w:sz w:val="24"/>
      <w:szCs w:val="24"/>
    </w:rPr>
  </w:style>
  <w:style w:type="paragraph" w:customStyle="1" w:styleId="281">
    <w:name w:val="文档正文"/>
    <w:basedOn w:val="1"/>
    <w:qFormat/>
    <w:uiPriority w:val="0"/>
    <w:pPr>
      <w:adjustRightInd w:val="0"/>
      <w:spacing w:line="480" w:lineRule="atLeast"/>
      <w:ind w:firstLine="567" w:firstLineChars="200"/>
      <w:textAlignment w:val="baseline"/>
    </w:pPr>
    <w:rPr>
      <w:rFonts w:ascii="长城仿宋" w:hAnsi="Verdana" w:eastAsia="宋体" w:cs="Times New Roman"/>
      <w:kern w:val="0"/>
      <w:sz w:val="24"/>
      <w:szCs w:val="20"/>
    </w:rPr>
  </w:style>
  <w:style w:type="paragraph" w:customStyle="1" w:styleId="282">
    <w:name w:val="Char Char Char Char Char Char Char Char"/>
    <w:basedOn w:val="1"/>
    <w:qFormat/>
    <w:uiPriority w:val="0"/>
    <w:pPr>
      <w:adjustRightInd w:val="0"/>
      <w:spacing w:line="360" w:lineRule="auto"/>
      <w:ind w:firstLine="200" w:firstLineChars="200"/>
      <w:textAlignment w:val="baseline"/>
    </w:pPr>
    <w:rPr>
      <w:rFonts w:ascii="Arial" w:hAnsi="Arial" w:eastAsia="黑体" w:cs="Arial"/>
      <w:snapToGrid w:val="0"/>
      <w:kern w:val="0"/>
      <w:sz w:val="24"/>
      <w:szCs w:val="21"/>
    </w:rPr>
  </w:style>
  <w:style w:type="paragraph" w:customStyle="1" w:styleId="283">
    <w:name w:val="Char11"/>
    <w:basedOn w:val="1"/>
    <w:qFormat/>
    <w:uiPriority w:val="0"/>
    <w:pPr>
      <w:widowControl/>
      <w:adjustRightInd w:val="0"/>
      <w:spacing w:after="160" w:line="240" w:lineRule="exact"/>
      <w:ind w:firstLine="200" w:firstLineChars="200"/>
      <w:jc w:val="left"/>
      <w:textAlignment w:val="baseline"/>
    </w:pPr>
    <w:rPr>
      <w:rFonts w:ascii="Verdana" w:hAnsi="Verdana" w:eastAsia="宋体" w:cs="Times New Roman"/>
      <w:kern w:val="0"/>
      <w:sz w:val="20"/>
      <w:szCs w:val="20"/>
      <w:lang w:eastAsia="en-US"/>
    </w:rPr>
  </w:style>
  <w:style w:type="paragraph" w:customStyle="1" w:styleId="284">
    <w:name w:val="样式 标题 2Heading 2 HiddenHeading 2 CCBSheading 2PIM2H2Titre3...1"/>
    <w:basedOn w:val="4"/>
    <w:qFormat/>
    <w:uiPriority w:val="0"/>
    <w:pPr>
      <w:numPr>
        <w:numId w:val="0"/>
      </w:numPr>
      <w:tabs>
        <w:tab w:val="left" w:pos="576"/>
      </w:tabs>
      <w:spacing w:before="0" w:after="0"/>
      <w:ind w:left="576" w:hanging="576"/>
    </w:pPr>
    <w:rPr>
      <w:rFonts w:ascii="楷体_GB2312" w:eastAsia="楷体_GB2312" w:cs="宋体"/>
      <w:bCs/>
    </w:rPr>
  </w:style>
  <w:style w:type="paragraph" w:customStyle="1" w:styleId="285">
    <w:name w:val="Char Char Char Char Char Char Char Char1"/>
    <w:basedOn w:val="1"/>
    <w:qFormat/>
    <w:uiPriority w:val="0"/>
    <w:pPr>
      <w:widowControl/>
      <w:adjustRightInd w:val="0"/>
      <w:spacing w:after="160" w:line="240" w:lineRule="exact"/>
      <w:ind w:firstLine="200" w:firstLineChars="200"/>
      <w:jc w:val="left"/>
      <w:textAlignment w:val="baseline"/>
    </w:pPr>
    <w:rPr>
      <w:rFonts w:ascii="Verdana" w:hAnsi="Verdana" w:eastAsia="宋体" w:cs="Times New Roman"/>
      <w:kern w:val="0"/>
      <w:sz w:val="20"/>
      <w:szCs w:val="20"/>
      <w:lang w:eastAsia="en-US"/>
    </w:rPr>
  </w:style>
  <w:style w:type="paragraph" w:customStyle="1" w:styleId="286">
    <w:name w:val="缺省文本"/>
    <w:basedOn w:val="1"/>
    <w:qFormat/>
    <w:uiPriority w:val="0"/>
    <w:pPr>
      <w:autoSpaceDE w:val="0"/>
      <w:autoSpaceDN w:val="0"/>
      <w:adjustRightInd w:val="0"/>
      <w:spacing w:line="360" w:lineRule="auto"/>
      <w:ind w:firstLine="200" w:firstLineChars="200"/>
      <w:jc w:val="left"/>
      <w:textAlignment w:val="baseline"/>
    </w:pPr>
    <w:rPr>
      <w:rFonts w:ascii="Verdana" w:hAnsi="Verdana" w:eastAsia="宋体" w:cs="Times New Roman"/>
      <w:kern w:val="0"/>
      <w:sz w:val="24"/>
      <w:szCs w:val="20"/>
    </w:rPr>
  </w:style>
  <w:style w:type="paragraph" w:customStyle="1" w:styleId="287">
    <w:name w:val="Default Paragraph Font Para Char"/>
    <w:basedOn w:val="1"/>
    <w:qFormat/>
    <w:uiPriority w:val="0"/>
    <w:pPr>
      <w:widowControl/>
      <w:adjustRightInd w:val="0"/>
      <w:spacing w:after="160" w:line="240" w:lineRule="exact"/>
      <w:ind w:firstLine="200" w:firstLineChars="200"/>
      <w:jc w:val="left"/>
      <w:textAlignment w:val="baseline"/>
    </w:pPr>
    <w:rPr>
      <w:rFonts w:ascii="Verdana" w:hAnsi="Verdana" w:eastAsia="宋体" w:cs="Times New Roman"/>
      <w:kern w:val="0"/>
      <w:sz w:val="20"/>
      <w:szCs w:val="20"/>
      <w:lang w:eastAsia="en-US"/>
    </w:rPr>
  </w:style>
  <w:style w:type="paragraph" w:customStyle="1" w:styleId="288">
    <w:name w:val="表头文字"/>
    <w:basedOn w:val="1"/>
    <w:qFormat/>
    <w:uiPriority w:val="0"/>
    <w:pPr>
      <w:adjustRightInd w:val="0"/>
      <w:spacing w:line="360" w:lineRule="auto"/>
      <w:ind w:firstLine="200" w:firstLineChars="200"/>
      <w:jc w:val="center"/>
      <w:textAlignment w:val="baseline"/>
    </w:pPr>
    <w:rPr>
      <w:rFonts w:ascii="Verdana" w:hAnsi="Verdana" w:eastAsia="黑体" w:cs="Times New Roman"/>
      <w:kern w:val="0"/>
      <w:sz w:val="24"/>
      <w:szCs w:val="20"/>
    </w:rPr>
  </w:style>
  <w:style w:type="paragraph" w:customStyle="1" w:styleId="289">
    <w:name w:val="样式 正文首行缩进 2 + 小四 黑色"/>
    <w:basedOn w:val="76"/>
    <w:qFormat/>
    <w:uiPriority w:val="0"/>
    <w:rPr>
      <w:color w:val="000000"/>
      <w:szCs w:val="20"/>
    </w:rPr>
  </w:style>
  <w:style w:type="paragraph" w:customStyle="1" w:styleId="290">
    <w:name w:val="样式5"/>
    <w:basedOn w:val="291"/>
    <w:qFormat/>
    <w:uiPriority w:val="0"/>
    <w:pPr>
      <w:tabs>
        <w:tab w:val="left" w:pos="864"/>
      </w:tabs>
    </w:pPr>
  </w:style>
  <w:style w:type="paragraph" w:customStyle="1" w:styleId="291">
    <w:name w:val="样式4"/>
    <w:basedOn w:val="6"/>
    <w:link w:val="460"/>
    <w:qFormat/>
    <w:uiPriority w:val="0"/>
    <w:pPr>
      <w:numPr>
        <w:numId w:val="0"/>
      </w:numPr>
      <w:tabs>
        <w:tab w:val="left" w:pos="864"/>
      </w:tabs>
      <w:spacing w:before="120" w:after="110" w:line="240" w:lineRule="auto"/>
    </w:pPr>
    <w:rPr>
      <w:rFonts w:ascii="Arial" w:eastAsia="宋体"/>
      <w:szCs w:val="20"/>
    </w:rPr>
  </w:style>
  <w:style w:type="paragraph" w:customStyle="1" w:styleId="292">
    <w:name w:val="样式 标题 3h3H3level_3PIM 3Level 3 HeadHeading 3 - oldsect1.2..."/>
    <w:basedOn w:val="5"/>
    <w:qFormat/>
    <w:uiPriority w:val="0"/>
    <w:pPr>
      <w:numPr>
        <w:numId w:val="0"/>
      </w:numPr>
      <w:tabs>
        <w:tab w:val="left" w:pos="720"/>
      </w:tabs>
      <w:spacing w:before="0" w:after="0"/>
      <w:ind w:left="720" w:hanging="720"/>
    </w:pPr>
    <w:rPr>
      <w:rFonts w:cs="宋体"/>
    </w:rPr>
  </w:style>
  <w:style w:type="paragraph" w:customStyle="1" w:styleId="293">
    <w:name w:val="a b c"/>
    <w:basedOn w:val="1"/>
    <w:qFormat/>
    <w:uiPriority w:val="0"/>
    <w:pPr>
      <w:tabs>
        <w:tab w:val="left" w:pos="180"/>
        <w:tab w:val="left" w:pos="898"/>
      </w:tabs>
      <w:adjustRightInd w:val="0"/>
      <w:spacing w:line="360" w:lineRule="auto"/>
      <w:ind w:left="898" w:hanging="420" w:firstLineChars="200"/>
      <w:jc w:val="left"/>
      <w:textAlignment w:val="baseline"/>
    </w:pPr>
    <w:rPr>
      <w:rFonts w:ascii="宋体" w:hAnsi="宋体" w:eastAsia="宋体" w:cs="Times New Roman"/>
      <w:sz w:val="24"/>
      <w:szCs w:val="20"/>
    </w:rPr>
  </w:style>
  <w:style w:type="paragraph" w:customStyle="1" w:styleId="294">
    <w:name w:val="样式 样式 标题 1章H1PartPIM 1h1H11H12H13H14H15H16H17H18H19H... Char Cha..."/>
    <w:basedOn w:val="1"/>
    <w:qFormat/>
    <w:uiPriority w:val="0"/>
    <w:pPr>
      <w:keepNext/>
      <w:keepLines/>
      <w:tabs>
        <w:tab w:val="left" w:pos="425"/>
      </w:tabs>
      <w:spacing w:before="160" w:after="160" w:line="300" w:lineRule="auto"/>
      <w:ind w:left="425" w:hanging="425"/>
      <w:contextualSpacing/>
      <w:outlineLvl w:val="0"/>
    </w:pPr>
    <w:rPr>
      <w:rFonts w:ascii="Arial" w:hAnsi="Arial" w:eastAsia="黑体" w:cs="Times New Roman"/>
      <w:b/>
      <w:bCs/>
      <w:kern w:val="44"/>
      <w:sz w:val="36"/>
      <w:szCs w:val="36"/>
    </w:rPr>
  </w:style>
  <w:style w:type="paragraph" w:customStyle="1" w:styleId="295">
    <w:name w:val="正文格式"/>
    <w:basedOn w:val="1"/>
    <w:qFormat/>
    <w:uiPriority w:val="0"/>
    <w:pPr>
      <w:widowControl/>
      <w:adjustRightInd w:val="0"/>
      <w:spacing w:line="480" w:lineRule="atLeast"/>
      <w:ind w:firstLine="482" w:firstLineChars="200"/>
      <w:textAlignment w:val="baseline"/>
    </w:pPr>
    <w:rPr>
      <w:rFonts w:ascii="Verdana" w:hAnsi="Verdana" w:eastAsia="宋体" w:cs="Times New Roman"/>
      <w:kern w:val="0"/>
      <w:sz w:val="24"/>
      <w:szCs w:val="20"/>
    </w:rPr>
  </w:style>
  <w:style w:type="paragraph" w:customStyle="1" w:styleId="296">
    <w:name w:val="方案标题4"/>
    <w:basedOn w:val="73"/>
    <w:qFormat/>
    <w:uiPriority w:val="0"/>
    <w:pPr>
      <w:adjustRightInd/>
      <w:spacing w:before="120"/>
      <w:ind w:firstLine="0" w:firstLineChars="0"/>
      <w:textAlignment w:val="auto"/>
      <w:outlineLvl w:val="9"/>
    </w:pPr>
    <w:rPr>
      <w:rFonts w:ascii="宋体" w:hAnsi="宋体"/>
      <w:b w:val="0"/>
      <w:sz w:val="24"/>
      <w:szCs w:val="24"/>
      <w14:shadow w14:blurRad="50800" w14:dist="38100" w14:dir="2700000" w14:sx="100000" w14:sy="100000" w14:kx="0" w14:ky="0" w14:algn="tl">
        <w14:srgbClr w14:val="000000">
          <w14:alpha w14:val="60000"/>
        </w14:srgbClr>
      </w14:shadow>
    </w:rPr>
  </w:style>
  <w:style w:type="paragraph" w:customStyle="1" w:styleId="297">
    <w:name w:val="样式 表1 + 首行缩进:  2 字符2"/>
    <w:basedOn w:val="1"/>
    <w:qFormat/>
    <w:uiPriority w:val="0"/>
    <w:pPr>
      <w:autoSpaceDE w:val="0"/>
      <w:autoSpaceDN w:val="0"/>
      <w:adjustRightInd w:val="0"/>
      <w:spacing w:line="360" w:lineRule="auto"/>
      <w:contextualSpacing/>
    </w:pPr>
    <w:rPr>
      <w:rFonts w:ascii="宋体" w:hAnsi="宋体" w:eastAsia="宋体" w:cs="宋体"/>
      <w:snapToGrid w:val="0"/>
      <w:color w:val="000000"/>
      <w:spacing w:val="8"/>
      <w:kern w:val="0"/>
      <w:sz w:val="18"/>
      <w:szCs w:val="20"/>
    </w:rPr>
  </w:style>
  <w:style w:type="paragraph" w:customStyle="1" w:styleId="298">
    <w:name w:val="样式6"/>
    <w:basedOn w:val="6"/>
    <w:qFormat/>
    <w:uiPriority w:val="0"/>
    <w:pPr>
      <w:numPr>
        <w:numId w:val="0"/>
      </w:numPr>
      <w:tabs>
        <w:tab w:val="left" w:pos="2158"/>
      </w:tabs>
      <w:spacing w:before="120" w:after="110" w:line="240" w:lineRule="auto"/>
      <w:ind w:left="2158" w:firstLine="480"/>
    </w:pPr>
    <w:rPr>
      <w:rFonts w:ascii="Arial" w:eastAsia="宋体"/>
      <w:szCs w:val="20"/>
    </w:rPr>
  </w:style>
  <w:style w:type="paragraph" w:customStyle="1" w:styleId="299">
    <w:name w:val="默认段落字体 Para Char Char Char Char Char Char Char"/>
    <w:basedOn w:val="1"/>
    <w:qFormat/>
    <w:uiPriority w:val="0"/>
    <w:pPr>
      <w:adjustRightInd w:val="0"/>
      <w:spacing w:line="360" w:lineRule="auto"/>
      <w:ind w:firstLine="200" w:firstLineChars="200"/>
      <w:textAlignment w:val="baseline"/>
    </w:pPr>
    <w:rPr>
      <w:rFonts w:ascii="Tahoma" w:hAnsi="Tahoma" w:eastAsia="宋体" w:cs="Times New Roman"/>
      <w:sz w:val="24"/>
      <w:szCs w:val="20"/>
    </w:rPr>
  </w:style>
  <w:style w:type="paragraph" w:customStyle="1" w:styleId="300">
    <w:name w:val="列表文字"/>
    <w:basedOn w:val="1"/>
    <w:qFormat/>
    <w:uiPriority w:val="0"/>
    <w:pPr>
      <w:tabs>
        <w:tab w:val="left" w:pos="600"/>
      </w:tabs>
      <w:adjustRightInd w:val="0"/>
      <w:spacing w:beforeLines="50" w:line="360" w:lineRule="auto"/>
      <w:ind w:left="600" w:hanging="420" w:firstLineChars="200"/>
      <w:textAlignment w:val="baseline"/>
    </w:pPr>
    <w:rPr>
      <w:rFonts w:ascii="Verdana" w:hAnsi="Verdana" w:eastAsia="宋体" w:cs="Times New Roman"/>
      <w:sz w:val="24"/>
      <w:szCs w:val="24"/>
    </w:rPr>
  </w:style>
  <w:style w:type="paragraph" w:customStyle="1" w:styleId="301">
    <w:name w:val="列项——"/>
    <w:qFormat/>
    <w:uiPriority w:val="0"/>
    <w:pPr>
      <w:widowControl w:val="0"/>
      <w:tabs>
        <w:tab w:val="left" w:pos="2279"/>
      </w:tabs>
      <w:ind w:left="964" w:hanging="125"/>
      <w:jc w:val="both"/>
    </w:pPr>
    <w:rPr>
      <w:rFonts w:ascii="宋体" w:hAnsi="Times New Roman" w:eastAsia="宋体" w:cs="Times New Roman"/>
      <w:sz w:val="21"/>
      <w:lang w:val="en-US" w:eastAsia="zh-CN" w:bidi="ar-SA"/>
    </w:rPr>
  </w:style>
  <w:style w:type="paragraph" w:customStyle="1" w:styleId="302">
    <w:name w:val="Char1"/>
    <w:basedOn w:val="1"/>
    <w:qFormat/>
    <w:uiPriority w:val="0"/>
    <w:pPr>
      <w:tabs>
        <w:tab w:val="left" w:pos="360"/>
      </w:tabs>
      <w:adjustRightInd w:val="0"/>
      <w:spacing w:line="360" w:lineRule="auto"/>
      <w:ind w:firstLine="200" w:firstLineChars="200"/>
      <w:jc w:val="center"/>
      <w:textAlignment w:val="baseline"/>
    </w:pPr>
    <w:rPr>
      <w:rFonts w:ascii="黑体" w:hAnsi="Verdana" w:eastAsia="黑体" w:cs="Times New Roman"/>
      <w:sz w:val="24"/>
      <w:szCs w:val="21"/>
    </w:rPr>
  </w:style>
  <w:style w:type="paragraph" w:customStyle="1" w:styleId="303">
    <w:name w:val="xyx"/>
    <w:basedOn w:val="1"/>
    <w:qFormat/>
    <w:uiPriority w:val="0"/>
    <w:pPr>
      <w:tabs>
        <w:tab w:val="left" w:pos="794"/>
      </w:tabs>
      <w:adjustRightInd w:val="0"/>
      <w:spacing w:before="100" w:beforeAutospacing="1" w:after="100" w:afterAutospacing="1" w:line="360" w:lineRule="auto"/>
      <w:ind w:left="720" w:hanging="720" w:firstLineChars="200"/>
      <w:textAlignment w:val="baseline"/>
      <w:outlineLvl w:val="2"/>
    </w:pPr>
    <w:rPr>
      <w:rFonts w:ascii="黑体" w:hAnsi="宋体" w:eastAsia="宋体" w:cs="Times New Roman"/>
      <w:color w:val="000000"/>
      <w:sz w:val="28"/>
      <w:szCs w:val="28"/>
    </w:rPr>
  </w:style>
  <w:style w:type="paragraph" w:customStyle="1" w:styleId="304">
    <w:name w:val="样式 正文缩进正文（首行缩进两字） + 加粗1"/>
    <w:basedOn w:val="11"/>
    <w:qFormat/>
    <w:uiPriority w:val="0"/>
    <w:pPr>
      <w:tabs>
        <w:tab w:val="left" w:pos="1260"/>
      </w:tabs>
      <w:spacing w:before="120" w:after="120" w:line="400" w:lineRule="exact"/>
      <w:ind w:left="1260" w:firstLine="0" w:firstLineChars="0"/>
      <w:jc w:val="left"/>
    </w:pPr>
    <w:rPr>
      <w:b/>
      <w:bCs/>
      <w:szCs w:val="21"/>
    </w:rPr>
  </w:style>
  <w:style w:type="paragraph" w:customStyle="1" w:styleId="305">
    <w:name w:val="标题 2 + (西文) 黑体 黑色 段前: 6 磅 段后: 6 磅 + 段前: 0.5 行 段后: 0...."/>
    <w:basedOn w:val="1"/>
    <w:qFormat/>
    <w:uiPriority w:val="0"/>
    <w:pPr>
      <w:keepNext/>
      <w:keepLines/>
      <w:widowControl/>
      <w:tabs>
        <w:tab w:val="left" w:pos="132"/>
      </w:tabs>
      <w:spacing w:before="156" w:after="156" w:line="360" w:lineRule="auto"/>
      <w:jc w:val="left"/>
      <w:outlineLvl w:val="1"/>
    </w:pPr>
    <w:rPr>
      <w:rFonts w:ascii="黑体" w:hAnsi="Arial" w:eastAsia="黑体" w:cs="宋体"/>
      <w:color w:val="000000"/>
      <w:sz w:val="30"/>
      <w:szCs w:val="20"/>
    </w:rPr>
  </w:style>
  <w:style w:type="paragraph" w:customStyle="1" w:styleId="306">
    <w:name w:val="样式 加粗 左侧:  2.96 厘米 首行缩进:  0.74 厘米"/>
    <w:basedOn w:val="1"/>
    <w:qFormat/>
    <w:uiPriority w:val="0"/>
    <w:pPr>
      <w:adjustRightInd w:val="0"/>
      <w:spacing w:after="360" w:line="360" w:lineRule="auto"/>
      <w:ind w:left="1678" w:firstLine="420" w:firstLineChars="200"/>
      <w:textAlignment w:val="baseline"/>
    </w:pPr>
    <w:rPr>
      <w:rFonts w:ascii="Verdana" w:hAnsi="Verdana" w:eastAsia="宋体" w:cs="宋体"/>
      <w:b/>
      <w:bCs/>
      <w:sz w:val="24"/>
      <w:szCs w:val="20"/>
    </w:rPr>
  </w:style>
  <w:style w:type="paragraph" w:customStyle="1" w:styleId="307">
    <w:name w:val="样式 首行缩进:  2 字符1"/>
    <w:basedOn w:val="1"/>
    <w:qFormat/>
    <w:uiPriority w:val="0"/>
    <w:pPr>
      <w:autoSpaceDE w:val="0"/>
      <w:autoSpaceDN w:val="0"/>
      <w:adjustRightInd w:val="0"/>
      <w:spacing w:line="360" w:lineRule="auto"/>
      <w:ind w:firstLine="512" w:firstLineChars="200"/>
      <w:jc w:val="left"/>
    </w:pPr>
    <w:rPr>
      <w:rFonts w:ascii="宋体" w:hAnsi="宋体" w:eastAsia="宋体" w:cs="宋体"/>
      <w:snapToGrid w:val="0"/>
      <w:color w:val="000000"/>
      <w:spacing w:val="8"/>
      <w:kern w:val="44"/>
      <w:sz w:val="24"/>
      <w:szCs w:val="20"/>
    </w:rPr>
  </w:style>
  <w:style w:type="paragraph" w:customStyle="1" w:styleId="308">
    <w:name w:val="表格文字"/>
    <w:basedOn w:val="1"/>
    <w:qFormat/>
    <w:uiPriority w:val="0"/>
    <w:pPr>
      <w:adjustRightInd w:val="0"/>
      <w:spacing w:beforeLines="25" w:afterLines="25" w:line="360" w:lineRule="auto"/>
      <w:ind w:firstLine="200" w:firstLineChars="200"/>
      <w:textAlignment w:val="baseline"/>
    </w:pPr>
    <w:rPr>
      <w:rFonts w:ascii="Verdana" w:hAnsi="Verdana" w:eastAsia="宋体" w:cs="Times New Roman"/>
      <w:spacing w:val="10"/>
      <w:sz w:val="24"/>
      <w:szCs w:val="24"/>
    </w:rPr>
  </w:style>
  <w:style w:type="paragraph" w:customStyle="1" w:styleId="309">
    <w:name w:val="样式2"/>
    <w:basedOn w:val="5"/>
    <w:link w:val="462"/>
    <w:qFormat/>
    <w:uiPriority w:val="0"/>
    <w:pPr>
      <w:numPr>
        <w:numId w:val="0"/>
      </w:numPr>
      <w:tabs>
        <w:tab w:val="left" w:pos="720"/>
      </w:tabs>
      <w:spacing w:before="200" w:after="190" w:line="240" w:lineRule="auto"/>
      <w:outlineLvl w:val="3"/>
    </w:pPr>
  </w:style>
  <w:style w:type="paragraph" w:customStyle="1" w:styleId="310">
    <w:name w:val="样式3"/>
    <w:basedOn w:val="6"/>
    <w:link w:val="459"/>
    <w:qFormat/>
    <w:uiPriority w:val="0"/>
    <w:pPr>
      <w:numPr>
        <w:numId w:val="0"/>
      </w:numPr>
      <w:tabs>
        <w:tab w:val="left" w:pos="864"/>
      </w:tabs>
      <w:spacing w:before="120" w:after="110" w:line="240" w:lineRule="auto"/>
    </w:pPr>
    <w:rPr>
      <w:rFonts w:ascii="Arial" w:eastAsia="宋体"/>
      <w:szCs w:val="20"/>
    </w:rPr>
  </w:style>
  <w:style w:type="paragraph" w:customStyle="1" w:styleId="311">
    <w:name w:val="表格内容"/>
    <w:basedOn w:val="1"/>
    <w:qFormat/>
    <w:uiPriority w:val="0"/>
    <w:pPr>
      <w:adjustRightInd w:val="0"/>
      <w:spacing w:line="320" w:lineRule="exact"/>
      <w:ind w:firstLine="200" w:firstLineChars="200"/>
      <w:textAlignment w:val="baseline"/>
    </w:pPr>
    <w:rPr>
      <w:rFonts w:ascii="Verdana" w:hAnsi="Verdana" w:eastAsia="宋体" w:cs="Times New Roman"/>
      <w:sz w:val="24"/>
      <w:szCs w:val="20"/>
    </w:rPr>
  </w:style>
  <w:style w:type="paragraph" w:customStyle="1" w:styleId="312">
    <w:name w:val="标题 3 + (西文) 黑体 黑色 段前: 6 磅 段后: 6 磅 + 段前: 0.5 行 段后: 0.5 行"/>
    <w:basedOn w:val="1"/>
    <w:qFormat/>
    <w:uiPriority w:val="0"/>
    <w:pPr>
      <w:keepNext/>
      <w:keepLines/>
      <w:widowControl/>
      <w:tabs>
        <w:tab w:val="left" w:pos="0"/>
      </w:tabs>
      <w:spacing w:before="240" w:after="240"/>
      <w:jc w:val="left"/>
      <w:outlineLvl w:val="2"/>
    </w:pPr>
    <w:rPr>
      <w:rFonts w:ascii="黑体" w:hAnsi="Arial" w:eastAsia="黑体" w:cs="宋体"/>
      <w:color w:val="000000"/>
      <w:kern w:val="0"/>
      <w:sz w:val="28"/>
      <w:szCs w:val="20"/>
      <w:lang w:eastAsia="en-US"/>
    </w:rPr>
  </w:style>
  <w:style w:type="paragraph" w:customStyle="1" w:styleId="313">
    <w:name w:val="a14"/>
    <w:basedOn w:val="1"/>
    <w:qFormat/>
    <w:uiPriority w:val="0"/>
    <w:pPr>
      <w:widowControl/>
      <w:adjustRightInd w:val="0"/>
      <w:spacing w:before="100" w:beforeAutospacing="1" w:after="100" w:afterAutospacing="1" w:line="300" w:lineRule="atLeast"/>
      <w:ind w:firstLine="375" w:firstLineChars="200"/>
      <w:jc w:val="left"/>
      <w:textAlignment w:val="baseline"/>
    </w:pPr>
    <w:rPr>
      <w:rFonts w:ascii="宋体" w:hAnsi="宋体" w:eastAsia="宋体" w:cs="Times New Roman"/>
      <w:kern w:val="0"/>
      <w:sz w:val="24"/>
      <w:szCs w:val="21"/>
    </w:rPr>
  </w:style>
  <w:style w:type="paragraph" w:customStyle="1" w:styleId="314">
    <w:name w:val="Char1 Char Char Char Char Char Char"/>
    <w:basedOn w:val="1"/>
    <w:qFormat/>
    <w:uiPriority w:val="0"/>
    <w:pPr>
      <w:adjustRightInd w:val="0"/>
      <w:spacing w:line="360" w:lineRule="auto"/>
      <w:ind w:firstLine="200" w:firstLineChars="200"/>
      <w:textAlignment w:val="baseline"/>
    </w:pPr>
    <w:rPr>
      <w:rFonts w:ascii="Verdana" w:hAnsi="Verdana" w:eastAsia="宋体" w:cs="Times New Roman"/>
      <w:sz w:val="24"/>
      <w:szCs w:val="20"/>
    </w:rPr>
  </w:style>
  <w:style w:type="paragraph" w:customStyle="1" w:styleId="315">
    <w:name w:val="样式 左 行距: 1.5 倍行距2"/>
    <w:basedOn w:val="1"/>
    <w:qFormat/>
    <w:uiPriority w:val="0"/>
    <w:pPr>
      <w:tabs>
        <w:tab w:val="left" w:pos="840"/>
      </w:tabs>
      <w:ind w:left="840"/>
    </w:pPr>
    <w:rPr>
      <w:rFonts w:ascii="Times New Roman" w:hAnsi="Times New Roman" w:eastAsia="宋体" w:cs="Times New Roman"/>
      <w:szCs w:val="24"/>
    </w:rPr>
  </w:style>
  <w:style w:type="paragraph" w:customStyle="1" w:styleId="316">
    <w:name w:val="Char Char Char Char Char Char Char Char2"/>
    <w:basedOn w:val="1"/>
    <w:qFormat/>
    <w:uiPriority w:val="0"/>
    <w:pPr>
      <w:adjustRightInd w:val="0"/>
      <w:spacing w:line="360" w:lineRule="auto"/>
      <w:ind w:firstLine="200" w:firstLineChars="200"/>
      <w:textAlignment w:val="baseline"/>
    </w:pPr>
    <w:rPr>
      <w:rFonts w:ascii="Verdana" w:hAnsi="Verdana" w:eastAsia="宋体" w:cs="Times New Roman"/>
      <w:sz w:val="24"/>
      <w:szCs w:val="24"/>
    </w:rPr>
  </w:style>
  <w:style w:type="paragraph" w:customStyle="1" w:styleId="317">
    <w:name w:val="表内文字"/>
    <w:basedOn w:val="1"/>
    <w:qFormat/>
    <w:uiPriority w:val="0"/>
    <w:pPr>
      <w:adjustRightInd w:val="0"/>
      <w:spacing w:line="360" w:lineRule="auto"/>
      <w:ind w:firstLine="200" w:firstLineChars="200"/>
      <w:textAlignment w:val="baseline"/>
    </w:pPr>
    <w:rPr>
      <w:rFonts w:ascii="Verdana" w:hAnsi="Verdana" w:eastAsia="宋体" w:cs="Times New Roman"/>
      <w:kern w:val="0"/>
      <w:sz w:val="24"/>
      <w:szCs w:val="20"/>
    </w:rPr>
  </w:style>
  <w:style w:type="paragraph" w:customStyle="1" w:styleId="318">
    <w:name w:val="方案标题5"/>
    <w:basedOn w:val="73"/>
    <w:qFormat/>
    <w:uiPriority w:val="0"/>
    <w:pPr>
      <w:tabs>
        <w:tab w:val="left" w:pos="2160"/>
      </w:tabs>
      <w:adjustRightInd/>
      <w:spacing w:before="120"/>
      <w:ind w:left="1134" w:hanging="1134" w:firstLineChars="0"/>
      <w:jc w:val="left"/>
      <w:textAlignment w:val="auto"/>
      <w:outlineLvl w:val="4"/>
    </w:pPr>
    <w:rPr>
      <w:sz w:val="28"/>
      <w14:shadow w14:blurRad="50800" w14:dist="38100" w14:dir="2700000" w14:sx="100000" w14:sy="100000" w14:kx="0" w14:ky="0" w14:algn="tl">
        <w14:srgbClr w14:val="000000">
          <w14:alpha w14:val="60000"/>
        </w14:srgbClr>
      </w14:shadow>
    </w:rPr>
  </w:style>
  <w:style w:type="paragraph" w:customStyle="1" w:styleId="319">
    <w:name w:val="普通正文"/>
    <w:basedOn w:val="1"/>
    <w:link w:val="523"/>
    <w:qFormat/>
    <w:uiPriority w:val="0"/>
    <w:pPr>
      <w:adjustRightInd w:val="0"/>
      <w:spacing w:before="120" w:after="120" w:line="360" w:lineRule="auto"/>
      <w:ind w:firstLine="200" w:firstLineChars="200"/>
      <w:jc w:val="left"/>
      <w:textAlignment w:val="baseline"/>
    </w:pPr>
    <w:rPr>
      <w:rFonts w:ascii="Arial" w:hAnsi="Arial" w:eastAsia="宋体" w:cs="Times New Roman"/>
      <w:kern w:val="0"/>
      <w:sz w:val="24"/>
      <w:szCs w:val="20"/>
    </w:rPr>
  </w:style>
  <w:style w:type="paragraph" w:customStyle="1" w:styleId="320">
    <w:name w:val="Char4"/>
    <w:basedOn w:val="1"/>
    <w:qFormat/>
    <w:uiPriority w:val="0"/>
    <w:pPr>
      <w:widowControl/>
      <w:adjustRightInd w:val="0"/>
      <w:spacing w:after="160" w:line="240" w:lineRule="exact"/>
      <w:ind w:firstLine="200" w:firstLineChars="200"/>
      <w:jc w:val="left"/>
      <w:textAlignment w:val="baseline"/>
    </w:pPr>
    <w:rPr>
      <w:rFonts w:ascii="Arial" w:hAnsi="Arial" w:eastAsia="Times New Roman" w:cs="Verdana"/>
      <w:b/>
      <w:kern w:val="0"/>
      <w:sz w:val="24"/>
      <w:szCs w:val="20"/>
      <w:lang w:eastAsia="en-US"/>
    </w:rPr>
  </w:style>
  <w:style w:type="paragraph" w:customStyle="1" w:styleId="321">
    <w:name w:val="Char2"/>
    <w:basedOn w:val="1"/>
    <w:qFormat/>
    <w:uiPriority w:val="0"/>
    <w:pPr>
      <w:tabs>
        <w:tab w:val="left" w:pos="360"/>
      </w:tabs>
      <w:adjustRightInd w:val="0"/>
      <w:spacing w:line="360" w:lineRule="auto"/>
      <w:ind w:firstLine="200" w:firstLineChars="200"/>
      <w:textAlignment w:val="baseline"/>
    </w:pPr>
    <w:rPr>
      <w:rFonts w:ascii="Verdana" w:hAnsi="Verdana" w:eastAsia="宋体" w:cs="Times New Roman"/>
      <w:sz w:val="18"/>
      <w:szCs w:val="20"/>
    </w:rPr>
  </w:style>
  <w:style w:type="paragraph" w:customStyle="1" w:styleId="322">
    <w:name w:val="1.1多级符号"/>
    <w:basedOn w:val="1"/>
    <w:next w:val="75"/>
    <w:qFormat/>
    <w:uiPriority w:val="0"/>
    <w:pPr>
      <w:tabs>
        <w:tab w:val="left" w:pos="1092"/>
      </w:tabs>
      <w:adjustRightInd w:val="0"/>
      <w:spacing w:line="400" w:lineRule="exact"/>
      <w:ind w:left="1092" w:hanging="567" w:firstLineChars="200"/>
      <w:textAlignment w:val="baseline"/>
    </w:pPr>
    <w:rPr>
      <w:rFonts w:ascii="仿宋_GB2312" w:hAnsi="Verdana" w:eastAsia="仿宋_GB2312" w:cs="Times New Roman"/>
      <w:sz w:val="28"/>
      <w:szCs w:val="28"/>
    </w:rPr>
  </w:style>
  <w:style w:type="paragraph" w:customStyle="1" w:styleId="323">
    <w:name w:val="列出段落1"/>
    <w:basedOn w:val="1"/>
    <w:qFormat/>
    <w:uiPriority w:val="0"/>
    <w:pPr>
      <w:widowControl/>
      <w:spacing w:before="60" w:after="60" w:line="280" w:lineRule="exact"/>
      <w:ind w:left="720"/>
      <w:jc w:val="left"/>
    </w:pPr>
    <w:rPr>
      <w:rFonts w:ascii="Arial" w:hAnsi="Arial" w:eastAsia="宋体" w:cs="Times New Roman"/>
      <w:kern w:val="24"/>
      <w:sz w:val="20"/>
      <w:szCs w:val="20"/>
      <w:lang w:eastAsia="en-US"/>
    </w:rPr>
  </w:style>
  <w:style w:type="paragraph" w:customStyle="1" w:styleId="324">
    <w:name w:val="样式 Def1 首行缩进"/>
    <w:basedOn w:val="1"/>
    <w:qFormat/>
    <w:uiPriority w:val="0"/>
    <w:pPr>
      <w:adjustRightInd w:val="0"/>
      <w:spacing w:line="360" w:lineRule="auto"/>
      <w:ind w:firstLine="560" w:firstLineChars="200"/>
      <w:textAlignment w:val="baseline"/>
    </w:pPr>
    <w:rPr>
      <w:rFonts w:ascii="Verdana" w:hAnsi="Verdana" w:eastAsia="仿宋_GB2312" w:cs="Times New Roman"/>
      <w:sz w:val="24"/>
      <w:szCs w:val="24"/>
    </w:rPr>
  </w:style>
  <w:style w:type="paragraph" w:customStyle="1" w:styleId="325">
    <w:name w:val="中文正文"/>
    <w:basedOn w:val="1"/>
    <w:qFormat/>
    <w:uiPriority w:val="0"/>
    <w:pPr>
      <w:adjustRightInd w:val="0"/>
      <w:spacing w:line="360" w:lineRule="auto"/>
      <w:ind w:firstLine="425" w:firstLineChars="200"/>
      <w:textAlignment w:val="baseline"/>
    </w:pPr>
    <w:rPr>
      <w:rFonts w:ascii="Verdana" w:hAnsi="Verdana" w:eastAsia="宋体" w:cs="Times New Roman"/>
      <w:sz w:val="24"/>
      <w:szCs w:val="20"/>
    </w:rPr>
  </w:style>
  <w:style w:type="paragraph" w:customStyle="1" w:styleId="326">
    <w:name w:val="Table Text"/>
    <w:basedOn w:val="1"/>
    <w:qFormat/>
    <w:uiPriority w:val="0"/>
    <w:pPr>
      <w:widowControl/>
      <w:adjustRightInd w:val="0"/>
      <w:spacing w:before="40" w:after="40" w:line="360" w:lineRule="auto"/>
      <w:ind w:firstLine="200" w:firstLineChars="200"/>
      <w:jc w:val="left"/>
      <w:textAlignment w:val="baseline"/>
    </w:pPr>
    <w:rPr>
      <w:rFonts w:ascii="Arial" w:hAnsi="Arial" w:eastAsia="宋体" w:cs="Times New Roman"/>
      <w:kern w:val="0"/>
      <w:sz w:val="20"/>
      <w:szCs w:val="20"/>
      <w:lang w:eastAsia="en-US"/>
    </w:rPr>
  </w:style>
  <w:style w:type="paragraph" w:customStyle="1" w:styleId="327">
    <w:name w:val="Char3"/>
    <w:basedOn w:val="1"/>
    <w:qFormat/>
    <w:uiPriority w:val="0"/>
    <w:pPr>
      <w:tabs>
        <w:tab w:val="left" w:pos="0"/>
      </w:tabs>
      <w:adjustRightInd w:val="0"/>
      <w:spacing w:line="360" w:lineRule="auto"/>
      <w:ind w:left="170" w:hanging="170" w:firstLineChars="200"/>
      <w:textAlignment w:val="baseline"/>
    </w:pPr>
    <w:rPr>
      <w:rFonts w:ascii="Verdana" w:hAnsi="Verdana" w:eastAsia="宋体" w:cs="Times New Roman"/>
      <w:sz w:val="24"/>
      <w:szCs w:val="24"/>
    </w:rPr>
  </w:style>
  <w:style w:type="paragraph" w:customStyle="1" w:styleId="328">
    <w:name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样式 样式 正文首行缩进 + 行距: 1.5 倍行距 + 首行缩进:  2 字符"/>
    <w:basedOn w:val="1"/>
    <w:qFormat/>
    <w:uiPriority w:val="0"/>
    <w:pPr>
      <w:spacing w:after="120" w:line="360" w:lineRule="auto"/>
      <w:ind w:firstLine="420" w:firstLineChars="200"/>
      <w:jc w:val="left"/>
    </w:pPr>
    <w:rPr>
      <w:rFonts w:ascii="宋体" w:hAnsi="宋体" w:eastAsia="宋体" w:cs="宋体"/>
      <w:kern w:val="0"/>
      <w:sz w:val="24"/>
      <w:szCs w:val="20"/>
    </w:rPr>
  </w:style>
  <w:style w:type="paragraph" w:customStyle="1" w:styleId="330">
    <w:name w:val="一级无标题条"/>
    <w:basedOn w:val="1"/>
    <w:qFormat/>
    <w:uiPriority w:val="0"/>
    <w:pPr>
      <w:tabs>
        <w:tab w:val="left" w:pos="720"/>
      </w:tabs>
      <w:adjustRightInd w:val="0"/>
      <w:spacing w:line="360" w:lineRule="auto"/>
      <w:ind w:left="720" w:hanging="720" w:firstLineChars="200"/>
      <w:textAlignment w:val="baseline"/>
    </w:pPr>
    <w:rPr>
      <w:rFonts w:ascii="Verdana" w:hAnsi="Verdana" w:eastAsia="宋体" w:cs="Times New Roman"/>
      <w:sz w:val="24"/>
      <w:szCs w:val="20"/>
    </w:rPr>
  </w:style>
  <w:style w:type="paragraph" w:customStyle="1" w:styleId="331">
    <w:name w:val="Char Char Char Char Char Char Char Char Char Char Char Char Char Char Char Char Char Char Char Char Char Char Char Char Char1"/>
    <w:basedOn w:val="1"/>
    <w:qFormat/>
    <w:uiPriority w:val="0"/>
    <w:pPr>
      <w:tabs>
        <w:tab w:val="left" w:pos="360"/>
      </w:tabs>
      <w:adjustRightInd w:val="0"/>
      <w:spacing w:line="360" w:lineRule="auto"/>
      <w:ind w:firstLine="200" w:firstLineChars="200"/>
      <w:textAlignment w:val="baseline"/>
    </w:pPr>
    <w:rPr>
      <w:rFonts w:ascii="Tahoma" w:hAnsi="Tahoma" w:eastAsia="宋体" w:cs="Times New Roman"/>
      <w:sz w:val="24"/>
      <w:szCs w:val="20"/>
    </w:rPr>
  </w:style>
  <w:style w:type="paragraph" w:customStyle="1" w:styleId="332">
    <w:name w:val="06-sinobest-正文"/>
    <w:basedOn w:val="1"/>
    <w:qFormat/>
    <w:uiPriority w:val="0"/>
    <w:pPr>
      <w:adjustRightInd w:val="0"/>
      <w:spacing w:beforeLines="50" w:afterLines="50" w:line="420" w:lineRule="exact"/>
      <w:ind w:firstLine="480" w:firstLineChars="200"/>
      <w:textAlignment w:val="baseline"/>
    </w:pPr>
    <w:rPr>
      <w:rFonts w:ascii="Verdana" w:hAnsi="Verdana" w:eastAsia="宋体" w:cs="Times New Roman"/>
      <w:sz w:val="24"/>
      <w:szCs w:val="24"/>
    </w:rPr>
  </w:style>
  <w:style w:type="paragraph" w:customStyle="1" w:styleId="333">
    <w:name w:val="四级条标题"/>
    <w:basedOn w:val="274"/>
    <w:next w:val="1"/>
    <w:qFormat/>
    <w:uiPriority w:val="0"/>
    <w:pPr>
      <w:outlineLvl w:val="5"/>
    </w:pPr>
  </w:style>
  <w:style w:type="paragraph" w:customStyle="1" w:styleId="334">
    <w:name w:val="三级无标题条"/>
    <w:basedOn w:val="1"/>
    <w:qFormat/>
    <w:uiPriority w:val="0"/>
    <w:pPr>
      <w:tabs>
        <w:tab w:val="left" w:pos="1008"/>
      </w:tabs>
      <w:adjustRightInd w:val="0"/>
      <w:spacing w:line="360" w:lineRule="auto"/>
      <w:ind w:left="1008" w:hanging="1008" w:firstLineChars="200"/>
      <w:textAlignment w:val="baseline"/>
    </w:pPr>
    <w:rPr>
      <w:rFonts w:ascii="Verdana" w:hAnsi="Verdana" w:eastAsia="宋体" w:cs="Times New Roman"/>
      <w:sz w:val="24"/>
      <w:szCs w:val="20"/>
    </w:rPr>
  </w:style>
  <w:style w:type="paragraph" w:customStyle="1" w:styleId="335">
    <w:name w:val="正文2"/>
    <w:basedOn w:val="1"/>
    <w:qFormat/>
    <w:uiPriority w:val="0"/>
    <w:pPr>
      <w:tabs>
        <w:tab w:val="left" w:pos="900"/>
      </w:tabs>
      <w:adjustRightInd w:val="0"/>
      <w:spacing w:line="360" w:lineRule="auto"/>
      <w:ind w:left="900" w:hanging="900" w:firstLineChars="200"/>
      <w:textAlignment w:val="baseline"/>
    </w:pPr>
    <w:rPr>
      <w:rFonts w:ascii="Verdana" w:hAnsi="Verdana" w:eastAsia="宋体" w:cs="Times New Roman"/>
      <w:sz w:val="24"/>
      <w:szCs w:val="24"/>
    </w:rPr>
  </w:style>
  <w:style w:type="paragraph" w:customStyle="1" w:styleId="336">
    <w:name w:val="方案标题1"/>
    <w:basedOn w:val="73"/>
    <w:qFormat/>
    <w:uiPriority w:val="0"/>
    <w:pPr>
      <w:adjustRightInd/>
      <w:ind w:left="420" w:hanging="420" w:firstLineChars="0"/>
      <w:jc w:val="left"/>
      <w:textAlignment w:val="auto"/>
    </w:pPr>
    <w:rPr>
      <w:sz w:val="44"/>
      <w14:shadow w14:blurRad="50800" w14:dist="38100" w14:dir="2700000" w14:sx="100000" w14:sy="100000" w14:kx="0" w14:ky="0" w14:algn="tl">
        <w14:srgbClr w14:val="000000">
          <w14:alpha w14:val="60000"/>
        </w14:srgbClr>
      </w14:shadow>
    </w:rPr>
  </w:style>
  <w:style w:type="paragraph" w:customStyle="1" w:styleId="337">
    <w:name w:val="五级条标题"/>
    <w:basedOn w:val="333"/>
    <w:next w:val="1"/>
    <w:qFormat/>
    <w:uiPriority w:val="0"/>
    <w:pPr>
      <w:outlineLvl w:val="6"/>
    </w:pPr>
  </w:style>
  <w:style w:type="paragraph" w:customStyle="1" w:styleId="338">
    <w:name w:val="Char Char1 Char1"/>
    <w:basedOn w:val="1"/>
    <w:qFormat/>
    <w:uiPriority w:val="0"/>
    <w:pPr>
      <w:tabs>
        <w:tab w:val="left" w:pos="425"/>
      </w:tabs>
      <w:adjustRightInd w:val="0"/>
      <w:spacing w:line="360" w:lineRule="auto"/>
      <w:ind w:left="425" w:hanging="425" w:firstLineChars="200"/>
      <w:textAlignment w:val="baseline"/>
    </w:pPr>
    <w:rPr>
      <w:rFonts w:ascii="Verdana" w:hAnsi="Verdana" w:eastAsia="仿宋_GB2312" w:cs="Times New Roman"/>
      <w:kern w:val="24"/>
      <w:sz w:val="24"/>
      <w:szCs w:val="24"/>
    </w:rPr>
  </w:style>
  <w:style w:type="paragraph" w:customStyle="1" w:styleId="339">
    <w:name w:val="问题"/>
    <w:basedOn w:val="1"/>
    <w:next w:val="1"/>
    <w:qFormat/>
    <w:uiPriority w:val="0"/>
    <w:pPr>
      <w:tabs>
        <w:tab w:val="left" w:pos="840"/>
      </w:tabs>
      <w:adjustRightInd w:val="0"/>
      <w:spacing w:line="360" w:lineRule="auto"/>
      <w:ind w:left="840" w:hanging="120" w:firstLineChars="200"/>
      <w:textAlignment w:val="baseline"/>
    </w:pPr>
    <w:rPr>
      <w:rFonts w:ascii="Verdana" w:hAnsi="Verdana" w:eastAsia="宋体" w:cs="Times New Roman"/>
      <w:b/>
      <w:sz w:val="24"/>
      <w:szCs w:val="20"/>
    </w:rPr>
  </w:style>
  <w:style w:type="paragraph" w:customStyle="1" w:styleId="340">
    <w:name w:val="自定义样式 正文"/>
    <w:basedOn w:val="1"/>
    <w:qFormat/>
    <w:uiPriority w:val="0"/>
    <w:pPr>
      <w:adjustRightInd w:val="0"/>
      <w:spacing w:line="360" w:lineRule="auto"/>
      <w:ind w:firstLine="480" w:firstLineChars="200"/>
      <w:textAlignment w:val="baseline"/>
    </w:pPr>
    <w:rPr>
      <w:rFonts w:ascii="Arial" w:hAnsi="Arial" w:eastAsia="仿宋_GB2312" w:cs="宋体"/>
      <w:bCs/>
      <w:sz w:val="24"/>
      <w:szCs w:val="21"/>
    </w:rPr>
  </w:style>
  <w:style w:type="paragraph" w:customStyle="1" w:styleId="341">
    <w:name w:val="Char Char Char Char Char Char Char Char Char Char Char Char Char Char Char Char"/>
    <w:basedOn w:val="1"/>
    <w:qFormat/>
    <w:uiPriority w:val="0"/>
    <w:pPr>
      <w:tabs>
        <w:tab w:val="left" w:pos="360"/>
      </w:tabs>
      <w:adjustRightInd w:val="0"/>
      <w:spacing w:line="360" w:lineRule="auto"/>
      <w:ind w:firstLine="200" w:firstLineChars="200"/>
      <w:textAlignment w:val="baseline"/>
    </w:pPr>
    <w:rPr>
      <w:rFonts w:ascii="Verdana" w:hAnsi="Verdana" w:eastAsia="宋体" w:cs="Times New Roman"/>
      <w:sz w:val="24"/>
      <w:szCs w:val="24"/>
    </w:rPr>
  </w:style>
  <w:style w:type="paragraph" w:customStyle="1" w:styleId="34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xl42"/>
    <w:basedOn w:val="1"/>
    <w:qFormat/>
    <w:uiPriority w:val="0"/>
    <w:pPr>
      <w:widowControl/>
      <w:adjustRightInd w:val="0"/>
      <w:spacing w:before="100" w:beforeAutospacing="1" w:after="100" w:afterAutospacing="1" w:line="360" w:lineRule="auto"/>
      <w:ind w:firstLine="200" w:firstLineChars="200"/>
      <w:textAlignment w:val="baseline"/>
    </w:pPr>
    <w:rPr>
      <w:rFonts w:ascii="Verdana" w:hAnsi="Verdana" w:eastAsia="宋体" w:cs="Times New Roman"/>
      <w:kern w:val="0"/>
      <w:sz w:val="24"/>
      <w:szCs w:val="24"/>
    </w:rPr>
  </w:style>
  <w:style w:type="paragraph" w:customStyle="1" w:styleId="344">
    <w:name w:val="Char Char Char Char Char Char2 Char"/>
    <w:basedOn w:val="1"/>
    <w:qFormat/>
    <w:uiPriority w:val="0"/>
    <w:pPr>
      <w:tabs>
        <w:tab w:val="left" w:pos="425"/>
      </w:tabs>
      <w:adjustRightInd w:val="0"/>
      <w:spacing w:line="360" w:lineRule="auto"/>
      <w:ind w:left="425" w:hanging="425" w:firstLineChars="200"/>
      <w:textAlignment w:val="baseline"/>
    </w:pPr>
    <w:rPr>
      <w:rFonts w:ascii="Verdana" w:hAnsi="Verdana" w:eastAsia="仿宋_GB2312" w:cs="Times New Roman"/>
      <w:kern w:val="24"/>
      <w:sz w:val="24"/>
      <w:szCs w:val="24"/>
    </w:rPr>
  </w:style>
  <w:style w:type="paragraph" w:customStyle="1" w:styleId="345">
    <w:name w:val="样式 (中文) 仿宋_GB2312 黑色 左 首行缩进:  0.66 厘米 段前: 5 磅 段后: 5 磅 行距: ...1"/>
    <w:basedOn w:val="1"/>
    <w:qFormat/>
    <w:uiPriority w:val="0"/>
    <w:pPr>
      <w:adjustRightInd w:val="0"/>
      <w:spacing w:before="100" w:after="100" w:line="360" w:lineRule="auto"/>
      <w:ind w:firstLine="375" w:firstLineChars="200"/>
      <w:jc w:val="left"/>
      <w:textAlignment w:val="baseline"/>
    </w:pPr>
    <w:rPr>
      <w:rFonts w:ascii="Verdana" w:hAnsi="Verdana" w:eastAsia="仿宋_GB2312" w:cs="宋体"/>
      <w:color w:val="000000"/>
      <w:kern w:val="0"/>
      <w:sz w:val="24"/>
      <w:szCs w:val="20"/>
    </w:rPr>
  </w:style>
  <w:style w:type="paragraph" w:customStyle="1" w:styleId="346">
    <w:name w:val="一级条标题"/>
    <w:basedOn w:val="347"/>
    <w:next w:val="1"/>
    <w:qFormat/>
    <w:uiPriority w:val="0"/>
    <w:pPr>
      <w:ind w:left="466"/>
      <w:outlineLvl w:val="2"/>
    </w:pPr>
  </w:style>
  <w:style w:type="paragraph" w:customStyle="1" w:styleId="34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48">
    <w:name w:val="四级无标题条"/>
    <w:basedOn w:val="1"/>
    <w:qFormat/>
    <w:uiPriority w:val="0"/>
    <w:pPr>
      <w:tabs>
        <w:tab w:val="left" w:pos="1152"/>
      </w:tabs>
      <w:adjustRightInd w:val="0"/>
      <w:spacing w:line="360" w:lineRule="auto"/>
      <w:ind w:left="1152" w:hanging="1152" w:firstLineChars="200"/>
      <w:textAlignment w:val="baseline"/>
    </w:pPr>
    <w:rPr>
      <w:rFonts w:ascii="Verdana" w:hAnsi="Verdana" w:eastAsia="宋体" w:cs="Times New Roman"/>
      <w:sz w:val="24"/>
      <w:szCs w:val="20"/>
    </w:rPr>
  </w:style>
  <w:style w:type="paragraph" w:customStyle="1" w:styleId="349">
    <w:name w:val="[列表1] Char Char Char Char"/>
    <w:basedOn w:val="1"/>
    <w:qFormat/>
    <w:uiPriority w:val="0"/>
    <w:pPr>
      <w:tabs>
        <w:tab w:val="left" w:pos="1486"/>
      </w:tabs>
      <w:adjustRightInd w:val="0"/>
      <w:spacing w:line="360" w:lineRule="auto"/>
      <w:ind w:left="1486" w:hanging="420" w:firstLineChars="200"/>
      <w:textAlignment w:val="baseline"/>
    </w:pPr>
    <w:rPr>
      <w:rFonts w:ascii="宋体" w:hAnsi="宋体" w:eastAsia="宋体" w:cs="Times New Roman"/>
      <w:bCs/>
      <w:sz w:val="24"/>
      <w:szCs w:val="24"/>
    </w:rPr>
  </w:style>
  <w:style w:type="paragraph" w:customStyle="1" w:styleId="350">
    <w:name w:val="方案正文"/>
    <w:basedOn w:val="11"/>
    <w:next w:val="11"/>
    <w:qFormat/>
    <w:uiPriority w:val="0"/>
    <w:pPr>
      <w:ind w:firstLine="480"/>
    </w:pPr>
    <w:rPr>
      <w:sz w:val="28"/>
    </w:rPr>
  </w:style>
  <w:style w:type="paragraph" w:customStyle="1" w:styleId="351">
    <w:name w:val="五级无标题条"/>
    <w:basedOn w:val="1"/>
    <w:qFormat/>
    <w:uiPriority w:val="0"/>
    <w:pPr>
      <w:tabs>
        <w:tab w:val="left" w:pos="1296"/>
      </w:tabs>
      <w:adjustRightInd w:val="0"/>
      <w:spacing w:line="360" w:lineRule="auto"/>
      <w:ind w:left="1296" w:hanging="1296" w:firstLineChars="200"/>
      <w:textAlignment w:val="baseline"/>
    </w:pPr>
    <w:rPr>
      <w:rFonts w:ascii="Verdana" w:hAnsi="Verdana" w:eastAsia="宋体" w:cs="Times New Roman"/>
      <w:sz w:val="24"/>
      <w:szCs w:val="20"/>
    </w:rPr>
  </w:style>
  <w:style w:type="character" w:customStyle="1" w:styleId="352">
    <w:name w:val="明显引用 Char1"/>
    <w:basedOn w:val="79"/>
    <w:qFormat/>
    <w:uiPriority w:val="30"/>
    <w:rPr>
      <w:i/>
      <w:iCs/>
      <w:color w:val="5B9BD5" w:themeColor="accent1"/>
      <w14:textFill>
        <w14:solidFill>
          <w14:schemeClr w14:val="accent1"/>
        </w14:solidFill>
      </w14:textFill>
    </w:rPr>
  </w:style>
  <w:style w:type="paragraph" w:customStyle="1" w:styleId="353">
    <w:name w:val="样式 题注 + 居中1"/>
    <w:basedOn w:val="20"/>
    <w:qFormat/>
    <w:uiPriority w:val="0"/>
    <w:pPr>
      <w:keepNext/>
      <w:spacing w:beforeLines="50" w:afterLines="50"/>
      <w:jc w:val="center"/>
    </w:pPr>
    <w:rPr>
      <w:rFonts w:eastAsia="楷体_GB2312" w:cs="宋体"/>
      <w:color w:val="000000"/>
      <w:szCs w:val="21"/>
    </w:rPr>
  </w:style>
  <w:style w:type="paragraph" w:customStyle="1" w:styleId="354">
    <w:name w:val="一级目录雅黑"/>
    <w:basedOn w:val="1"/>
    <w:qFormat/>
    <w:uiPriority w:val="0"/>
    <w:pPr>
      <w:adjustRightInd w:val="0"/>
      <w:spacing w:beforeLines="100" w:afterLines="100" w:line="360" w:lineRule="auto"/>
      <w:ind w:left="425" w:hanging="425"/>
      <w:textAlignment w:val="baseline"/>
      <w:outlineLvl w:val="0"/>
    </w:pPr>
    <w:rPr>
      <w:rFonts w:ascii="微软雅黑" w:hAnsi="微软雅黑" w:eastAsia="微软雅黑" w:cs="Times New Roman"/>
      <w:b/>
      <w:sz w:val="44"/>
      <w:szCs w:val="44"/>
    </w:rPr>
  </w:style>
  <w:style w:type="paragraph" w:customStyle="1" w:styleId="355">
    <w:name w:val="二级无标题条"/>
    <w:basedOn w:val="1"/>
    <w:qFormat/>
    <w:uiPriority w:val="0"/>
    <w:pPr>
      <w:tabs>
        <w:tab w:val="left" w:pos="864"/>
      </w:tabs>
      <w:adjustRightInd w:val="0"/>
      <w:spacing w:line="360" w:lineRule="auto"/>
      <w:ind w:left="864" w:hanging="864" w:firstLineChars="200"/>
      <w:textAlignment w:val="baseline"/>
    </w:pPr>
    <w:rPr>
      <w:rFonts w:ascii="Verdana" w:hAnsi="Verdana" w:eastAsia="宋体" w:cs="Times New Roman"/>
      <w:sz w:val="24"/>
      <w:szCs w:val="20"/>
    </w:rPr>
  </w:style>
  <w:style w:type="paragraph" w:customStyle="1" w:styleId="356">
    <w:name w:val="MM Topic 2"/>
    <w:basedOn w:val="4"/>
    <w:qFormat/>
    <w:uiPriority w:val="0"/>
    <w:pPr>
      <w:tabs>
        <w:tab w:val="left" w:pos="992"/>
      </w:tabs>
      <w:spacing w:line="413" w:lineRule="auto"/>
    </w:pPr>
  </w:style>
  <w:style w:type="paragraph" w:customStyle="1" w:styleId="357">
    <w:name w:val="首行缩进:  0.74 厘米 行距: 多倍行距 1.3 字行"/>
    <w:basedOn w:val="1"/>
    <w:qFormat/>
    <w:uiPriority w:val="0"/>
    <w:pPr>
      <w:adjustRightInd w:val="0"/>
      <w:spacing w:line="312" w:lineRule="auto"/>
      <w:ind w:firstLine="420" w:firstLineChars="200"/>
      <w:textAlignment w:val="baseline"/>
    </w:pPr>
    <w:rPr>
      <w:rFonts w:ascii="Verdana" w:hAnsi="Verdana" w:eastAsia="宋体" w:cs="Times New Roman"/>
      <w:sz w:val="24"/>
      <w:szCs w:val="20"/>
    </w:rPr>
  </w:style>
  <w:style w:type="paragraph" w:customStyle="1" w:styleId="358">
    <w:name w:val="正文2.25"/>
    <w:basedOn w:val="1"/>
    <w:qFormat/>
    <w:uiPriority w:val="0"/>
    <w:pPr>
      <w:adjustRightInd w:val="0"/>
      <w:spacing w:line="360" w:lineRule="auto"/>
      <w:ind w:firstLine="540" w:firstLineChars="225"/>
      <w:textAlignment w:val="baseline"/>
    </w:pPr>
    <w:rPr>
      <w:rFonts w:ascii="Verdana" w:hAnsi="Verdana" w:eastAsia="宋体" w:cs="Times New Roman"/>
      <w:sz w:val="24"/>
      <w:szCs w:val="20"/>
    </w:rPr>
  </w:style>
  <w:style w:type="paragraph" w:customStyle="1" w:styleId="359">
    <w:name w:val="项目编号"/>
    <w:basedOn w:val="1"/>
    <w:qFormat/>
    <w:uiPriority w:val="0"/>
    <w:pPr>
      <w:tabs>
        <w:tab w:val="left" w:pos="720"/>
      </w:tabs>
      <w:adjustRightInd w:val="0"/>
      <w:spacing w:line="360" w:lineRule="auto"/>
      <w:ind w:left="720" w:hanging="360" w:firstLineChars="200"/>
      <w:textAlignment w:val="baseline"/>
    </w:pPr>
    <w:rPr>
      <w:rFonts w:ascii="Verdana" w:hAnsi="Verdana" w:eastAsia="仿宋_GB2312" w:cs="Times New Roman"/>
      <w:sz w:val="28"/>
      <w:szCs w:val="24"/>
    </w:rPr>
  </w:style>
  <w:style w:type="paragraph" w:customStyle="1" w:styleId="360">
    <w:name w:val="样式 正文缩进正文（首行缩进两字）四号特点表正文正文非缩进正文双线段1ALT+Z缩进正文缩进 Char正文..."/>
    <w:basedOn w:val="11"/>
    <w:qFormat/>
    <w:uiPriority w:val="0"/>
    <w:pPr>
      <w:spacing w:afterLines="50" w:line="300" w:lineRule="auto"/>
      <w:ind w:firstLine="560"/>
    </w:pPr>
    <w:rPr>
      <w:rFonts w:cs="宋体"/>
      <w:sz w:val="28"/>
      <w:szCs w:val="20"/>
    </w:rPr>
  </w:style>
  <w:style w:type="paragraph" w:customStyle="1" w:styleId="361">
    <w:name w:val="水上软件 Char Char Char Char Char Char Char Char Char Char"/>
    <w:basedOn w:val="1"/>
    <w:next w:val="11"/>
    <w:qFormat/>
    <w:uiPriority w:val="0"/>
    <w:pPr>
      <w:adjustRightInd w:val="0"/>
      <w:spacing w:line="360" w:lineRule="auto"/>
      <w:ind w:firstLine="420" w:firstLineChars="200"/>
      <w:textAlignment w:val="baseline"/>
    </w:pPr>
    <w:rPr>
      <w:rFonts w:ascii="Verdana" w:hAnsi="Verdana" w:eastAsia="宋体" w:cs="Times New Roman"/>
      <w:sz w:val="24"/>
      <w:szCs w:val="20"/>
    </w:rPr>
  </w:style>
  <w:style w:type="paragraph" w:customStyle="1" w:styleId="362">
    <w:name w:val="样式 标题 2标题 2 Char Char Char + 小三"/>
    <w:basedOn w:val="4"/>
    <w:qFormat/>
    <w:uiPriority w:val="0"/>
    <w:pPr>
      <w:numPr>
        <w:numId w:val="0"/>
      </w:numPr>
      <w:tabs>
        <w:tab w:val="left" w:pos="576"/>
      </w:tabs>
    </w:pPr>
    <w:rPr>
      <w:rFonts w:ascii="黑体"/>
      <w:bCs/>
    </w:rPr>
  </w:style>
  <w:style w:type="character" w:customStyle="1" w:styleId="363">
    <w:name w:val="样式 (西文) 黑体 (中文) 黑体1"/>
    <w:qFormat/>
    <w:uiPriority w:val="0"/>
    <w:rPr>
      <w:rFonts w:ascii="黑体" w:hAnsi="黑体" w:eastAsia="宋体"/>
      <w:sz w:val="24"/>
      <w:lang w:val="en-US" w:eastAsia="en-US" w:bidi="ar-SA"/>
    </w:rPr>
  </w:style>
  <w:style w:type="paragraph" w:customStyle="1" w:styleId="364">
    <w:name w:val="正文（无缩进）"/>
    <w:qFormat/>
    <w:uiPriority w:val="0"/>
    <w:pPr>
      <w:jc w:val="center"/>
    </w:pPr>
    <w:rPr>
      <w:rFonts w:ascii="Times New Roman" w:hAnsi="Times New Roman" w:eastAsia="仿宋_GB2312" w:cs="Times New Roman"/>
      <w:color w:val="000000"/>
      <w:kern w:val="24"/>
      <w:sz w:val="24"/>
      <w:lang w:val="en-US" w:eastAsia="zh-CN" w:bidi="ar-SA"/>
    </w:rPr>
  </w:style>
  <w:style w:type="paragraph" w:customStyle="1" w:styleId="365">
    <w:name w:val="font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366">
    <w:name w:val="font6"/>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367">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8">
    <w:name w:val="font8"/>
    <w:basedOn w:val="1"/>
    <w:qFormat/>
    <w:uiPriority w:val="0"/>
    <w:pPr>
      <w:widowControl/>
      <w:spacing w:before="100" w:beforeAutospacing="1" w:after="100" w:afterAutospacing="1"/>
      <w:jc w:val="left"/>
    </w:pPr>
    <w:rPr>
      <w:rFonts w:ascii="Arial" w:hAnsi="Arial" w:eastAsia="宋体" w:cs="Arial"/>
      <w:color w:val="000000"/>
      <w:kern w:val="0"/>
      <w:sz w:val="22"/>
    </w:rPr>
  </w:style>
  <w:style w:type="paragraph" w:customStyle="1" w:styleId="369">
    <w:name w:val="font9"/>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370">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71">
    <w:name w:val="font11"/>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72">
    <w:name w:val="xl104"/>
    <w:basedOn w:val="1"/>
    <w:qFormat/>
    <w:uiPriority w:val="0"/>
    <w:pPr>
      <w:widowControl/>
      <w:shd w:val="clear" w:color="000000" w:fill="FFFFFF"/>
      <w:spacing w:before="100" w:beforeAutospacing="1" w:after="100" w:afterAutospacing="1"/>
      <w:jc w:val="left"/>
    </w:pPr>
    <w:rPr>
      <w:rFonts w:ascii="Arial" w:hAnsi="Arial" w:eastAsia="宋体" w:cs="Arial"/>
      <w:kern w:val="0"/>
      <w:sz w:val="22"/>
    </w:rPr>
  </w:style>
  <w:style w:type="paragraph" w:customStyle="1" w:styleId="373">
    <w:name w:val="xl105"/>
    <w:basedOn w:val="1"/>
    <w:qFormat/>
    <w:uiPriority w:val="0"/>
    <w:pPr>
      <w:widowControl/>
      <w:shd w:val="clear" w:color="000000" w:fill="FFFFFF"/>
      <w:spacing w:before="100" w:beforeAutospacing="1" w:after="100" w:afterAutospacing="1"/>
      <w:jc w:val="left"/>
    </w:pPr>
    <w:rPr>
      <w:rFonts w:ascii="Arial" w:hAnsi="Arial" w:eastAsia="宋体" w:cs="Arial"/>
      <w:b/>
      <w:bCs/>
      <w:kern w:val="0"/>
      <w:sz w:val="22"/>
    </w:rPr>
  </w:style>
  <w:style w:type="paragraph" w:customStyle="1" w:styleId="374">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0"/>
      <w:szCs w:val="20"/>
    </w:rPr>
  </w:style>
  <w:style w:type="paragraph" w:customStyle="1" w:styleId="37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color w:val="000000"/>
      <w:kern w:val="0"/>
      <w:sz w:val="20"/>
      <w:szCs w:val="20"/>
    </w:rPr>
  </w:style>
  <w:style w:type="paragraph" w:customStyle="1" w:styleId="37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Arial" w:hAnsi="Arial" w:eastAsia="宋体" w:cs="Arial"/>
      <w:color w:val="000000"/>
      <w:kern w:val="0"/>
      <w:sz w:val="20"/>
      <w:szCs w:val="20"/>
    </w:rPr>
  </w:style>
  <w:style w:type="paragraph" w:customStyle="1" w:styleId="37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eastAsia="宋体" w:cs="宋体"/>
      <w:kern w:val="0"/>
      <w:sz w:val="20"/>
      <w:szCs w:val="20"/>
    </w:rPr>
  </w:style>
  <w:style w:type="paragraph" w:customStyle="1" w:styleId="37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37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38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color w:val="000000"/>
      <w:kern w:val="0"/>
      <w:sz w:val="22"/>
    </w:rPr>
  </w:style>
  <w:style w:type="paragraph" w:customStyle="1" w:styleId="381">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382">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383">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2"/>
    </w:rPr>
  </w:style>
  <w:style w:type="paragraph" w:customStyle="1" w:styleId="38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2"/>
    </w:rPr>
  </w:style>
  <w:style w:type="paragraph" w:customStyle="1" w:styleId="385">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2"/>
    </w:rPr>
  </w:style>
  <w:style w:type="paragraph" w:customStyle="1" w:styleId="386">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387">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2"/>
    </w:rPr>
  </w:style>
  <w:style w:type="paragraph" w:customStyle="1" w:styleId="388">
    <w:name w:val="xl12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0"/>
      <w:szCs w:val="20"/>
    </w:rPr>
  </w:style>
  <w:style w:type="paragraph" w:customStyle="1" w:styleId="389">
    <w:name w:val="xl12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390">
    <w:name w:val="xl1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2"/>
    </w:rPr>
  </w:style>
  <w:style w:type="paragraph" w:customStyle="1" w:styleId="391">
    <w:name w:val="xl123"/>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92">
    <w:name w:val="xl124"/>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2"/>
    </w:rPr>
  </w:style>
  <w:style w:type="paragraph" w:customStyle="1" w:styleId="393">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394">
    <w:name w:val="xl126"/>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395">
    <w:name w:val="xl12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396">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397">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2"/>
    </w:rPr>
  </w:style>
  <w:style w:type="paragraph" w:customStyle="1" w:styleId="39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color w:val="000000"/>
      <w:kern w:val="0"/>
      <w:sz w:val="22"/>
    </w:rPr>
  </w:style>
  <w:style w:type="paragraph" w:customStyle="1" w:styleId="399">
    <w:name w:val="xl131"/>
    <w:basedOn w:val="1"/>
    <w:qFormat/>
    <w:uiPriority w:val="0"/>
    <w:pPr>
      <w:widowControl/>
      <w:shd w:val="clear" w:color="000000" w:fill="FFFFFF"/>
      <w:spacing w:before="100" w:beforeAutospacing="1" w:after="100" w:afterAutospacing="1"/>
      <w:jc w:val="left"/>
    </w:pPr>
    <w:rPr>
      <w:rFonts w:ascii="Arial" w:hAnsi="Arial" w:eastAsia="宋体" w:cs="Arial"/>
      <w:b/>
      <w:bCs/>
      <w:color w:val="FF0000"/>
      <w:kern w:val="0"/>
      <w:sz w:val="22"/>
    </w:rPr>
  </w:style>
  <w:style w:type="paragraph" w:customStyle="1" w:styleId="400">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401">
    <w:name w:val="xl13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402">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color w:val="000000"/>
      <w:kern w:val="0"/>
      <w:sz w:val="22"/>
    </w:rPr>
  </w:style>
  <w:style w:type="paragraph" w:customStyle="1" w:styleId="403">
    <w:name w:val="xl135"/>
    <w:basedOn w:val="1"/>
    <w:qFormat/>
    <w:uiPriority w:val="0"/>
    <w:pPr>
      <w:widowControl/>
      <w:shd w:val="clear" w:color="000000" w:fill="FFFFFF"/>
      <w:spacing w:before="100" w:beforeAutospacing="1" w:after="100" w:afterAutospacing="1"/>
      <w:jc w:val="left"/>
    </w:pPr>
    <w:rPr>
      <w:rFonts w:ascii="Arial" w:hAnsi="Arial" w:eastAsia="宋体" w:cs="Arial"/>
      <w:color w:val="FF0000"/>
      <w:kern w:val="0"/>
      <w:sz w:val="22"/>
    </w:rPr>
  </w:style>
  <w:style w:type="paragraph" w:customStyle="1" w:styleId="404">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color w:val="000000"/>
      <w:kern w:val="0"/>
      <w:sz w:val="22"/>
    </w:rPr>
  </w:style>
  <w:style w:type="paragraph" w:customStyle="1" w:styleId="405">
    <w:name w:val="xl13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2"/>
    </w:rPr>
  </w:style>
  <w:style w:type="paragraph" w:customStyle="1" w:styleId="406">
    <w:name w:val="xl13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407">
    <w:name w:val="xl13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color w:val="000000"/>
      <w:kern w:val="0"/>
      <w:sz w:val="22"/>
    </w:rPr>
  </w:style>
  <w:style w:type="paragraph" w:customStyle="1" w:styleId="40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409">
    <w:name w:val="xl141"/>
    <w:basedOn w:val="1"/>
    <w:qFormat/>
    <w:uiPriority w:val="0"/>
    <w:pPr>
      <w:widowControl/>
      <w:shd w:val="clear" w:color="000000" w:fill="FFFFFF"/>
      <w:spacing w:before="100" w:beforeAutospacing="1" w:after="100" w:afterAutospacing="1"/>
      <w:jc w:val="left"/>
    </w:pPr>
    <w:rPr>
      <w:rFonts w:ascii="宋体" w:hAnsi="宋体" w:eastAsia="宋体" w:cs="宋体"/>
      <w:kern w:val="0"/>
      <w:sz w:val="22"/>
    </w:rPr>
  </w:style>
  <w:style w:type="paragraph" w:customStyle="1" w:styleId="410">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2"/>
    </w:rPr>
  </w:style>
  <w:style w:type="paragraph" w:customStyle="1" w:styleId="411">
    <w:name w:val="xl143"/>
    <w:basedOn w:val="1"/>
    <w:qFormat/>
    <w:uiPriority w:val="0"/>
    <w:pPr>
      <w:widowControl/>
      <w:shd w:val="clear" w:color="000000" w:fill="FFFFFF"/>
      <w:spacing w:before="100" w:beforeAutospacing="1" w:after="100" w:afterAutospacing="1"/>
      <w:jc w:val="left"/>
    </w:pPr>
    <w:rPr>
      <w:rFonts w:ascii="宋体" w:hAnsi="宋体" w:eastAsia="宋体" w:cs="宋体"/>
      <w:b/>
      <w:bCs/>
      <w:kern w:val="0"/>
      <w:sz w:val="22"/>
    </w:rPr>
  </w:style>
  <w:style w:type="paragraph" w:customStyle="1" w:styleId="412">
    <w:name w:val="xl144"/>
    <w:basedOn w:val="1"/>
    <w:qFormat/>
    <w:uiPriority w:val="0"/>
    <w:pPr>
      <w:widowControl/>
      <w:shd w:val="clear" w:color="000000" w:fill="FFFFFF"/>
      <w:spacing w:before="100" w:beforeAutospacing="1" w:after="100" w:afterAutospacing="1"/>
      <w:jc w:val="left"/>
    </w:pPr>
    <w:rPr>
      <w:rFonts w:ascii="宋体" w:hAnsi="宋体" w:eastAsia="宋体" w:cs="宋体"/>
      <w:b/>
      <w:bCs/>
      <w:kern w:val="0"/>
      <w:sz w:val="24"/>
      <w:szCs w:val="24"/>
    </w:rPr>
  </w:style>
  <w:style w:type="paragraph" w:customStyle="1" w:styleId="413">
    <w:name w:val="xl145"/>
    <w:basedOn w:val="1"/>
    <w:qFormat/>
    <w:uiPriority w:val="0"/>
    <w:pPr>
      <w:widowControl/>
      <w:shd w:val="clear" w:color="000000" w:fill="FFFFFF"/>
      <w:spacing w:before="100" w:beforeAutospacing="1" w:after="100" w:afterAutospacing="1"/>
      <w:jc w:val="left"/>
      <w:textAlignment w:val="center"/>
    </w:pPr>
    <w:rPr>
      <w:rFonts w:ascii="Arial" w:hAnsi="Arial" w:eastAsia="宋体" w:cs="Arial"/>
      <w:kern w:val="0"/>
      <w:sz w:val="22"/>
    </w:rPr>
  </w:style>
  <w:style w:type="paragraph" w:customStyle="1" w:styleId="414">
    <w:name w:val="xl146"/>
    <w:basedOn w:val="1"/>
    <w:qFormat/>
    <w:uiPriority w:val="0"/>
    <w:pPr>
      <w:widowControl/>
      <w:shd w:val="clear" w:color="000000" w:fill="FFFFFF"/>
      <w:spacing w:before="100" w:beforeAutospacing="1" w:after="100" w:afterAutospacing="1"/>
      <w:jc w:val="left"/>
    </w:pPr>
    <w:rPr>
      <w:rFonts w:ascii="Arial" w:hAnsi="Arial" w:eastAsia="宋体" w:cs="Arial"/>
      <w:kern w:val="0"/>
      <w:sz w:val="20"/>
      <w:szCs w:val="20"/>
    </w:rPr>
  </w:style>
  <w:style w:type="paragraph" w:customStyle="1" w:styleId="415">
    <w:name w:val="xl147"/>
    <w:basedOn w:val="1"/>
    <w:qFormat/>
    <w:uiPriority w:val="0"/>
    <w:pPr>
      <w:widowControl/>
      <w:shd w:val="clear" w:color="000000" w:fill="FFFFFF"/>
      <w:spacing w:before="100" w:beforeAutospacing="1" w:after="100" w:afterAutospacing="1"/>
      <w:jc w:val="left"/>
    </w:pPr>
    <w:rPr>
      <w:rFonts w:ascii="Arial" w:hAnsi="Arial" w:eastAsia="宋体" w:cs="Arial"/>
      <w:kern w:val="0"/>
      <w:sz w:val="20"/>
      <w:szCs w:val="20"/>
    </w:rPr>
  </w:style>
  <w:style w:type="paragraph" w:customStyle="1" w:styleId="416">
    <w:name w:val="xl148"/>
    <w:basedOn w:val="1"/>
    <w:qFormat/>
    <w:uiPriority w:val="0"/>
    <w:pPr>
      <w:widowControl/>
      <w:shd w:val="clear" w:color="000000" w:fill="FFFFFF"/>
      <w:spacing w:before="100" w:beforeAutospacing="1" w:after="100" w:afterAutospacing="1"/>
      <w:jc w:val="center"/>
    </w:pPr>
    <w:rPr>
      <w:rFonts w:ascii="Arial" w:hAnsi="Arial" w:eastAsia="宋体" w:cs="Arial"/>
      <w:kern w:val="0"/>
      <w:sz w:val="20"/>
      <w:szCs w:val="20"/>
    </w:rPr>
  </w:style>
  <w:style w:type="paragraph" w:customStyle="1" w:styleId="417">
    <w:name w:val="xl149"/>
    <w:basedOn w:val="1"/>
    <w:qFormat/>
    <w:uiPriority w:val="0"/>
    <w:pPr>
      <w:widowControl/>
      <w:shd w:val="clear" w:color="000000" w:fill="FFFFFF"/>
      <w:spacing w:before="100" w:beforeAutospacing="1" w:after="100" w:afterAutospacing="1"/>
      <w:jc w:val="center"/>
      <w:textAlignment w:val="center"/>
    </w:pPr>
    <w:rPr>
      <w:rFonts w:ascii="Arial" w:hAnsi="Arial" w:eastAsia="宋体" w:cs="Arial"/>
      <w:kern w:val="0"/>
      <w:sz w:val="20"/>
      <w:szCs w:val="20"/>
    </w:rPr>
  </w:style>
  <w:style w:type="paragraph" w:customStyle="1" w:styleId="418">
    <w:name w:val="xl150"/>
    <w:basedOn w:val="1"/>
    <w:qFormat/>
    <w:uiPriority w:val="0"/>
    <w:pPr>
      <w:widowControl/>
      <w:shd w:val="clear" w:color="000000" w:fill="FFFFFF"/>
      <w:spacing w:before="100" w:beforeAutospacing="1" w:after="100" w:afterAutospacing="1"/>
      <w:jc w:val="center"/>
      <w:textAlignment w:val="center"/>
    </w:pPr>
    <w:rPr>
      <w:rFonts w:ascii="Arial" w:hAnsi="Arial" w:eastAsia="宋体" w:cs="Arial"/>
      <w:kern w:val="0"/>
      <w:sz w:val="20"/>
      <w:szCs w:val="20"/>
    </w:rPr>
  </w:style>
  <w:style w:type="paragraph" w:customStyle="1" w:styleId="419">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2"/>
    </w:rPr>
  </w:style>
  <w:style w:type="paragraph" w:customStyle="1" w:styleId="420">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Arial" w:hAnsi="Arial" w:eastAsia="宋体" w:cs="Arial"/>
      <w:kern w:val="0"/>
      <w:sz w:val="22"/>
    </w:rPr>
  </w:style>
  <w:style w:type="paragraph" w:customStyle="1" w:styleId="421">
    <w:name w:val="xl15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422">
    <w:name w:val="xl15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423">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0"/>
      <w:szCs w:val="20"/>
    </w:rPr>
  </w:style>
  <w:style w:type="paragraph" w:customStyle="1" w:styleId="424">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0"/>
      <w:szCs w:val="20"/>
    </w:rPr>
  </w:style>
  <w:style w:type="paragraph" w:customStyle="1" w:styleId="42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426">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36"/>
      <w:szCs w:val="36"/>
    </w:rPr>
  </w:style>
  <w:style w:type="paragraph" w:customStyle="1" w:styleId="427">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kern w:val="0"/>
      <w:sz w:val="36"/>
      <w:szCs w:val="36"/>
    </w:rPr>
  </w:style>
  <w:style w:type="paragraph" w:customStyle="1" w:styleId="428">
    <w:name w:val="xl16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Arial" w:hAnsi="Arial" w:eastAsia="宋体" w:cs="Arial"/>
      <w:kern w:val="0"/>
      <w:sz w:val="36"/>
      <w:szCs w:val="36"/>
    </w:rPr>
  </w:style>
  <w:style w:type="paragraph" w:customStyle="1" w:styleId="429">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b/>
      <w:bCs/>
      <w:kern w:val="0"/>
      <w:sz w:val="20"/>
      <w:szCs w:val="20"/>
    </w:rPr>
  </w:style>
  <w:style w:type="paragraph" w:customStyle="1" w:styleId="430">
    <w:name w:val="xl16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Arial" w:hAnsi="Arial" w:eastAsia="宋体" w:cs="Arial"/>
      <w:kern w:val="0"/>
      <w:sz w:val="20"/>
      <w:szCs w:val="20"/>
    </w:rPr>
  </w:style>
  <w:style w:type="paragraph" w:customStyle="1" w:styleId="431">
    <w:name w:val="xl46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32">
    <w:name w:val="xl4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3">
    <w:name w:val="xl4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434">
    <w:name w:val="xl4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5">
    <w:name w:val="xl4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436">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437">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8">
    <w:name w:val="xl46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39">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0">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xl47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character" w:customStyle="1" w:styleId="442">
    <w:name w:val="马正文 Char Char"/>
    <w:link w:val="443"/>
    <w:qFormat/>
    <w:uiPriority w:val="0"/>
    <w:rPr>
      <w:sz w:val="28"/>
      <w:szCs w:val="28"/>
    </w:rPr>
  </w:style>
  <w:style w:type="paragraph" w:customStyle="1" w:styleId="443">
    <w:name w:val="马正文"/>
    <w:basedOn w:val="1"/>
    <w:link w:val="442"/>
    <w:qFormat/>
    <w:uiPriority w:val="0"/>
    <w:pPr>
      <w:tabs>
        <w:tab w:val="left" w:pos="0"/>
      </w:tabs>
      <w:spacing w:line="560" w:lineRule="exact"/>
      <w:ind w:firstLine="560" w:firstLineChars="200"/>
    </w:pPr>
    <w:rPr>
      <w:sz w:val="28"/>
      <w:szCs w:val="28"/>
    </w:rPr>
  </w:style>
  <w:style w:type="character" w:customStyle="1" w:styleId="444">
    <w:name w:val="马图 Char Char"/>
    <w:link w:val="445"/>
    <w:qFormat/>
    <w:uiPriority w:val="0"/>
  </w:style>
  <w:style w:type="paragraph" w:customStyle="1" w:styleId="445">
    <w:name w:val="马图"/>
    <w:basedOn w:val="1"/>
    <w:link w:val="444"/>
    <w:qFormat/>
    <w:uiPriority w:val="0"/>
    <w:pPr>
      <w:tabs>
        <w:tab w:val="left" w:pos="0"/>
      </w:tabs>
      <w:jc w:val="center"/>
    </w:pPr>
  </w:style>
  <w:style w:type="paragraph" w:customStyle="1" w:styleId="446">
    <w:name w:val="xl47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47">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8">
    <w:name w:val="xl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449">
    <w:name w:val="xl4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0">
    <w:name w:val="xl47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451">
    <w:name w:val="xl4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0"/>
      <w:szCs w:val="20"/>
    </w:rPr>
  </w:style>
  <w:style w:type="paragraph" w:customStyle="1" w:styleId="452">
    <w:name w:val="xl4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3">
    <w:name w:val="xl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54">
    <w:name w:val="表格文本"/>
    <w:basedOn w:val="1"/>
    <w:qFormat/>
    <w:uiPriority w:val="0"/>
    <w:pPr>
      <w:tabs>
        <w:tab w:val="decimal" w:pos="0"/>
      </w:tabs>
      <w:autoSpaceDE w:val="0"/>
      <w:autoSpaceDN w:val="0"/>
      <w:adjustRightInd w:val="0"/>
      <w:jc w:val="left"/>
    </w:pPr>
    <w:rPr>
      <w:rFonts w:ascii="Times New Roman" w:hAnsi="Times New Roman" w:eastAsia="宋体" w:cs="Times New Roman"/>
      <w:kern w:val="0"/>
      <w:sz w:val="24"/>
      <w:szCs w:val="20"/>
    </w:rPr>
  </w:style>
  <w:style w:type="paragraph" w:customStyle="1" w:styleId="4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标题 1_0"/>
    <w:basedOn w:val="455"/>
    <w:next w:val="455"/>
    <w:qFormat/>
    <w:uiPriority w:val="0"/>
    <w:pPr>
      <w:keepNext/>
      <w:keepLines/>
      <w:spacing w:before="340" w:after="330" w:line="578" w:lineRule="auto"/>
      <w:outlineLvl w:val="0"/>
    </w:pPr>
    <w:rPr>
      <w:b/>
      <w:bCs/>
      <w:kern w:val="44"/>
      <w:sz w:val="44"/>
      <w:szCs w:val="44"/>
    </w:rPr>
  </w:style>
  <w:style w:type="paragraph" w:customStyle="1" w:styleId="457">
    <w:name w:val="标题 3_0"/>
    <w:basedOn w:val="455"/>
    <w:next w:val="455"/>
    <w:qFormat/>
    <w:uiPriority w:val="0"/>
    <w:pPr>
      <w:keepNext/>
      <w:keepLines/>
      <w:spacing w:before="260" w:after="260" w:line="416" w:lineRule="auto"/>
      <w:outlineLvl w:val="2"/>
    </w:pPr>
    <w:rPr>
      <w:b/>
      <w:bCs/>
      <w:sz w:val="32"/>
      <w:szCs w:val="32"/>
    </w:rPr>
  </w:style>
  <w:style w:type="paragraph" w:customStyle="1" w:styleId="45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9">
    <w:name w:val="样式3 Char"/>
    <w:link w:val="310"/>
    <w:qFormat/>
    <w:uiPriority w:val="0"/>
    <w:rPr>
      <w:rFonts w:ascii="Arial" w:hAnsi="Times New Roman" w:eastAsia="宋体" w:cs="Times New Roman"/>
      <w:bCs/>
      <w:sz w:val="24"/>
      <w:szCs w:val="20"/>
    </w:rPr>
  </w:style>
  <w:style w:type="character" w:customStyle="1" w:styleId="460">
    <w:name w:val="样式4 Char"/>
    <w:link w:val="291"/>
    <w:qFormat/>
    <w:uiPriority w:val="0"/>
    <w:rPr>
      <w:rFonts w:ascii="Arial" w:hAnsi="Times New Roman" w:eastAsia="宋体" w:cs="Times New Roman"/>
      <w:bCs/>
      <w:sz w:val="24"/>
      <w:szCs w:val="20"/>
    </w:rPr>
  </w:style>
  <w:style w:type="paragraph" w:customStyle="1" w:styleId="461">
    <w:name w:val="标题 2_0"/>
    <w:basedOn w:val="455"/>
    <w:next w:val="455"/>
    <w:qFormat/>
    <w:uiPriority w:val="0"/>
    <w:pPr>
      <w:keepNext/>
      <w:keepLines/>
      <w:spacing w:before="260" w:after="260" w:line="416" w:lineRule="auto"/>
      <w:outlineLvl w:val="1"/>
    </w:pPr>
    <w:rPr>
      <w:rFonts w:ascii="Arial" w:hAnsi="Arial" w:eastAsia="黑体"/>
      <w:b/>
      <w:bCs/>
      <w:sz w:val="32"/>
      <w:szCs w:val="32"/>
    </w:rPr>
  </w:style>
  <w:style w:type="character" w:customStyle="1" w:styleId="462">
    <w:name w:val="样式2 Char"/>
    <w:link w:val="309"/>
    <w:qFormat/>
    <w:uiPriority w:val="0"/>
    <w:rPr>
      <w:rFonts w:ascii="宋体" w:hAnsi="宋体" w:eastAsia="宋体" w:cs="Times New Roman"/>
      <w:bCs/>
      <w:sz w:val="26"/>
      <w:szCs w:val="28"/>
    </w:rPr>
  </w:style>
  <w:style w:type="paragraph" w:customStyle="1" w:styleId="463">
    <w:name w:val="列出段落2"/>
    <w:basedOn w:val="455"/>
    <w:link w:val="464"/>
    <w:qFormat/>
    <w:uiPriority w:val="0"/>
    <w:pPr>
      <w:numPr>
        <w:ilvl w:val="0"/>
        <w:numId w:val="2"/>
      </w:numPr>
      <w:spacing w:beforeLines="50" w:line="360" w:lineRule="auto"/>
    </w:pPr>
    <w:rPr>
      <w:rFonts w:ascii="楷体_GB2312" w:hAnsi="宋体" w:eastAsia="楷体_GB2312"/>
      <w:b/>
      <w:sz w:val="28"/>
      <w:szCs w:val="28"/>
    </w:rPr>
  </w:style>
  <w:style w:type="character" w:customStyle="1" w:styleId="464">
    <w:name w:val="列出段落 Char"/>
    <w:link w:val="463"/>
    <w:qFormat/>
    <w:uiPriority w:val="0"/>
    <w:rPr>
      <w:rFonts w:ascii="楷体_GB2312" w:hAnsi="宋体" w:eastAsia="楷体_GB2312" w:cs="Times New Roman"/>
      <w:b/>
      <w:sz w:val="28"/>
      <w:szCs w:val="28"/>
    </w:rPr>
  </w:style>
  <w:style w:type="character" w:customStyle="1" w:styleId="465">
    <w:name w:val="000 正文 Char"/>
    <w:link w:val="466"/>
    <w:qFormat/>
    <w:locked/>
    <w:uiPriority w:val="0"/>
    <w:rPr>
      <w:sz w:val="24"/>
      <w:szCs w:val="24"/>
    </w:rPr>
  </w:style>
  <w:style w:type="paragraph" w:customStyle="1" w:styleId="466">
    <w:name w:val="000 正文"/>
    <w:link w:val="465"/>
    <w:qFormat/>
    <w:uiPriority w:val="0"/>
    <w:pPr>
      <w:spacing w:beforeLines="50" w:line="360" w:lineRule="auto"/>
      <w:ind w:firstLine="480" w:firstLineChars="200"/>
    </w:pPr>
    <w:rPr>
      <w:rFonts w:asciiTheme="minorHAnsi" w:hAnsiTheme="minorHAnsi" w:eastAsiaTheme="minorEastAsia" w:cstheme="minorBidi"/>
      <w:kern w:val="2"/>
      <w:sz w:val="24"/>
      <w:szCs w:val="24"/>
      <w:lang w:val="en-US" w:eastAsia="zh-CN" w:bidi="ar-SA"/>
    </w:rPr>
  </w:style>
  <w:style w:type="character" w:customStyle="1" w:styleId="467">
    <w:name w:val="排列1 字符"/>
    <w:link w:val="468"/>
    <w:qFormat/>
    <w:locked/>
    <w:uiPriority w:val="0"/>
    <w:rPr>
      <w:rFonts w:eastAsia="宋体"/>
      <w:sz w:val="24"/>
    </w:rPr>
  </w:style>
  <w:style w:type="paragraph" w:customStyle="1" w:styleId="468">
    <w:name w:val="排列1"/>
    <w:basedOn w:val="1"/>
    <w:link w:val="467"/>
    <w:qFormat/>
    <w:uiPriority w:val="0"/>
    <w:pPr>
      <w:numPr>
        <w:ilvl w:val="0"/>
        <w:numId w:val="3"/>
      </w:numPr>
      <w:spacing w:line="360" w:lineRule="auto"/>
      <w:ind w:left="0" w:firstLine="200" w:firstLineChars="200"/>
    </w:pPr>
    <w:rPr>
      <w:rFonts w:eastAsia="宋体"/>
      <w:sz w:val="24"/>
    </w:rPr>
  </w:style>
  <w:style w:type="character" w:customStyle="1" w:styleId="469">
    <w:name w:val="图题注 字符"/>
    <w:link w:val="470"/>
    <w:qFormat/>
    <w:locked/>
    <w:uiPriority w:val="0"/>
    <w:rPr>
      <w:rFonts w:ascii="黑体" w:hAnsi="黑体" w:eastAsia="黑体"/>
    </w:rPr>
  </w:style>
  <w:style w:type="paragraph" w:customStyle="1" w:styleId="470">
    <w:name w:val="图题注"/>
    <w:basedOn w:val="20"/>
    <w:link w:val="469"/>
    <w:qFormat/>
    <w:uiPriority w:val="0"/>
    <w:pPr>
      <w:adjustRightInd/>
      <w:spacing w:beforeLines="50" w:afterLines="50"/>
      <w:ind w:firstLine="0" w:firstLineChars="0"/>
      <w:jc w:val="center"/>
      <w:textAlignment w:val="auto"/>
    </w:pPr>
    <w:rPr>
      <w:rFonts w:ascii="黑体" w:hAnsi="黑体" w:cstheme="minorBidi"/>
    </w:rPr>
  </w:style>
  <w:style w:type="character" w:customStyle="1" w:styleId="471">
    <w:name w:val="fontstyle01"/>
    <w:qFormat/>
    <w:uiPriority w:val="0"/>
    <w:rPr>
      <w:rFonts w:hint="eastAsia" w:ascii="宋体" w:hAnsi="宋体" w:eastAsia="宋体"/>
      <w:color w:val="000000"/>
      <w:sz w:val="24"/>
      <w:szCs w:val="24"/>
    </w:rPr>
  </w:style>
  <w:style w:type="paragraph" w:customStyle="1" w:styleId="472">
    <w:name w:val="文档正文文本（北京电子科技学院）"/>
    <w:basedOn w:val="1"/>
    <w:qFormat/>
    <w:uiPriority w:val="0"/>
    <w:pPr>
      <w:spacing w:line="360" w:lineRule="auto"/>
      <w:ind w:firstLine="200" w:firstLineChars="200"/>
    </w:pPr>
    <w:rPr>
      <w:rFonts w:ascii="Times" w:hAnsi="Times" w:eastAsia="宋体" w:cs="Times New Roman"/>
      <w:sz w:val="24"/>
      <w:szCs w:val="32"/>
    </w:rPr>
  </w:style>
  <w:style w:type="paragraph" w:customStyle="1" w:styleId="473">
    <w:name w:val="06-正文"/>
    <w:basedOn w:val="1"/>
    <w:qFormat/>
    <w:uiPriority w:val="0"/>
    <w:pPr>
      <w:numPr>
        <w:ilvl w:val="0"/>
        <w:numId w:val="4"/>
      </w:numPr>
      <w:spacing w:line="360" w:lineRule="auto"/>
    </w:pPr>
    <w:rPr>
      <w:rFonts w:ascii="Arial" w:hAnsi="Arial" w:eastAsia="宋体" w:cs="Times New Roman"/>
      <w:kern w:val="0"/>
      <w:sz w:val="20"/>
      <w:szCs w:val="21"/>
      <w:lang w:val="zh-CN"/>
    </w:rPr>
  </w:style>
  <w:style w:type="paragraph" w:customStyle="1" w:styleId="474">
    <w:name w:val="正文首行缩进1"/>
    <w:basedOn w:val="29"/>
    <w:qFormat/>
    <w:uiPriority w:val="0"/>
    <w:pPr>
      <w:ind w:firstLine="420" w:firstLineChars="100"/>
    </w:pPr>
    <w:rPr>
      <w:rFonts w:ascii="Times New Roman" w:hAnsi="Times New Roman" w:eastAsia="宋体" w:cs="Times New Roman"/>
      <w:szCs w:val="20"/>
    </w:rPr>
  </w:style>
  <w:style w:type="character" w:customStyle="1" w:styleId="475">
    <w:name w:val="正文缩进 Char"/>
    <w:link w:val="11"/>
    <w:qFormat/>
    <w:uiPriority w:val="0"/>
    <w:rPr>
      <w:rFonts w:ascii="Verdana" w:hAnsi="Verdana" w:eastAsia="宋体" w:cs="Times New Roman"/>
      <w:sz w:val="24"/>
      <w:szCs w:val="24"/>
    </w:rPr>
  </w:style>
  <w:style w:type="paragraph" w:customStyle="1" w:styleId="476">
    <w:name w:val="正"/>
    <w:basedOn w:val="1"/>
    <w:qFormat/>
    <w:uiPriority w:val="0"/>
    <w:pPr>
      <w:spacing w:line="500" w:lineRule="exact"/>
      <w:ind w:firstLine="200" w:firstLineChars="200"/>
      <w:jc w:val="left"/>
    </w:pPr>
    <w:rPr>
      <w:rFonts w:ascii="Times New Roman" w:hAnsi="Times New Roman" w:eastAsia="宋体" w:cs="宋体"/>
      <w:sz w:val="24"/>
      <w:szCs w:val="20"/>
    </w:rPr>
  </w:style>
  <w:style w:type="paragraph" w:customStyle="1" w:styleId="477">
    <w:name w:val="标准正文"/>
    <w:basedOn w:val="1"/>
    <w:qFormat/>
    <w:uiPriority w:val="0"/>
    <w:pPr>
      <w:numPr>
        <w:ilvl w:val="0"/>
        <w:numId w:val="5"/>
      </w:numPr>
      <w:tabs>
        <w:tab w:val="left" w:pos="1440"/>
      </w:tabs>
      <w:topLinePunct/>
      <w:adjustRightInd w:val="0"/>
      <w:snapToGrid w:val="0"/>
      <w:spacing w:beforeLines="50" w:line="360" w:lineRule="auto"/>
    </w:pPr>
    <w:rPr>
      <w:rFonts w:ascii="宋体" w:hAnsi="宋体" w:eastAsia="宋体" w:cs="Times New Roman"/>
      <w:color w:val="000000"/>
      <w:kern w:val="0"/>
      <w:sz w:val="24"/>
      <w:szCs w:val="24"/>
    </w:rPr>
  </w:style>
  <w:style w:type="paragraph" w:customStyle="1" w:styleId="478">
    <w:name w:val="列表（编号一级）（Besti）"/>
    <w:basedOn w:val="1"/>
    <w:qFormat/>
    <w:uiPriority w:val="0"/>
    <w:pPr>
      <w:widowControl/>
      <w:numPr>
        <w:ilvl w:val="0"/>
        <w:numId w:val="6"/>
      </w:numPr>
      <w:spacing w:beforeLines="25" w:line="300" w:lineRule="auto"/>
      <w:jc w:val="left"/>
    </w:pPr>
    <w:rPr>
      <w:rFonts w:ascii="Arial" w:hAnsi="Arial" w:eastAsia="宋体" w:cs="Times New Roman"/>
      <w:kern w:val="0"/>
      <w:szCs w:val="21"/>
    </w:rPr>
  </w:style>
  <w:style w:type="paragraph" w:customStyle="1" w:styleId="479">
    <w:name w:val="列表（编号二级）（Besti）"/>
    <w:basedOn w:val="478"/>
    <w:qFormat/>
    <w:uiPriority w:val="0"/>
    <w:pPr>
      <w:numPr>
        <w:ilvl w:val="1"/>
      </w:numPr>
      <w:spacing w:beforeLines="0"/>
    </w:pPr>
  </w:style>
  <w:style w:type="paragraph" w:customStyle="1" w:styleId="480">
    <w:name w:val="修订1"/>
    <w:hidden/>
    <w:semiHidden/>
    <w:qFormat/>
    <w:uiPriority w:val="99"/>
    <w:rPr>
      <w:rFonts w:ascii="Verdana" w:hAnsi="Verdana" w:eastAsia="宋体" w:cs="Times New Roman"/>
      <w:kern w:val="2"/>
      <w:sz w:val="24"/>
      <w:szCs w:val="24"/>
      <w:lang w:val="en-US" w:eastAsia="zh-CN" w:bidi="ar-SA"/>
    </w:rPr>
  </w:style>
  <w:style w:type="paragraph" w:customStyle="1" w:styleId="481">
    <w:name w:val="样式 (中文) +中文正文 行距: 1.5 倍行距1"/>
    <w:basedOn w:val="1"/>
    <w:qFormat/>
    <w:uiPriority w:val="0"/>
    <w:rPr>
      <w:rFonts w:ascii="Times New Roman" w:hAnsi="Times New Roman" w:eastAsia="宋体" w:cs="宋体"/>
      <w:szCs w:val="20"/>
    </w:rPr>
  </w:style>
  <w:style w:type="paragraph" w:customStyle="1" w:styleId="482">
    <w:name w:val="样式 (中文) +中文正文 行距: 1.5 倍行距 首行缩进:  1.5 字符"/>
    <w:basedOn w:val="1"/>
    <w:qFormat/>
    <w:uiPriority w:val="0"/>
    <w:pPr>
      <w:ind w:firstLine="150" w:firstLineChars="150"/>
    </w:pPr>
    <w:rPr>
      <w:rFonts w:ascii="Times New Roman" w:hAnsi="Times New Roman" w:eastAsia="宋体" w:cs="宋体"/>
      <w:szCs w:val="20"/>
    </w:rPr>
  </w:style>
  <w:style w:type="paragraph" w:customStyle="1" w:styleId="483">
    <w:name w:val="样式 (中文) +中文正文 行距: 1.5 倍行距 首行缩进:  2 字符"/>
    <w:basedOn w:val="1"/>
    <w:qFormat/>
    <w:uiPriority w:val="0"/>
    <w:pPr>
      <w:ind w:firstLine="200" w:firstLineChars="200"/>
    </w:pPr>
    <w:rPr>
      <w:rFonts w:ascii="Times New Roman" w:hAnsi="Times New Roman" w:eastAsia="宋体" w:cs="宋体"/>
      <w:szCs w:val="20"/>
    </w:rPr>
  </w:style>
  <w:style w:type="paragraph" w:customStyle="1" w:styleId="484">
    <w:name w:val="样式 行距: 1.5 倍行距"/>
    <w:basedOn w:val="1"/>
    <w:qFormat/>
    <w:uiPriority w:val="0"/>
    <w:rPr>
      <w:rFonts w:ascii="Times New Roman" w:hAnsi="Times New Roman" w:eastAsia="宋体" w:cs="宋体"/>
      <w:szCs w:val="20"/>
    </w:rPr>
  </w:style>
  <w:style w:type="paragraph" w:customStyle="1" w:styleId="485">
    <w:name w:val="样式 样式 (中文) +中文正文 加粗 行距: 1.5 倍行距 + 非加粗1"/>
    <w:basedOn w:val="486"/>
    <w:qFormat/>
    <w:uiPriority w:val="0"/>
    <w:rPr>
      <w:b w:val="0"/>
      <w:bCs w:val="0"/>
    </w:rPr>
  </w:style>
  <w:style w:type="paragraph" w:customStyle="1" w:styleId="486">
    <w:name w:val="样式 (中文) +中文正文 加粗 行距: 1.5 倍行距"/>
    <w:basedOn w:val="1"/>
    <w:qFormat/>
    <w:uiPriority w:val="0"/>
    <w:rPr>
      <w:rFonts w:ascii="Times New Roman" w:hAnsi="Times New Roman" w:eastAsia="宋体" w:cs="宋体"/>
      <w:b/>
      <w:bCs/>
      <w:szCs w:val="20"/>
    </w:rPr>
  </w:style>
  <w:style w:type="paragraph" w:customStyle="1" w:styleId="487">
    <w:name w:val="样式 样式 (中文) +中文正文 加粗 行距: 1.5 倍行距 + 非加粗"/>
    <w:basedOn w:val="486"/>
    <w:qFormat/>
    <w:uiPriority w:val="0"/>
    <w:rPr>
      <w:b w:val="0"/>
      <w:bCs w:val="0"/>
    </w:rPr>
  </w:style>
  <w:style w:type="paragraph" w:customStyle="1" w:styleId="488">
    <w:name w:val="样式 (中文) +中文正文 行距: 1.5 倍行距2"/>
    <w:basedOn w:val="1"/>
    <w:qFormat/>
    <w:uiPriority w:val="0"/>
    <w:rPr>
      <w:rFonts w:ascii="Times New Roman" w:hAnsi="Times New Roman" w:eastAsia="宋体" w:cs="宋体"/>
      <w:szCs w:val="20"/>
    </w:rPr>
  </w:style>
  <w:style w:type="paragraph" w:customStyle="1" w:styleId="489">
    <w:name w:val="样式 (中文) +中文正文 黑色 行距: 1.5 倍行距"/>
    <w:basedOn w:val="1"/>
    <w:qFormat/>
    <w:uiPriority w:val="0"/>
    <w:rPr>
      <w:rFonts w:ascii="Times New Roman" w:hAnsi="Times New Roman" w:eastAsia="宋体" w:cs="宋体"/>
      <w:color w:val="000000"/>
      <w:szCs w:val="20"/>
    </w:rPr>
  </w:style>
  <w:style w:type="paragraph" w:customStyle="1" w:styleId="490">
    <w:name w:val="样式 (中文) +中文正文 首行缩进:  0.98 厘米 行距: 1.5 倍行距 左  2 字符1"/>
    <w:basedOn w:val="1"/>
    <w:qFormat/>
    <w:uiPriority w:val="0"/>
    <w:pPr>
      <w:ind w:left="200" w:leftChars="200" w:firstLine="556"/>
    </w:pPr>
    <w:rPr>
      <w:rFonts w:ascii="Times New Roman" w:hAnsi="Times New Roman" w:eastAsia="宋体" w:cs="宋体"/>
      <w:szCs w:val="20"/>
    </w:rPr>
  </w:style>
  <w:style w:type="paragraph" w:customStyle="1" w:styleId="491">
    <w:name w:val="样式 (中文) +中文正文 行距: 1.5 倍行距"/>
    <w:basedOn w:val="1"/>
    <w:qFormat/>
    <w:uiPriority w:val="0"/>
    <w:rPr>
      <w:rFonts w:ascii="Times New Roman" w:hAnsi="Times New Roman" w:eastAsia="宋体" w:cs="宋体"/>
      <w:szCs w:val="20"/>
    </w:rPr>
  </w:style>
  <w:style w:type="paragraph" w:customStyle="1" w:styleId="492">
    <w:name w:val="Item List in Table"/>
    <w:basedOn w:val="1"/>
    <w:qFormat/>
    <w:uiPriority w:val="0"/>
    <w:pPr>
      <w:widowControl/>
      <w:numPr>
        <w:ilvl w:val="0"/>
        <w:numId w:val="7"/>
      </w:numPr>
      <w:topLinePunct/>
      <w:adjustRightInd w:val="0"/>
      <w:snapToGrid w:val="0"/>
      <w:spacing w:before="80" w:after="80" w:line="240" w:lineRule="atLeast"/>
      <w:jc w:val="left"/>
    </w:pPr>
    <w:rPr>
      <w:rFonts w:hint="eastAsia" w:ascii="Times New Roman" w:hAnsi="Times New Roman" w:eastAsia="宋体" w:cs="Arial"/>
      <w:kern w:val="0"/>
      <w:szCs w:val="21"/>
    </w:rPr>
  </w:style>
  <w:style w:type="character" w:customStyle="1" w:styleId="493">
    <w:name w:val="页眉 Char Char"/>
    <w:qFormat/>
    <w:uiPriority w:val="0"/>
    <w:rPr>
      <w:kern w:val="2"/>
      <w:sz w:val="18"/>
      <w:szCs w:val="18"/>
    </w:rPr>
  </w:style>
  <w:style w:type="paragraph" w:customStyle="1" w:styleId="494">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character" w:customStyle="1" w:styleId="495">
    <w:name w:val="标题 1 Char Char"/>
    <w:qFormat/>
    <w:uiPriority w:val="0"/>
    <w:rPr>
      <w:rFonts w:ascii="Times New Roman" w:hAnsi="Times New Roman"/>
      <w:kern w:val="44"/>
      <w:sz w:val="44"/>
      <w:szCs w:val="44"/>
    </w:rPr>
  </w:style>
  <w:style w:type="character" w:customStyle="1" w:styleId="496">
    <w:name w:val="标题 2 Char Char"/>
    <w:qFormat/>
    <w:uiPriority w:val="0"/>
    <w:rPr>
      <w:rFonts w:ascii="Arial" w:hAnsi="Arial" w:eastAsia="黑体"/>
      <w:b/>
      <w:bCs/>
      <w:kern w:val="2"/>
      <w:sz w:val="32"/>
      <w:szCs w:val="32"/>
    </w:rPr>
  </w:style>
  <w:style w:type="character" w:customStyle="1" w:styleId="497">
    <w:name w:val="标题 3 Char Char"/>
    <w:qFormat/>
    <w:uiPriority w:val="0"/>
    <w:rPr>
      <w:rFonts w:ascii="Times New Roman" w:hAnsi="Times New Roman"/>
      <w:b/>
      <w:bCs/>
      <w:kern w:val="2"/>
      <w:sz w:val="32"/>
      <w:szCs w:val="32"/>
    </w:rPr>
  </w:style>
  <w:style w:type="character" w:customStyle="1" w:styleId="498">
    <w:name w:val="标题 4 Char Char"/>
    <w:qFormat/>
    <w:uiPriority w:val="0"/>
    <w:rPr>
      <w:rFonts w:ascii="Arial" w:hAnsi="Arial" w:eastAsia="黑体"/>
      <w:b/>
      <w:bCs/>
      <w:kern w:val="2"/>
      <w:sz w:val="28"/>
      <w:szCs w:val="28"/>
    </w:rPr>
  </w:style>
  <w:style w:type="character" w:customStyle="1" w:styleId="499">
    <w:name w:val="标题 5 Char Char"/>
    <w:qFormat/>
    <w:uiPriority w:val="0"/>
    <w:rPr>
      <w:rFonts w:ascii="Times New Roman" w:hAnsi="Times New Roman" w:eastAsia="黑体"/>
      <w:b/>
      <w:kern w:val="2"/>
      <w:sz w:val="24"/>
    </w:rPr>
  </w:style>
  <w:style w:type="character" w:customStyle="1" w:styleId="500">
    <w:name w:val="标题 6 Char Char"/>
    <w:qFormat/>
    <w:uiPriority w:val="0"/>
    <w:rPr>
      <w:rFonts w:ascii="宋体" w:hAnsi="宋体"/>
      <w:b/>
      <w:bCs/>
      <w:kern w:val="2"/>
      <w:sz w:val="28"/>
      <w:szCs w:val="24"/>
    </w:rPr>
  </w:style>
  <w:style w:type="character" w:customStyle="1" w:styleId="501">
    <w:name w:val="标题 7 Char Char"/>
    <w:qFormat/>
    <w:uiPriority w:val="0"/>
    <w:rPr>
      <w:rFonts w:ascii="宋体" w:hAnsi="宋体"/>
      <w:b/>
      <w:bCs/>
      <w:kern w:val="44"/>
      <w:sz w:val="28"/>
      <w:szCs w:val="32"/>
      <w:lang w:val="en-US" w:eastAsia="zh-CN"/>
    </w:rPr>
  </w:style>
  <w:style w:type="character" w:customStyle="1" w:styleId="502">
    <w:name w:val="标题 9 Char Char"/>
    <w:qFormat/>
    <w:uiPriority w:val="0"/>
    <w:rPr>
      <w:rFonts w:ascii="Arial" w:hAnsi="Arial" w:eastAsia="黑体"/>
      <w:color w:val="0000FF"/>
      <w:kern w:val="2"/>
      <w:sz w:val="24"/>
    </w:rPr>
  </w:style>
  <w:style w:type="character" w:customStyle="1" w:styleId="503">
    <w:name w:val="font81"/>
    <w:qFormat/>
    <w:uiPriority w:val="0"/>
    <w:rPr>
      <w:rFonts w:hint="eastAsia" w:ascii="宋体" w:hAnsi="宋体" w:eastAsia="宋体"/>
      <w:color w:val="000000"/>
      <w:sz w:val="20"/>
      <w:szCs w:val="20"/>
      <w:u w:val="none"/>
    </w:rPr>
  </w:style>
  <w:style w:type="character" w:customStyle="1" w:styleId="504">
    <w:name w:val="title_emph1"/>
    <w:qFormat/>
    <w:uiPriority w:val="0"/>
    <w:rPr>
      <w:rFonts w:hint="default" w:ascii="Arial" w:hAnsi="Arial" w:cs="Arial"/>
      <w:b/>
      <w:bCs/>
      <w:sz w:val="20"/>
      <w:szCs w:val="20"/>
    </w:rPr>
  </w:style>
  <w:style w:type="character" w:customStyle="1" w:styleId="505">
    <w:name w:val="ca-3"/>
    <w:qFormat/>
    <w:uiPriority w:val="0"/>
  </w:style>
  <w:style w:type="character" w:customStyle="1" w:styleId="506">
    <w:name w:val="FtrF Char Char"/>
    <w:qFormat/>
    <w:uiPriority w:val="0"/>
    <w:rPr>
      <w:kern w:val="2"/>
      <w:sz w:val="18"/>
      <w:szCs w:val="18"/>
    </w:rPr>
  </w:style>
  <w:style w:type="character" w:customStyle="1" w:styleId="507">
    <w:name w:val="正文1 Char Char"/>
    <w:link w:val="508"/>
    <w:qFormat/>
    <w:uiPriority w:val="0"/>
    <w:rPr>
      <w:rFonts w:ascii="宋体" w:hAnsi="宋体"/>
      <w:szCs w:val="21"/>
    </w:rPr>
  </w:style>
  <w:style w:type="paragraph" w:customStyle="1" w:styleId="508">
    <w:name w:val="正文1"/>
    <w:basedOn w:val="1"/>
    <w:link w:val="507"/>
    <w:qFormat/>
    <w:uiPriority w:val="0"/>
    <w:pPr>
      <w:widowControl/>
      <w:spacing w:line="360" w:lineRule="auto"/>
      <w:ind w:left="360" w:firstLine="420"/>
      <w:jc w:val="left"/>
    </w:pPr>
    <w:rPr>
      <w:rFonts w:ascii="宋体" w:hAnsi="宋体"/>
      <w:szCs w:val="21"/>
    </w:rPr>
  </w:style>
  <w:style w:type="character" w:customStyle="1" w:styleId="509">
    <w:name w:val="正文文本 Char Char Char"/>
    <w:qFormat/>
    <w:uiPriority w:val="0"/>
    <w:rPr>
      <w:kern w:val="2"/>
      <w:sz w:val="21"/>
      <w:szCs w:val="22"/>
    </w:rPr>
  </w:style>
  <w:style w:type="character" w:customStyle="1" w:styleId="510">
    <w:name w:val="标题 2 Char Char Char"/>
    <w:qFormat/>
    <w:uiPriority w:val="0"/>
    <w:rPr>
      <w:rFonts w:eastAsia="楷体_GB2312"/>
      <w:b/>
      <w:spacing w:val="20"/>
      <w:kern w:val="2"/>
      <w:sz w:val="28"/>
      <w:lang w:val="en-US" w:eastAsia="zh-CN" w:bidi="ar-SA"/>
    </w:rPr>
  </w:style>
  <w:style w:type="character" w:customStyle="1" w:styleId="511">
    <w:name w:val="neiwen1"/>
    <w:qFormat/>
    <w:uiPriority w:val="0"/>
    <w:rPr>
      <w:color w:val="666666"/>
      <w:sz w:val="18"/>
      <w:szCs w:val="18"/>
    </w:rPr>
  </w:style>
  <w:style w:type="character" w:customStyle="1" w:styleId="512">
    <w:name w:val="纯文本 Char Char Char Char1"/>
    <w:qFormat/>
    <w:uiPriority w:val="0"/>
    <w:rPr>
      <w:rFonts w:ascii="宋体" w:hAnsi="Courier New" w:eastAsia="宋体" w:cs="Courier New"/>
      <w:kern w:val="2"/>
      <w:sz w:val="21"/>
      <w:szCs w:val="21"/>
      <w:lang w:val="en-US" w:eastAsia="zh-CN" w:bidi="ar-SA"/>
    </w:rPr>
  </w:style>
  <w:style w:type="character" w:customStyle="1" w:styleId="513">
    <w:name w:val="样式 小四 段前: 3 磅 段后: 3 磅 行距: 1.5 倍行距 Char Char"/>
    <w:link w:val="514"/>
    <w:qFormat/>
    <w:uiPriority w:val="0"/>
    <w:rPr>
      <w:sz w:val="24"/>
    </w:rPr>
  </w:style>
  <w:style w:type="paragraph" w:customStyle="1" w:styleId="514">
    <w:name w:val="样式 小四 段前: 3 磅 段后: 3 磅 行距: 1.5 倍行距"/>
    <w:basedOn w:val="1"/>
    <w:link w:val="513"/>
    <w:qFormat/>
    <w:uiPriority w:val="0"/>
    <w:pPr>
      <w:spacing w:before="60" w:after="60" w:line="360" w:lineRule="auto"/>
      <w:ind w:firstLine="540" w:firstLineChars="225"/>
    </w:pPr>
    <w:rPr>
      <w:sz w:val="24"/>
    </w:rPr>
  </w:style>
  <w:style w:type="character" w:customStyle="1" w:styleId="515">
    <w:name w:val="Font Style17"/>
    <w:qFormat/>
    <w:uiPriority w:val="0"/>
    <w:rPr>
      <w:rFonts w:ascii="黑体" w:eastAsia="黑体" w:cs="黑体"/>
      <w:sz w:val="28"/>
      <w:szCs w:val="28"/>
    </w:rPr>
  </w:style>
  <w:style w:type="character" w:customStyle="1" w:styleId="516">
    <w:name w:val="bold1"/>
    <w:qFormat/>
    <w:uiPriority w:val="0"/>
    <w:rPr>
      <w:b/>
      <w:bCs/>
    </w:rPr>
  </w:style>
  <w:style w:type="character" w:customStyle="1" w:styleId="517">
    <w:name w:val="批注主题 Char Char"/>
    <w:qFormat/>
    <w:uiPriority w:val="0"/>
    <w:rPr>
      <w:b/>
      <w:bCs/>
      <w:kern w:val="2"/>
      <w:sz w:val="21"/>
      <w:szCs w:val="24"/>
    </w:rPr>
  </w:style>
  <w:style w:type="character" w:customStyle="1" w:styleId="518">
    <w:name w:val="批注文字 Char Char"/>
    <w:qFormat/>
    <w:uiPriority w:val="0"/>
    <w:rPr>
      <w:kern w:val="2"/>
      <w:sz w:val="21"/>
      <w:szCs w:val="24"/>
    </w:rPr>
  </w:style>
  <w:style w:type="character" w:customStyle="1" w:styleId="519">
    <w:name w:val="正文文本缩进 2 Char1"/>
    <w:qFormat/>
    <w:uiPriority w:val="0"/>
    <w:rPr>
      <w:kern w:val="2"/>
      <w:sz w:val="21"/>
      <w:szCs w:val="22"/>
    </w:rPr>
  </w:style>
  <w:style w:type="character" w:customStyle="1" w:styleId="520">
    <w:name w:val="_正文段落 Char Char"/>
    <w:link w:val="521"/>
    <w:qFormat/>
    <w:uiPriority w:val="0"/>
    <w:rPr>
      <w:sz w:val="24"/>
      <w:szCs w:val="24"/>
    </w:rPr>
  </w:style>
  <w:style w:type="paragraph" w:customStyle="1" w:styleId="521">
    <w:name w:val="_正文段落"/>
    <w:basedOn w:val="1"/>
    <w:link w:val="520"/>
    <w:qFormat/>
    <w:uiPriority w:val="0"/>
    <w:pPr>
      <w:spacing w:beforeLines="15" w:afterLines="15" w:line="360" w:lineRule="auto"/>
      <w:ind w:firstLine="200" w:firstLineChars="200"/>
    </w:pPr>
    <w:rPr>
      <w:sz w:val="24"/>
      <w:szCs w:val="24"/>
    </w:rPr>
  </w:style>
  <w:style w:type="character" w:customStyle="1" w:styleId="522">
    <w:name w:val="h31"/>
    <w:qFormat/>
    <w:uiPriority w:val="0"/>
    <w:rPr>
      <w:sz w:val="28"/>
      <w:szCs w:val="28"/>
    </w:rPr>
  </w:style>
  <w:style w:type="character" w:customStyle="1" w:styleId="523">
    <w:name w:val="普通正文 Char Char"/>
    <w:link w:val="319"/>
    <w:qFormat/>
    <w:uiPriority w:val="0"/>
    <w:rPr>
      <w:rFonts w:ascii="Arial" w:hAnsi="Arial" w:eastAsia="宋体" w:cs="Times New Roman"/>
      <w:kern w:val="0"/>
      <w:sz w:val="24"/>
      <w:szCs w:val="20"/>
      <w:lang w:val="en-US" w:eastAsia="zh-CN"/>
    </w:rPr>
  </w:style>
  <w:style w:type="character" w:customStyle="1" w:styleId="524">
    <w:name w:val="l2 Char Char"/>
    <w:qFormat/>
    <w:uiPriority w:val="0"/>
    <w:rPr>
      <w:rFonts w:ascii="Arial" w:hAnsi="Arial"/>
      <w:bCs/>
      <w:kern w:val="2"/>
      <w:sz w:val="24"/>
      <w:szCs w:val="24"/>
    </w:rPr>
  </w:style>
  <w:style w:type="character" w:customStyle="1" w:styleId="525">
    <w:name w:val="无间隔 Char"/>
    <w:link w:val="526"/>
    <w:uiPriority w:val="0"/>
    <w:rPr>
      <w:sz w:val="22"/>
    </w:rPr>
  </w:style>
  <w:style w:type="paragraph" w:styleId="526">
    <w:name w:val="No Spacing"/>
    <w:link w:val="525"/>
    <w:qFormat/>
    <w:uiPriority w:val="0"/>
    <w:rPr>
      <w:rFonts w:asciiTheme="minorHAnsi" w:hAnsiTheme="minorHAnsi" w:eastAsiaTheme="minorEastAsia" w:cstheme="minorBidi"/>
      <w:kern w:val="2"/>
      <w:sz w:val="22"/>
      <w:szCs w:val="22"/>
      <w:lang w:val="en-US" w:eastAsia="zh-CN" w:bidi="ar-SA"/>
    </w:rPr>
  </w:style>
  <w:style w:type="character" w:customStyle="1" w:styleId="527">
    <w:name w:val="批注框文本 Char Char"/>
    <w:qFormat/>
    <w:uiPriority w:val="0"/>
    <w:rPr>
      <w:rFonts w:ascii="Times New Roman" w:hAnsi="Times New Roman"/>
      <w:kern w:val="2"/>
      <w:sz w:val="18"/>
      <w:szCs w:val="18"/>
    </w:rPr>
  </w:style>
  <w:style w:type="character" w:customStyle="1" w:styleId="528">
    <w:name w:val="纯文本 Char1"/>
    <w:qFormat/>
    <w:uiPriority w:val="0"/>
    <w:rPr>
      <w:rFonts w:ascii="宋体" w:hAnsi="Courier New" w:eastAsia="宋体" w:cs="Courier New"/>
      <w:kern w:val="2"/>
      <w:sz w:val="21"/>
      <w:szCs w:val="21"/>
      <w:lang w:val="en-US" w:eastAsia="zh-CN" w:bidi="ar-SA"/>
    </w:rPr>
  </w:style>
  <w:style w:type="character" w:customStyle="1" w:styleId="529">
    <w:name w:val="unnamed11"/>
    <w:qFormat/>
    <w:uiPriority w:val="0"/>
    <w:rPr>
      <w:sz w:val="18"/>
      <w:szCs w:val="18"/>
      <w:u w:val="none"/>
    </w:rPr>
  </w:style>
  <w:style w:type="character" w:customStyle="1" w:styleId="530">
    <w:name w:val="页脚 Char Char"/>
    <w:qFormat/>
    <w:uiPriority w:val="0"/>
    <w:rPr>
      <w:kern w:val="2"/>
      <w:sz w:val="18"/>
      <w:szCs w:val="18"/>
    </w:rPr>
  </w:style>
  <w:style w:type="character" w:customStyle="1" w:styleId="531">
    <w:name w:val="Default Char Char"/>
    <w:link w:val="229"/>
    <w:qFormat/>
    <w:uiPriority w:val="0"/>
    <w:rPr>
      <w:rFonts w:ascii="..ì." w:hAnsi="Times New Roman" w:eastAsia="..ì." w:cs="..ì."/>
      <w:color w:val="000000"/>
      <w:kern w:val="0"/>
      <w:sz w:val="24"/>
      <w:szCs w:val="24"/>
    </w:rPr>
  </w:style>
  <w:style w:type="character" w:customStyle="1" w:styleId="532">
    <w:name w:val="font101"/>
    <w:qFormat/>
    <w:uiPriority w:val="0"/>
    <w:rPr>
      <w:rFonts w:hint="default" w:ascii="Times New Roman" w:hAnsi="Times New Roman" w:cs="Times New Roman"/>
      <w:color w:val="000000"/>
      <w:sz w:val="20"/>
      <w:szCs w:val="20"/>
      <w:u w:val="none"/>
    </w:rPr>
  </w:style>
  <w:style w:type="character" w:customStyle="1" w:styleId="533">
    <w:name w:val="font71"/>
    <w:qFormat/>
    <w:uiPriority w:val="0"/>
    <w:rPr>
      <w:rFonts w:hint="eastAsia" w:ascii="宋体" w:hAnsi="宋体" w:eastAsia="宋体"/>
      <w:color w:val="000000"/>
      <w:sz w:val="20"/>
      <w:szCs w:val="20"/>
      <w:u w:val="none"/>
    </w:rPr>
  </w:style>
  <w:style w:type="character" w:customStyle="1" w:styleId="534">
    <w:name w:val="正文文本 Char Char"/>
    <w:qFormat/>
    <w:uiPriority w:val="0"/>
    <w:rPr>
      <w:rFonts w:eastAsia="宋体"/>
      <w:kern w:val="2"/>
      <w:sz w:val="21"/>
      <w:lang w:val="en-US" w:eastAsia="zh-CN" w:bidi="ar-SA"/>
    </w:rPr>
  </w:style>
  <w:style w:type="character" w:customStyle="1" w:styleId="535">
    <w:name w:val="正文文本缩进 Char Char"/>
    <w:qFormat/>
    <w:uiPriority w:val="0"/>
    <w:rPr>
      <w:rFonts w:ascii="仿宋_GB2312" w:hAnsi="Times New Roman" w:eastAsia="仿宋_GB2312"/>
      <w:kern w:val="2"/>
      <w:sz w:val="32"/>
    </w:rPr>
  </w:style>
  <w:style w:type="character" w:customStyle="1" w:styleId="536">
    <w:name w:val="正文首行缩进 Char Char"/>
    <w:qFormat/>
    <w:uiPriority w:val="0"/>
    <w:rPr>
      <w:rFonts w:ascii="Times New Roman" w:hAnsi="Times New Roman"/>
      <w:kern w:val="2"/>
      <w:sz w:val="21"/>
      <w:szCs w:val="24"/>
    </w:rPr>
  </w:style>
  <w:style w:type="character" w:customStyle="1" w:styleId="537">
    <w:name w:val="px14l1601"/>
    <w:qFormat/>
    <w:uiPriority w:val="0"/>
    <w:rPr>
      <w:rFonts w:hint="default"/>
      <w:sz w:val="18"/>
      <w:szCs w:val="18"/>
    </w:rPr>
  </w:style>
  <w:style w:type="character" w:customStyle="1" w:styleId="538">
    <w:name w:val="日期 Char Char"/>
    <w:qFormat/>
    <w:uiPriority w:val="0"/>
    <w:rPr>
      <w:rFonts w:ascii="Times New Roman" w:hAnsi="Times New Roman"/>
      <w:kern w:val="2"/>
      <w:sz w:val="21"/>
      <w:szCs w:val="24"/>
    </w:rPr>
  </w:style>
  <w:style w:type="character" w:customStyle="1" w:styleId="539">
    <w:name w:val="纯文本 Char2"/>
    <w:qFormat/>
    <w:uiPriority w:val="0"/>
    <w:rPr>
      <w:rFonts w:ascii="宋体" w:hAnsi="Courier New" w:cs="Courier New"/>
      <w:kern w:val="2"/>
      <w:sz w:val="21"/>
      <w:szCs w:val="21"/>
    </w:rPr>
  </w:style>
  <w:style w:type="character" w:customStyle="1" w:styleId="540">
    <w:name w:val="wenzhi21"/>
    <w:qFormat/>
    <w:uiPriority w:val="0"/>
    <w:rPr>
      <w:color w:val="000000"/>
      <w:sz w:val="18"/>
      <w:szCs w:val="18"/>
    </w:rPr>
  </w:style>
  <w:style w:type="character" w:customStyle="1" w:styleId="541">
    <w:name w:val="样式1 Char Char"/>
    <w:link w:val="221"/>
    <w:qFormat/>
    <w:uiPriority w:val="0"/>
    <w:rPr>
      <w:rFonts w:ascii="宋体" w:hAnsi="宋体" w:eastAsia="宋体" w:cs="Times New Roman"/>
      <w:b/>
      <w:bCs/>
      <w:sz w:val="24"/>
      <w:szCs w:val="28"/>
    </w:rPr>
  </w:style>
  <w:style w:type="character" w:customStyle="1" w:styleId="542">
    <w:name w:val="font51"/>
    <w:qFormat/>
    <w:uiPriority w:val="0"/>
    <w:rPr>
      <w:rFonts w:hint="eastAsia" w:ascii="宋体" w:hAnsi="宋体" w:eastAsia="宋体"/>
      <w:color w:val="3366FF"/>
      <w:sz w:val="20"/>
      <w:szCs w:val="20"/>
      <w:u w:val="none"/>
    </w:rPr>
  </w:style>
  <w:style w:type="character" w:customStyle="1" w:styleId="543">
    <w:name w:val="font31"/>
    <w:qFormat/>
    <w:uiPriority w:val="0"/>
    <w:rPr>
      <w:rFonts w:hint="default" w:ascii="Arial" w:hAnsi="Arial" w:cs="Arial"/>
      <w:color w:val="000000"/>
      <w:sz w:val="22"/>
      <w:szCs w:val="22"/>
      <w:u w:val="none"/>
    </w:rPr>
  </w:style>
  <w:style w:type="character" w:customStyle="1" w:styleId="544">
    <w:name w:val="样式 标题 1 + 小四 Char Char"/>
    <w:link w:val="545"/>
    <w:qFormat/>
    <w:uiPriority w:val="0"/>
    <w:rPr>
      <w:rFonts w:ascii="宋体" w:hAnsi="宋体"/>
      <w:b/>
      <w:bCs/>
      <w:color w:val="000000"/>
      <w:sz w:val="32"/>
      <w:szCs w:val="28"/>
    </w:rPr>
  </w:style>
  <w:style w:type="paragraph" w:customStyle="1" w:styleId="545">
    <w:name w:val="样式 标题 1 + 小四"/>
    <w:basedOn w:val="2"/>
    <w:link w:val="544"/>
    <w:qFormat/>
    <w:uiPriority w:val="0"/>
    <w:pPr>
      <w:keepNext w:val="0"/>
      <w:keepLines w:val="0"/>
      <w:numPr>
        <w:numId w:val="0"/>
      </w:numPr>
      <w:spacing w:before="100" w:beforeAutospacing="1" w:after="100" w:afterAutospacing="1"/>
      <w:ind w:left="432" w:hanging="432"/>
      <w:jc w:val="both"/>
    </w:pPr>
    <w:rPr>
      <w:rFonts w:ascii="宋体" w:hAnsi="宋体" w:eastAsiaTheme="minorEastAsia" w:cstheme="minorBidi"/>
      <w:color w:val="000000"/>
      <w:kern w:val="2"/>
      <w:szCs w:val="28"/>
    </w:rPr>
  </w:style>
  <w:style w:type="character" w:customStyle="1" w:styleId="546">
    <w:name w:val="标题 Char Char"/>
    <w:qFormat/>
    <w:uiPriority w:val="0"/>
    <w:rPr>
      <w:rFonts w:ascii="Arial" w:hAnsi="Arial" w:cs="Arial"/>
      <w:b/>
      <w:bCs/>
      <w:kern w:val="2"/>
      <w:sz w:val="32"/>
      <w:szCs w:val="32"/>
    </w:rPr>
  </w:style>
  <w:style w:type="character" w:customStyle="1" w:styleId="547">
    <w:name w:val="font21"/>
    <w:qFormat/>
    <w:uiPriority w:val="0"/>
    <w:rPr>
      <w:rFonts w:hint="default" w:ascii="Times New Roman" w:hAnsi="Times New Roman" w:cs="Times New Roman"/>
      <w:color w:val="000000"/>
      <w:sz w:val="20"/>
      <w:szCs w:val="20"/>
      <w:u w:val="none"/>
    </w:rPr>
  </w:style>
  <w:style w:type="character" w:customStyle="1" w:styleId="548">
    <w:name w:val="正文文本 3 Char Char"/>
    <w:qFormat/>
    <w:uiPriority w:val="0"/>
    <w:rPr>
      <w:kern w:val="2"/>
      <w:sz w:val="16"/>
      <w:szCs w:val="16"/>
    </w:rPr>
  </w:style>
  <w:style w:type="character" w:customStyle="1" w:styleId="549">
    <w:name w:val="font41"/>
    <w:qFormat/>
    <w:uiPriority w:val="0"/>
    <w:rPr>
      <w:rFonts w:hint="default" w:ascii="Times New Roman" w:hAnsi="Times New Roman" w:cs="Times New Roman"/>
      <w:color w:val="3366FF"/>
      <w:sz w:val="20"/>
      <w:szCs w:val="20"/>
      <w:u w:val="none"/>
    </w:rPr>
  </w:style>
  <w:style w:type="character" w:customStyle="1" w:styleId="550">
    <w:name w:val="正文（首行缩进两字） Char Char Char Char Char Char Char Char Char Char Char Char Char Char Char"/>
    <w:uiPriority w:val="0"/>
    <w:rPr>
      <w:rFonts w:eastAsia="宋体"/>
      <w:kern w:val="2"/>
      <w:sz w:val="21"/>
      <w:lang w:val="en-US" w:eastAsia="zh-CN" w:bidi="ar-SA"/>
    </w:rPr>
  </w:style>
  <w:style w:type="character" w:customStyle="1" w:styleId="551">
    <w:name w:val="纯文本 Char Char Char"/>
    <w:link w:val="552"/>
    <w:qFormat/>
    <w:uiPriority w:val="0"/>
    <w:rPr>
      <w:rFonts w:ascii="宋体" w:hAnsi="Courier New" w:eastAsia="宋体"/>
      <w:szCs w:val="21"/>
    </w:rPr>
  </w:style>
  <w:style w:type="paragraph" w:customStyle="1" w:styleId="552">
    <w:name w:val="纯文本1"/>
    <w:basedOn w:val="1"/>
    <w:link w:val="551"/>
    <w:qFormat/>
    <w:uiPriority w:val="0"/>
    <w:rPr>
      <w:rFonts w:ascii="宋体" w:hAnsi="Courier New" w:eastAsia="宋体"/>
      <w:szCs w:val="21"/>
    </w:rPr>
  </w:style>
  <w:style w:type="character" w:customStyle="1" w:styleId="553">
    <w:name w:val="HTML 预设格式 Char Char"/>
    <w:qFormat/>
    <w:uiPriority w:val="0"/>
    <w:rPr>
      <w:rFonts w:ascii="黑体" w:hAnsi="Courier New" w:eastAsia="黑体" w:cs="Courier New"/>
    </w:rPr>
  </w:style>
  <w:style w:type="paragraph" w:customStyle="1" w:styleId="554">
    <w:name w:val="text"/>
    <w:basedOn w:val="1"/>
    <w:uiPriority w:val="0"/>
    <w:pPr>
      <w:widowControl/>
      <w:spacing w:before="100" w:beforeAutospacing="1" w:after="100" w:afterAutospacing="1"/>
      <w:jc w:val="left"/>
    </w:pPr>
    <w:rPr>
      <w:rFonts w:ascii="Arial" w:hAnsi="Arial" w:eastAsia="宋体" w:cs="Arial"/>
      <w:kern w:val="0"/>
      <w:sz w:val="18"/>
      <w:szCs w:val="18"/>
    </w:rPr>
  </w:style>
  <w:style w:type="paragraph" w:customStyle="1" w:styleId="5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556">
    <w:name w:val="Char Char Char Char Char Char1 Char Char Char Char Char"/>
    <w:basedOn w:val="23"/>
    <w:qFormat/>
    <w:uiPriority w:val="0"/>
    <w:pPr>
      <w:adjustRightInd/>
      <w:spacing w:line="240" w:lineRule="auto"/>
      <w:ind w:firstLine="0" w:firstLineChars="0"/>
      <w:textAlignment w:val="auto"/>
    </w:pPr>
    <w:rPr>
      <w:rFonts w:ascii="Tahoma" w:hAnsi="Tahoma"/>
      <w:shd w:val="clear" w:color="auto" w:fill="000080"/>
    </w:rPr>
  </w:style>
  <w:style w:type="paragraph" w:customStyle="1" w:styleId="557">
    <w:name w:val="new"/>
    <w:basedOn w:val="1"/>
    <w:qFormat/>
    <w:uiPriority w:val="0"/>
    <w:pPr>
      <w:autoSpaceDE w:val="0"/>
      <w:autoSpaceDN w:val="0"/>
      <w:adjustRightInd w:val="0"/>
      <w:spacing w:before="105" w:line="360" w:lineRule="auto"/>
      <w:ind w:firstLine="720"/>
      <w:jc w:val="left"/>
    </w:pPr>
    <w:rPr>
      <w:rFonts w:ascii="宋体" w:hAnsi="Times New Roman" w:eastAsia="宋体" w:cs="Times New Roman"/>
      <w:kern w:val="0"/>
      <w:szCs w:val="20"/>
    </w:rPr>
  </w:style>
  <w:style w:type="paragraph" w:customStyle="1" w:styleId="558">
    <w:name w:val="标题5"/>
    <w:basedOn w:val="7"/>
    <w:uiPriority w:val="0"/>
    <w:pPr>
      <w:keepNext w:val="0"/>
      <w:keepLines w:val="0"/>
      <w:widowControl w:val="0"/>
      <w:numPr>
        <w:ilvl w:val="0"/>
        <w:numId w:val="0"/>
      </w:numPr>
      <w:tabs>
        <w:tab w:val="left" w:pos="0"/>
      </w:tabs>
      <w:spacing w:before="0" w:after="0" w:line="360" w:lineRule="auto"/>
      <w:jc w:val="both"/>
    </w:pPr>
    <w:rPr>
      <w:rFonts w:ascii="Times New Roman" w:hAnsi="Times New Roman" w:eastAsia="仿宋_GB2312"/>
      <w:b w:val="0"/>
      <w:sz w:val="30"/>
      <w:szCs w:val="30"/>
    </w:rPr>
  </w:style>
  <w:style w:type="paragraph" w:customStyle="1" w:styleId="5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60">
    <w:name w:val="ÏîÄ¿·ûºÅ"/>
    <w:basedOn w:val="1"/>
    <w:qFormat/>
    <w:uiPriority w:val="0"/>
    <w:pPr>
      <w:widowControl/>
      <w:overflowPunct w:val="0"/>
      <w:autoSpaceDE w:val="0"/>
      <w:autoSpaceDN w:val="0"/>
      <w:adjustRightInd w:val="0"/>
      <w:spacing w:line="360" w:lineRule="auto"/>
      <w:ind w:left="1701"/>
      <w:textAlignment w:val="baseline"/>
    </w:pPr>
    <w:rPr>
      <w:rFonts w:ascii="Times New Roman" w:hAnsi="Times New Roman" w:eastAsia="宋体" w:cs="Times New Roman"/>
      <w:kern w:val="0"/>
      <w:sz w:val="22"/>
      <w:szCs w:val="20"/>
    </w:rPr>
  </w:style>
  <w:style w:type="paragraph" w:customStyle="1" w:styleId="561">
    <w:name w:val="Char Char Char Char Char Char2 Char Char Char Char"/>
    <w:basedOn w:val="1"/>
    <w:uiPriority w:val="0"/>
    <w:rPr>
      <w:rFonts w:ascii="Times New Roman" w:hAnsi="Times New Roman" w:eastAsia="宋体" w:cs="Times New Roman"/>
      <w:szCs w:val="24"/>
    </w:rPr>
  </w:style>
  <w:style w:type="paragraph" w:customStyle="1" w:styleId="562">
    <w:name w:val="编号2"/>
    <w:basedOn w:val="1"/>
    <w:qFormat/>
    <w:uiPriority w:val="0"/>
    <w:pPr>
      <w:tabs>
        <w:tab w:val="left" w:pos="360"/>
      </w:tabs>
      <w:spacing w:line="360" w:lineRule="auto"/>
      <w:ind w:left="360" w:hanging="360"/>
    </w:pPr>
    <w:rPr>
      <w:rFonts w:ascii="Times New Roman" w:hAnsi="Times New Roman" w:eastAsia="宋体" w:cs="Times New Roman"/>
      <w:szCs w:val="20"/>
    </w:rPr>
  </w:style>
  <w:style w:type="paragraph" w:customStyle="1" w:styleId="563">
    <w:name w:val="Figure Description"/>
    <w:next w:val="1"/>
    <w:qFormat/>
    <w:uiPriority w:val="0"/>
    <w:pPr>
      <w:tabs>
        <w:tab w:val="left" w:pos="2100"/>
      </w:tabs>
      <w:snapToGrid w:val="0"/>
      <w:spacing w:before="80" w:after="320"/>
      <w:ind w:left="2100" w:hanging="420"/>
      <w:jc w:val="center"/>
    </w:pPr>
    <w:rPr>
      <w:rFonts w:ascii="Arial" w:hAnsi="Arial" w:eastAsia="黑体" w:cs="Times New Roman"/>
      <w:sz w:val="18"/>
      <w:lang w:val="en-US" w:eastAsia="zh-CN" w:bidi="ar-SA"/>
    </w:rPr>
  </w:style>
  <w:style w:type="paragraph" w:customStyle="1" w:styleId="56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65">
    <w:name w:val="tiret"/>
    <w:qFormat/>
    <w:uiPriority w:val="0"/>
    <w:pPr>
      <w:tabs>
        <w:tab w:val="left" w:pos="227"/>
      </w:tabs>
      <w:ind w:left="1388" w:hanging="454"/>
    </w:pPr>
    <w:rPr>
      <w:rFonts w:ascii="Times New Roman" w:hAnsi="Times New Roman" w:eastAsia="宋体" w:cs="Times New Roman"/>
      <w:sz w:val="24"/>
      <w:lang w:val="en-US" w:eastAsia="zh-CN" w:bidi="ar-SA"/>
    </w:rPr>
  </w:style>
  <w:style w:type="paragraph" w:customStyle="1" w:styleId="56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67">
    <w:name w:val="!图片题注"/>
    <w:basedOn w:val="20"/>
    <w:next w:val="1"/>
    <w:qFormat/>
    <w:uiPriority w:val="0"/>
    <w:pPr>
      <w:adjustRightInd/>
      <w:spacing w:after="240" w:line="240" w:lineRule="auto"/>
      <w:ind w:firstLine="0" w:firstLineChars="0"/>
      <w:jc w:val="center"/>
      <w:textAlignment w:val="auto"/>
    </w:pPr>
    <w:rPr>
      <w:rFonts w:ascii="Times New Roman" w:hAnsi="Times New Roman" w:cs="宋体"/>
      <w:sz w:val="24"/>
      <w:szCs w:val="24"/>
    </w:rPr>
  </w:style>
  <w:style w:type="paragraph" w:customStyle="1" w:styleId="568">
    <w:name w:val="正文段"/>
    <w:basedOn w:val="1"/>
    <w:uiPriority w:val="0"/>
    <w:pPr>
      <w:widowControl/>
      <w:adjustRightInd w:val="0"/>
      <w:spacing w:after="240" w:line="360" w:lineRule="atLeast"/>
      <w:ind w:firstLine="454"/>
      <w:textAlignment w:val="bottom"/>
    </w:pPr>
    <w:rPr>
      <w:rFonts w:ascii="宋体" w:hAnsi="Times New Roman" w:eastAsia="宋体" w:cs="Times New Roman"/>
      <w:kern w:val="0"/>
      <w:szCs w:val="20"/>
    </w:rPr>
  </w:style>
  <w:style w:type="paragraph" w:customStyle="1" w:styleId="569">
    <w:name w:val="样式 标题 4H4Ref Heading 1rh1Heading sqlsect 1.2.3.4 + Arial 小..."/>
    <w:basedOn w:val="6"/>
    <w:qFormat/>
    <w:uiPriority w:val="0"/>
    <w:pPr>
      <w:widowControl w:val="0"/>
      <w:numPr>
        <w:ilvl w:val="0"/>
        <w:numId w:val="0"/>
      </w:numPr>
      <w:adjustRightInd w:val="0"/>
      <w:spacing w:before="120" w:after="120" w:line="360" w:lineRule="auto"/>
      <w:ind w:left="862"/>
      <w:jc w:val="both"/>
      <w:textAlignment w:val="baseline"/>
    </w:pPr>
    <w:rPr>
      <w:rFonts w:ascii="Arial" w:hAnsi="Arial" w:eastAsia="宋体"/>
      <w:b/>
      <w:szCs w:val="24"/>
    </w:rPr>
  </w:style>
  <w:style w:type="paragraph" w:customStyle="1" w:styleId="570">
    <w:name w:val="缺省文本:1"/>
    <w:basedOn w:val="1"/>
    <w:uiPriority w:val="0"/>
    <w:pPr>
      <w:autoSpaceDE w:val="0"/>
      <w:autoSpaceDN w:val="0"/>
      <w:adjustRightInd w:val="0"/>
      <w:jc w:val="left"/>
    </w:pPr>
    <w:rPr>
      <w:rFonts w:ascii="仿宋_GB2312" w:hAnsi="Times New Roman" w:eastAsia="仿宋_GB2312" w:cs="Times New Roman"/>
      <w:kern w:val="0"/>
      <w:sz w:val="24"/>
      <w:szCs w:val="20"/>
    </w:rPr>
  </w:style>
  <w:style w:type="paragraph" w:customStyle="1" w:styleId="571">
    <w:name w:val="标题1"/>
    <w:basedOn w:val="1"/>
    <w:qFormat/>
    <w:uiPriority w:val="0"/>
    <w:pPr>
      <w:widowControl/>
      <w:tabs>
        <w:tab w:val="left" w:pos="450"/>
      </w:tabs>
      <w:autoSpaceDE w:val="0"/>
      <w:autoSpaceDN w:val="0"/>
      <w:adjustRightInd w:val="0"/>
      <w:spacing w:before="240" w:after="240"/>
      <w:jc w:val="center"/>
      <w:textAlignment w:val="center"/>
    </w:pPr>
    <w:rPr>
      <w:rFonts w:ascii="宋体" w:hAnsi="Times New Roman" w:eastAsia="宋体" w:cs="Times New Roman"/>
      <w:b/>
      <w:kern w:val="0"/>
      <w:sz w:val="44"/>
      <w:szCs w:val="44"/>
    </w:rPr>
  </w:style>
  <w:style w:type="paragraph" w:customStyle="1" w:styleId="572">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573">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574">
    <w:name w:val="Default Text"/>
    <w:basedOn w:val="1"/>
    <w:qFormat/>
    <w:uiPriority w:val="0"/>
    <w:pPr>
      <w:autoSpaceDE w:val="0"/>
      <w:autoSpaceDN w:val="0"/>
      <w:adjustRightInd w:val="0"/>
      <w:jc w:val="left"/>
      <w:textAlignment w:val="baseline"/>
    </w:pPr>
    <w:rPr>
      <w:rFonts w:ascii="楷体" w:hAnsi="Times New Roman" w:eastAsia="楷体" w:cs="Times New Roman"/>
      <w:kern w:val="0"/>
      <w:sz w:val="28"/>
      <w:szCs w:val="20"/>
    </w:rPr>
  </w:style>
  <w:style w:type="paragraph" w:customStyle="1" w:styleId="575">
    <w:name w:val="办公自动化专用标题"/>
    <w:basedOn w:val="73"/>
    <w:qFormat/>
    <w:uiPriority w:val="0"/>
    <w:pPr>
      <w:adjustRightInd/>
      <w:spacing w:line="560" w:lineRule="atLeast"/>
      <w:ind w:firstLine="0" w:firstLineChars="0"/>
      <w:textAlignment w:val="auto"/>
    </w:pPr>
    <w:rPr>
      <w:rFonts w:ascii="宋体"/>
      <w:bCs w:val="0"/>
      <w:sz w:val="44"/>
      <w:szCs w:val="20"/>
    </w:rPr>
  </w:style>
  <w:style w:type="paragraph" w:customStyle="1" w:styleId="576">
    <w:name w:val="表格(五号)"/>
    <w:basedOn w:val="1"/>
    <w:qFormat/>
    <w:uiPriority w:val="0"/>
    <w:pPr>
      <w:snapToGrid w:val="0"/>
      <w:spacing w:before="60" w:after="60"/>
      <w:ind w:left="11"/>
      <w:jc w:val="center"/>
    </w:pPr>
    <w:rPr>
      <w:rFonts w:ascii="Calibri" w:hAnsi="Calibri" w:eastAsia="宋体" w:cs="Times New Roman"/>
    </w:rPr>
  </w:style>
  <w:style w:type="paragraph" w:customStyle="1" w:styleId="577">
    <w:name w:val="题注5"/>
    <w:basedOn w:val="1"/>
    <w:next w:val="20"/>
    <w:qFormat/>
    <w:uiPriority w:val="0"/>
    <w:pPr>
      <w:jc w:val="center"/>
    </w:pPr>
    <w:rPr>
      <w:rFonts w:ascii="Times New Roman" w:hAnsi="Times New Roman" w:eastAsia="宋体" w:cs="Times New Roman"/>
      <w:b/>
      <w:color w:val="000000"/>
      <w:sz w:val="24"/>
      <w:szCs w:val="21"/>
    </w:rPr>
  </w:style>
  <w:style w:type="paragraph" w:customStyle="1" w:styleId="57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79">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581">
    <w:name w:val="图号"/>
    <w:basedOn w:val="1"/>
    <w:qFormat/>
    <w:uiPriority w:val="0"/>
    <w:pPr>
      <w:tabs>
        <w:tab w:val="left" w:pos="360"/>
      </w:tabs>
      <w:autoSpaceDE w:val="0"/>
      <w:autoSpaceDN w:val="0"/>
      <w:adjustRightInd w:val="0"/>
      <w:spacing w:after="210"/>
      <w:ind w:left="360" w:hanging="360"/>
      <w:jc w:val="center"/>
    </w:pPr>
    <w:rPr>
      <w:rFonts w:ascii="宋体" w:hAnsi="Times New Roman" w:eastAsia="宋体" w:cs="Times New Roman"/>
      <w:kern w:val="0"/>
      <w:szCs w:val="20"/>
    </w:rPr>
  </w:style>
  <w:style w:type="paragraph" w:customStyle="1" w:styleId="58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3">
    <w:name w:val="Item List"/>
    <w:qFormat/>
    <w:uiPriority w:val="0"/>
    <w:pPr>
      <w:tabs>
        <w:tab w:val="left" w:pos="0"/>
      </w:tabs>
      <w:spacing w:line="360" w:lineRule="auto"/>
      <w:ind w:firstLine="360"/>
      <w:jc w:val="both"/>
    </w:pPr>
    <w:rPr>
      <w:rFonts w:ascii="Times New Roman" w:hAnsi="Times New Roman" w:eastAsia="宋体" w:cs="Times New Roman"/>
      <w:b/>
      <w:kern w:val="2"/>
      <w:sz w:val="21"/>
      <w:lang w:val="en-US" w:eastAsia="zh-CN" w:bidi="ar-SA"/>
    </w:rPr>
  </w:style>
  <w:style w:type="paragraph" w:customStyle="1" w:styleId="584">
    <w:name w:val="Style1"/>
    <w:basedOn w:val="2"/>
    <w:qFormat/>
    <w:uiPriority w:val="0"/>
    <w:pPr>
      <w:keepNext w:val="0"/>
      <w:keepLines w:val="0"/>
      <w:widowControl w:val="0"/>
      <w:numPr>
        <w:numId w:val="0"/>
      </w:numPr>
      <w:tabs>
        <w:tab w:val="left" w:pos="425"/>
      </w:tabs>
      <w:spacing w:before="340" w:after="330" w:line="360" w:lineRule="auto"/>
      <w:jc w:val="center"/>
      <w:outlineLvl w:val="9"/>
    </w:pPr>
    <w:rPr>
      <w:rFonts w:ascii="宋体" w:hAnsi="宋体" w:eastAsia="宋体"/>
      <w:b w:val="0"/>
      <w:bCs w:val="0"/>
      <w:smallCaps/>
      <w:spacing w:val="20"/>
      <w:kern w:val="24"/>
      <w:sz w:val="24"/>
      <w:szCs w:val="20"/>
    </w:rPr>
  </w:style>
  <w:style w:type="paragraph" w:customStyle="1" w:styleId="585">
    <w:name w:val="列出段落11"/>
    <w:basedOn w:val="1"/>
    <w:qFormat/>
    <w:uiPriority w:val="0"/>
    <w:pPr>
      <w:ind w:firstLine="200" w:firstLineChars="200"/>
    </w:pPr>
    <w:rPr>
      <w:rFonts w:ascii="Times New Roman" w:hAnsi="Times New Roman" w:eastAsia="宋体" w:cs="Times New Roman"/>
      <w:color w:val="000000"/>
      <w:kern w:val="0"/>
      <w:szCs w:val="20"/>
    </w:rPr>
  </w:style>
  <w:style w:type="paragraph" w:customStyle="1" w:styleId="586">
    <w:name w:val="插图题注"/>
    <w:basedOn w:val="1"/>
    <w:qFormat/>
    <w:uiPriority w:val="0"/>
    <w:pPr>
      <w:autoSpaceDE w:val="0"/>
      <w:autoSpaceDN w:val="0"/>
      <w:adjustRightInd w:val="0"/>
      <w:spacing w:before="80" w:after="320"/>
      <w:ind w:left="1701"/>
      <w:jc w:val="center"/>
    </w:pPr>
    <w:rPr>
      <w:rFonts w:ascii="Times New Roman" w:hAnsi="Times New Roman" w:eastAsia="宋体" w:cs="Times New Roman"/>
      <w:kern w:val="0"/>
      <w:sz w:val="18"/>
      <w:szCs w:val="20"/>
    </w:rPr>
  </w:style>
  <w:style w:type="paragraph" w:customStyle="1" w:styleId="587">
    <w:name w:val="ÕýÎÄÊ×ÐÐËõ½ø"/>
    <w:basedOn w:val="1"/>
    <w:qFormat/>
    <w:uiPriority w:val="0"/>
    <w:pPr>
      <w:widowControl/>
      <w:overflowPunct w:val="0"/>
      <w:autoSpaceDE w:val="0"/>
      <w:autoSpaceDN w:val="0"/>
      <w:adjustRightInd w:val="0"/>
      <w:spacing w:line="360" w:lineRule="auto"/>
      <w:ind w:firstLine="425"/>
      <w:textAlignment w:val="baseline"/>
    </w:pPr>
    <w:rPr>
      <w:rFonts w:ascii="Times New Roman" w:hAnsi="Times New Roman" w:eastAsia="宋体" w:cs="Times New Roman"/>
      <w:kern w:val="0"/>
      <w:szCs w:val="20"/>
    </w:rPr>
  </w:style>
  <w:style w:type="paragraph" w:customStyle="1" w:styleId="588">
    <w:name w:val="1"/>
    <w:basedOn w:val="75"/>
    <w:qFormat/>
    <w:uiPriority w:val="0"/>
    <w:pPr>
      <w:autoSpaceDE w:val="0"/>
      <w:autoSpaceDN w:val="0"/>
      <w:spacing w:after="0" w:line="336" w:lineRule="auto"/>
      <w:ind w:firstLine="0" w:firstLineChars="0"/>
      <w:textAlignment w:val="auto"/>
    </w:pPr>
    <w:rPr>
      <w:spacing w:val="4"/>
      <w:kern w:val="0"/>
      <w:szCs w:val="20"/>
    </w:rPr>
  </w:style>
  <w:style w:type="paragraph" w:customStyle="1" w:styleId="589">
    <w:name w:val="Char Char2"/>
    <w:basedOn w:val="1"/>
    <w:qFormat/>
    <w:uiPriority w:val="0"/>
    <w:rPr>
      <w:rFonts w:ascii="宋体" w:hAnsi="宋体" w:eastAsia="宋体" w:cs="Times New Roman"/>
      <w:b/>
      <w:sz w:val="28"/>
      <w:szCs w:val="28"/>
    </w:rPr>
  </w:style>
  <w:style w:type="paragraph" w:customStyle="1" w:styleId="5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91">
    <w:name w:val="211-正文"/>
    <w:basedOn w:val="1"/>
    <w:qFormat/>
    <w:uiPriority w:val="0"/>
    <w:pPr>
      <w:spacing w:line="360" w:lineRule="auto"/>
      <w:ind w:firstLine="200" w:firstLineChars="200"/>
      <w:jc w:val="left"/>
    </w:pPr>
    <w:rPr>
      <w:rFonts w:ascii="Times New Roman" w:hAnsi="Times New Roman" w:eastAsia="仿宋_GB2312" w:cs="Times New Roman"/>
      <w:sz w:val="28"/>
      <w:szCs w:val="24"/>
    </w:rPr>
  </w:style>
  <w:style w:type="paragraph" w:customStyle="1" w:styleId="592">
    <w:name w:val="1 Char Char Char Char"/>
    <w:basedOn w:val="1"/>
    <w:qFormat/>
    <w:uiPriority w:val="0"/>
    <w:rPr>
      <w:rFonts w:ascii="Tahoma" w:hAnsi="Tahoma" w:eastAsia="宋体" w:cs="Times New Roman"/>
      <w:sz w:val="24"/>
      <w:szCs w:val="20"/>
    </w:rPr>
  </w:style>
  <w:style w:type="paragraph" w:customStyle="1" w:styleId="5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594">
    <w:name w:val="para"/>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595">
    <w:name w:val="中等深浅网格 1 - 强调文字颜色 21"/>
    <w:basedOn w:val="1"/>
    <w:qFormat/>
    <w:uiPriority w:val="0"/>
    <w:rPr>
      <w:rFonts w:ascii="Times New Roman" w:hAnsi="Times New Roman" w:eastAsia="宋体" w:cs="Times New Roman"/>
      <w:color w:val="000000"/>
      <w:kern w:val="0"/>
      <w:szCs w:val="24"/>
    </w:rPr>
  </w:style>
  <w:style w:type="paragraph" w:customStyle="1" w:styleId="596">
    <w:name w:val="表头"/>
    <w:basedOn w:val="1"/>
    <w:qFormat/>
    <w:uiPriority w:val="0"/>
    <w:pPr>
      <w:autoSpaceDE w:val="0"/>
      <w:autoSpaceDN w:val="0"/>
      <w:adjustRightInd w:val="0"/>
      <w:jc w:val="center"/>
    </w:pPr>
    <w:rPr>
      <w:rFonts w:ascii="Arial" w:hAnsi="Arial" w:eastAsia="宋体" w:cs="Times New Roman"/>
      <w:kern w:val="0"/>
      <w:sz w:val="18"/>
      <w:szCs w:val="20"/>
    </w:rPr>
  </w:style>
  <w:style w:type="paragraph" w:customStyle="1" w:styleId="597">
    <w:name w:val="text_darkgray1"/>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598">
    <w:name w:val="8级条标题"/>
    <w:basedOn w:val="1"/>
    <w:qFormat/>
    <w:uiPriority w:val="0"/>
    <w:rPr>
      <w:rFonts w:ascii="Times New Roman" w:hAnsi="Times New Roman" w:eastAsia="宋体" w:cs="Times New Roman"/>
      <w:szCs w:val="24"/>
    </w:rPr>
  </w:style>
  <w:style w:type="paragraph" w:customStyle="1" w:styleId="599">
    <w:name w:val="缩进正文"/>
    <w:basedOn w:val="1"/>
    <w:qFormat/>
    <w:uiPriority w:val="0"/>
    <w:pPr>
      <w:widowControl/>
      <w:spacing w:after="200" w:line="400" w:lineRule="exact"/>
      <w:ind w:left="1418"/>
      <w:jc w:val="left"/>
      <w:outlineLvl w:val="0"/>
    </w:pPr>
    <w:rPr>
      <w:rFonts w:ascii="宋体" w:hAnsi="Times New Roman" w:eastAsia="宋体" w:cs="Times New Roman"/>
      <w:color w:val="0000FF"/>
      <w:kern w:val="0"/>
      <w:sz w:val="24"/>
      <w:szCs w:val="20"/>
    </w:rPr>
  </w:style>
  <w:style w:type="paragraph" w:customStyle="1" w:styleId="600">
    <w:name w:val="缩进项目"/>
    <w:basedOn w:val="599"/>
    <w:qFormat/>
    <w:uiPriority w:val="0"/>
    <w:pPr>
      <w:tabs>
        <w:tab w:val="left" w:pos="1924"/>
      </w:tabs>
      <w:spacing w:after="0"/>
      <w:ind w:left="1924" w:hanging="454"/>
    </w:pPr>
  </w:style>
  <w:style w:type="paragraph" w:customStyle="1" w:styleId="601">
    <w:name w:val="项目符号"/>
    <w:basedOn w:val="1"/>
    <w:qFormat/>
    <w:uiPriority w:val="0"/>
    <w:pPr>
      <w:autoSpaceDE w:val="0"/>
      <w:autoSpaceDN w:val="0"/>
      <w:adjustRightInd w:val="0"/>
      <w:spacing w:line="360" w:lineRule="auto"/>
      <w:ind w:left="2013" w:hanging="312"/>
      <w:jc w:val="left"/>
    </w:pPr>
    <w:rPr>
      <w:rFonts w:ascii="Times New Roman" w:hAnsi="Times New Roman" w:eastAsia="宋体" w:cs="Times New Roman"/>
      <w:kern w:val="0"/>
      <w:sz w:val="22"/>
      <w:szCs w:val="20"/>
    </w:rPr>
  </w:style>
  <w:style w:type="paragraph" w:customStyle="1" w:styleId="602">
    <w:name w:val="彩色列表 - 强调文字颜色 11"/>
    <w:basedOn w:val="1"/>
    <w:qFormat/>
    <w:uiPriority w:val="0"/>
    <w:pPr>
      <w:ind w:firstLine="200" w:firstLineChars="200"/>
    </w:pPr>
    <w:rPr>
      <w:rFonts w:ascii="仿宋_GB2312" w:hAnsi="Calibri" w:eastAsia="宋体" w:cs="Times New Roman"/>
      <w:color w:val="000000"/>
      <w:kern w:val="0"/>
      <w:szCs w:val="24"/>
    </w:rPr>
  </w:style>
  <w:style w:type="paragraph" w:customStyle="1" w:styleId="603">
    <w:name w:val="标题2"/>
    <w:basedOn w:val="571"/>
    <w:qFormat/>
    <w:uiPriority w:val="0"/>
    <w:pPr>
      <w:keepNext/>
      <w:tabs>
        <w:tab w:val="left" w:pos="720"/>
        <w:tab w:val="clear" w:pos="450"/>
      </w:tabs>
      <w:spacing w:before="120" w:after="120"/>
      <w:ind w:left="720" w:hanging="360"/>
    </w:pPr>
    <w:rPr>
      <w:sz w:val="28"/>
    </w:rPr>
  </w:style>
  <w:style w:type="paragraph" w:customStyle="1" w:styleId="604">
    <w:name w:val="表格标题(居中)"/>
    <w:basedOn w:val="1"/>
    <w:qFormat/>
    <w:uiPriority w:val="0"/>
    <w:pPr>
      <w:snapToGrid w:val="0"/>
      <w:jc w:val="center"/>
    </w:pPr>
    <w:rPr>
      <w:rFonts w:ascii="Calibri" w:hAnsi="Calibri" w:eastAsia="黑体" w:cs="Times New Roman"/>
      <w:sz w:val="24"/>
    </w:rPr>
  </w:style>
  <w:style w:type="paragraph" w:customStyle="1" w:styleId="6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b/>
      <w:bCs/>
      <w:kern w:val="0"/>
      <w:sz w:val="20"/>
      <w:szCs w:val="20"/>
    </w:rPr>
  </w:style>
  <w:style w:type="paragraph" w:customStyle="1" w:styleId="606">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07">
    <w:name w:val="xl47"/>
    <w:basedOn w:val="1"/>
    <w:qFormat/>
    <w:uiPriority w:val="0"/>
    <w:pPr>
      <w:widowControl/>
      <w:pBdr>
        <w:bottom w:val="single" w:color="auto" w:sz="4" w:space="0"/>
      </w:pBdr>
      <w:spacing w:before="100" w:beforeAutospacing="1" w:after="100" w:afterAutospacing="1"/>
      <w:jc w:val="left"/>
    </w:pPr>
    <w:rPr>
      <w:rFonts w:ascii="Arial" w:hAnsi="Arial" w:eastAsia="Arial Unicode MS" w:cs="Arial"/>
      <w:b/>
      <w:bCs/>
      <w:kern w:val="0"/>
      <w:sz w:val="28"/>
      <w:szCs w:val="28"/>
    </w:rPr>
  </w:style>
  <w:style w:type="paragraph" w:customStyle="1" w:styleId="608">
    <w:name w:val="缩进编号"/>
    <w:basedOn w:val="600"/>
    <w:qFormat/>
    <w:uiPriority w:val="0"/>
    <w:pPr>
      <w:tabs>
        <w:tab w:val="left" w:pos="720"/>
        <w:tab w:val="clear" w:pos="1924"/>
      </w:tabs>
      <w:ind w:left="720" w:hanging="360"/>
    </w:pPr>
  </w:style>
  <w:style w:type="paragraph" w:customStyle="1" w:styleId="609">
    <w:name w:val="22"/>
    <w:basedOn w:val="1"/>
    <w:qFormat/>
    <w:uiPriority w:val="0"/>
    <w:pPr>
      <w:autoSpaceDE w:val="0"/>
      <w:autoSpaceDN w:val="0"/>
      <w:adjustRightInd w:val="0"/>
      <w:spacing w:before="120"/>
      <w:jc w:val="left"/>
    </w:pPr>
    <w:rPr>
      <w:rFonts w:ascii="Arial" w:hAnsi="Arial" w:eastAsia="宋体" w:cs="Times New Roman"/>
      <w:b/>
      <w:kern w:val="0"/>
      <w:sz w:val="24"/>
      <w:szCs w:val="20"/>
    </w:rPr>
  </w:style>
  <w:style w:type="paragraph" w:customStyle="1" w:styleId="610">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611">
    <w:name w:val="题注4"/>
    <w:basedOn w:val="1"/>
    <w:next w:val="20"/>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6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1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14">
    <w:name w:val="Char Char Char Char Char Char1 Char Char Char Char Char1"/>
    <w:basedOn w:val="23"/>
    <w:qFormat/>
    <w:uiPriority w:val="0"/>
    <w:pPr>
      <w:adjustRightInd/>
      <w:spacing w:line="240" w:lineRule="auto"/>
      <w:ind w:firstLine="0" w:firstLineChars="0"/>
      <w:textAlignment w:val="auto"/>
    </w:pPr>
    <w:rPr>
      <w:rFonts w:ascii="Tahoma" w:hAnsi="Tahoma"/>
      <w:shd w:val="clear" w:color="auto" w:fill="000080"/>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16">
    <w:name w:val="表样式"/>
    <w:basedOn w:val="1"/>
    <w:qFormat/>
    <w:uiPriority w:val="0"/>
    <w:pPr>
      <w:autoSpaceDE w:val="0"/>
      <w:autoSpaceDN w:val="0"/>
      <w:adjustRightInd w:val="0"/>
      <w:jc w:val="left"/>
    </w:pPr>
    <w:rPr>
      <w:rFonts w:ascii="Arial Narrow" w:hAnsi="Arial Narrow" w:eastAsia="宋体" w:cs="Times New Roman"/>
      <w:kern w:val="0"/>
      <w:sz w:val="18"/>
      <w:szCs w:val="20"/>
    </w:rPr>
  </w:style>
  <w:style w:type="paragraph" w:customStyle="1" w:styleId="617">
    <w:name w:val="6级条标题"/>
    <w:basedOn w:val="1"/>
    <w:qFormat/>
    <w:uiPriority w:val="0"/>
    <w:rPr>
      <w:rFonts w:ascii="Times New Roman" w:hAnsi="Times New Roman" w:eastAsia="宋体" w:cs="Times New Roman"/>
      <w:szCs w:val="24"/>
    </w:rPr>
  </w:style>
  <w:style w:type="paragraph" w:customStyle="1" w:styleId="618">
    <w:name w:val="纯文本11"/>
    <w:basedOn w:val="1"/>
    <w:qFormat/>
    <w:uiPriority w:val="0"/>
    <w:rPr>
      <w:rFonts w:ascii="宋体" w:hAnsi="Courier New" w:eastAsia="宋体" w:cs="Courier New"/>
      <w:szCs w:val="21"/>
    </w:rPr>
  </w:style>
  <w:style w:type="paragraph" w:customStyle="1" w:styleId="619">
    <w:name w:val="列举"/>
    <w:basedOn w:val="1"/>
    <w:qFormat/>
    <w:uiPriority w:val="0"/>
    <w:pPr>
      <w:numPr>
        <w:ilvl w:val="0"/>
        <w:numId w:val="8"/>
      </w:numPr>
      <w:tabs>
        <w:tab w:val="left" w:pos="425"/>
      </w:tabs>
      <w:spacing w:line="360" w:lineRule="auto"/>
    </w:pPr>
    <w:rPr>
      <w:rFonts w:ascii="宋体" w:hAnsi="Times New Roman" w:eastAsia="宋体" w:cs="Times New Roman"/>
      <w:szCs w:val="24"/>
    </w:rPr>
  </w:style>
  <w:style w:type="paragraph" w:customStyle="1" w:styleId="620">
    <w:name w:val="文本2"/>
    <w:basedOn w:val="1"/>
    <w:qFormat/>
    <w:uiPriority w:val="0"/>
    <w:pPr>
      <w:widowControl/>
      <w:tabs>
        <w:tab w:val="left" w:pos="5595"/>
      </w:tabs>
      <w:adjustRightInd w:val="0"/>
      <w:snapToGrid w:val="0"/>
      <w:spacing w:line="360" w:lineRule="auto"/>
      <w:ind w:left="210" w:leftChars="100" w:firstLine="480" w:firstLineChars="200"/>
    </w:pPr>
    <w:rPr>
      <w:rFonts w:ascii="宋体" w:hAnsi="宋体" w:eastAsia="宋体" w:cs="Times New Roman"/>
      <w:b/>
      <w:snapToGrid w:val="0"/>
      <w:kern w:val="0"/>
      <w:sz w:val="24"/>
      <w:szCs w:val="20"/>
    </w:rPr>
  </w:style>
  <w:style w:type="paragraph" w:customStyle="1" w:styleId="621">
    <w:name w:val="Char Char Char Char Char Char Char Char Char Char1"/>
    <w:basedOn w:val="1"/>
    <w:qFormat/>
    <w:uiPriority w:val="0"/>
    <w:rPr>
      <w:rFonts w:ascii="Tahoma" w:hAnsi="Tahoma" w:eastAsia="宋体" w:cs="Times New Roman"/>
      <w:sz w:val="24"/>
      <w:szCs w:val="20"/>
    </w:rPr>
  </w:style>
  <w:style w:type="paragraph" w:customStyle="1" w:styleId="622">
    <w:name w:val="项目符号 1"/>
    <w:basedOn w:val="1"/>
    <w:qFormat/>
    <w:uiPriority w:val="0"/>
    <w:pPr>
      <w:autoSpaceDE w:val="0"/>
      <w:autoSpaceDN w:val="0"/>
      <w:adjustRightInd w:val="0"/>
      <w:spacing w:line="360" w:lineRule="auto"/>
      <w:ind w:left="928" w:hanging="361"/>
    </w:pPr>
    <w:rPr>
      <w:rFonts w:ascii="Times New Roman" w:hAnsi="Times New Roman" w:eastAsia="宋体" w:cs="Times New Roman"/>
      <w:i/>
      <w:color w:val="0000FF"/>
      <w:kern w:val="0"/>
      <w:szCs w:val="20"/>
    </w:rPr>
  </w:style>
  <w:style w:type="paragraph" w:customStyle="1" w:styleId="6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24">
    <w:name w:val="7级条标题"/>
    <w:basedOn w:val="1"/>
    <w:qFormat/>
    <w:uiPriority w:val="0"/>
    <w:rPr>
      <w:rFonts w:ascii="Times New Roman" w:hAnsi="Times New Roman" w:eastAsia="宋体" w:cs="Times New Roman"/>
      <w:szCs w:val="24"/>
    </w:rPr>
  </w:style>
  <w:style w:type="paragraph" w:customStyle="1" w:styleId="6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2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28">
    <w:name w:val="aa正文"/>
    <w:basedOn w:val="1"/>
    <w:qFormat/>
    <w:uiPriority w:val="0"/>
    <w:pPr>
      <w:spacing w:before="60" w:after="60"/>
      <w:ind w:firstLine="425"/>
    </w:pPr>
    <w:rPr>
      <w:rFonts w:ascii="Times New Roman" w:hAnsi="Times New Roman" w:eastAsia="宋体" w:cs="Times New Roman"/>
      <w:color w:val="000000"/>
      <w:kern w:val="0"/>
      <w:szCs w:val="20"/>
    </w:rPr>
  </w:style>
  <w:style w:type="paragraph" w:customStyle="1" w:styleId="6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30">
    <w:name w:val="样式 样式 标题 2标题2H2h2Heading 2 HiddenHeading 2 CCBSheading 2第一章 ...1..."/>
    <w:basedOn w:val="1"/>
    <w:qFormat/>
    <w:uiPriority w:val="0"/>
    <w:pPr>
      <w:spacing w:line="360" w:lineRule="auto"/>
      <w:ind w:left="420" w:hanging="420"/>
    </w:pPr>
    <w:rPr>
      <w:rFonts w:ascii="Plotter" w:hAnsi="Plotter" w:eastAsia="宋体" w:cs="Plotter"/>
      <w:szCs w:val="24"/>
    </w:rPr>
  </w:style>
  <w:style w:type="paragraph" w:customStyle="1" w:styleId="63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Arial Unicode MS"/>
      <w:b/>
      <w:bCs/>
      <w:kern w:val="0"/>
      <w:sz w:val="20"/>
      <w:szCs w:val="20"/>
    </w:rPr>
  </w:style>
  <w:style w:type="paragraph" w:customStyle="1" w:styleId="632">
    <w:name w:val="表头文本"/>
    <w:basedOn w:val="1"/>
    <w:qFormat/>
    <w:uiPriority w:val="0"/>
    <w:pPr>
      <w:autoSpaceDE w:val="0"/>
      <w:autoSpaceDN w:val="0"/>
      <w:adjustRightInd w:val="0"/>
      <w:spacing w:line="360" w:lineRule="auto"/>
      <w:ind w:firstLine="420"/>
      <w:jc w:val="center"/>
    </w:pPr>
    <w:rPr>
      <w:rFonts w:ascii="Times New Roman" w:hAnsi="Times New Roman" w:eastAsia="宋体" w:cs="Times New Roman"/>
      <w:b/>
      <w:kern w:val="0"/>
      <w:szCs w:val="20"/>
    </w:rPr>
  </w:style>
  <w:style w:type="paragraph" w:customStyle="1" w:styleId="633">
    <w:name w:val="样式 正文段 + 首行缩进:  2 字符1"/>
    <w:basedOn w:val="1"/>
    <w:qFormat/>
    <w:uiPriority w:val="0"/>
    <w:pPr>
      <w:widowControl/>
      <w:tabs>
        <w:tab w:val="left" w:pos="5595"/>
      </w:tabs>
      <w:adjustRightInd w:val="0"/>
      <w:snapToGrid w:val="0"/>
      <w:spacing w:line="360" w:lineRule="auto"/>
      <w:ind w:firstLine="480"/>
      <w:textAlignment w:val="bottom"/>
    </w:pPr>
    <w:rPr>
      <w:rFonts w:ascii="宋体" w:hAnsi="Times New Roman" w:eastAsia="宋体" w:cs="宋体"/>
      <w:b/>
      <w:snapToGrid w:val="0"/>
      <w:kern w:val="0"/>
      <w:sz w:val="24"/>
      <w:szCs w:val="20"/>
    </w:rPr>
  </w:style>
  <w:style w:type="paragraph" w:customStyle="1" w:styleId="634">
    <w:name w:val="È±Ê¡"/>
    <w:basedOn w:val="1"/>
    <w:qFormat/>
    <w:uiPriority w:val="0"/>
    <w:pPr>
      <w:widowControl/>
      <w:overflowPunct w:val="0"/>
      <w:autoSpaceDE w:val="0"/>
      <w:autoSpaceDN w:val="0"/>
      <w:adjustRightInd w:val="0"/>
      <w:spacing w:line="360" w:lineRule="auto"/>
      <w:ind w:firstLine="454"/>
      <w:textAlignment w:val="baseline"/>
    </w:pPr>
    <w:rPr>
      <w:rFonts w:ascii="Times New Roman" w:hAnsi="Times New Roman" w:eastAsia="宋体" w:cs="Times New Roman"/>
      <w:kern w:val="0"/>
      <w:szCs w:val="20"/>
    </w:rPr>
  </w:style>
  <w:style w:type="paragraph" w:customStyle="1" w:styleId="635">
    <w:name w:val="Table Heading"/>
    <w:qFormat/>
    <w:uiPriority w:val="0"/>
    <w:pPr>
      <w:snapToGrid w:val="0"/>
      <w:jc w:val="center"/>
    </w:pPr>
    <w:rPr>
      <w:rFonts w:ascii="Arial" w:hAnsi="Arial" w:eastAsia="黑体" w:cs="Times New Roman"/>
      <w:sz w:val="18"/>
      <w:lang w:val="en-US" w:eastAsia="zh-CN" w:bidi="ar-SA"/>
    </w:rPr>
  </w:style>
  <w:style w:type="paragraph" w:customStyle="1" w:styleId="63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37">
    <w:name w:val="Style3"/>
    <w:basedOn w:val="5"/>
    <w:qFormat/>
    <w:uiPriority w:val="0"/>
    <w:pPr>
      <w:keepNext w:val="0"/>
      <w:keepLines w:val="0"/>
      <w:numPr>
        <w:ilvl w:val="0"/>
        <w:numId w:val="0"/>
      </w:numPr>
      <w:tabs>
        <w:tab w:val="left" w:pos="425"/>
        <w:tab w:val="left" w:pos="697"/>
        <w:tab w:val="left" w:pos="1417"/>
        <w:tab w:val="left" w:pos="2162"/>
        <w:tab w:val="left" w:pos="7177"/>
        <w:tab w:val="left" w:pos="9337"/>
      </w:tabs>
      <w:adjustRightInd/>
      <w:spacing w:before="0" w:after="0"/>
      <w:ind w:left="720"/>
      <w:jc w:val="both"/>
      <w:outlineLvl w:val="9"/>
    </w:pPr>
    <w:rPr>
      <w:bCs w:val="0"/>
      <w:spacing w:val="20"/>
      <w:kern w:val="0"/>
      <w:sz w:val="24"/>
      <w:szCs w:val="24"/>
      <w:lang w:val="en-GB"/>
    </w:rPr>
  </w:style>
  <w:style w:type="paragraph" w:customStyle="1" w:styleId="638">
    <w:name w:val="5级条标题"/>
    <w:basedOn w:val="1"/>
    <w:qFormat/>
    <w:uiPriority w:val="0"/>
    <w:rPr>
      <w:rFonts w:ascii="Times New Roman" w:hAnsi="Times New Roman" w:eastAsia="宋体" w:cs="Times New Roman"/>
      <w:szCs w:val="24"/>
    </w:rPr>
  </w:style>
  <w:style w:type="paragraph" w:customStyle="1" w:styleId="639">
    <w:name w:val="样式 标题 3H3Heading 3 - oldh3sect1.2.3BOD 0 + Times New Roman..."/>
    <w:basedOn w:val="5"/>
    <w:qFormat/>
    <w:uiPriority w:val="0"/>
    <w:pPr>
      <w:widowControl w:val="0"/>
      <w:numPr>
        <w:ilvl w:val="0"/>
        <w:numId w:val="0"/>
      </w:numPr>
      <w:adjustRightInd/>
      <w:spacing w:before="260" w:after="260" w:line="416" w:lineRule="auto"/>
      <w:ind w:left="720"/>
      <w:jc w:val="both"/>
    </w:pPr>
    <w:rPr>
      <w:rFonts w:ascii="Times New Roman" w:hAnsi="Times New Roman"/>
      <w:szCs w:val="30"/>
    </w:rPr>
  </w:style>
  <w:style w:type="paragraph" w:customStyle="1" w:styleId="640">
    <w:name w:val="缺省"/>
    <w:basedOn w:val="1"/>
    <w:qFormat/>
    <w:uiPriority w:val="0"/>
    <w:pPr>
      <w:autoSpaceDE w:val="0"/>
      <w:autoSpaceDN w:val="0"/>
      <w:adjustRightInd w:val="0"/>
      <w:spacing w:line="360" w:lineRule="auto"/>
      <w:ind w:firstLine="454"/>
    </w:pPr>
    <w:rPr>
      <w:rFonts w:ascii="Times New Roman" w:hAnsi="Times New Roman" w:eastAsia="宋体" w:cs="Times New Roman"/>
      <w:kern w:val="0"/>
      <w:szCs w:val="21"/>
    </w:rPr>
  </w:style>
  <w:style w:type="paragraph" w:customStyle="1" w:styleId="641">
    <w:name w:val="s17qjnowidctlparaspalpha"/>
    <w:qFormat/>
    <w:uiPriority w:val="0"/>
    <w:pPr>
      <w:widowControl w:val="0"/>
      <w:adjustRightInd w:val="0"/>
      <w:textAlignment w:val="baseline"/>
    </w:pPr>
    <w:rPr>
      <w:rFonts w:ascii="Times New Roman" w:hAnsi="Times New Roman" w:eastAsia="宋体" w:cs="Times New Roman"/>
      <w:sz w:val="24"/>
      <w:lang w:val="en-US" w:eastAsia="zh-CN" w:bidi="ar-SA"/>
    </w:rPr>
  </w:style>
  <w:style w:type="paragraph" w:customStyle="1" w:styleId="642">
    <w:name w:val="Char Char Char Char Char Char Char Char Char Char"/>
    <w:basedOn w:val="1"/>
    <w:qFormat/>
    <w:uiPriority w:val="0"/>
    <w:rPr>
      <w:rFonts w:ascii="Tahoma" w:hAnsi="Tahoma" w:eastAsia="宋体" w:cs="Times New Roman"/>
      <w:sz w:val="24"/>
      <w:szCs w:val="20"/>
    </w:rPr>
  </w:style>
  <w:style w:type="paragraph" w:customStyle="1" w:styleId="64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644">
    <w:name w:val="默认段落字体 Para Char"/>
    <w:basedOn w:val="1"/>
    <w:qFormat/>
    <w:uiPriority w:val="0"/>
    <w:rPr>
      <w:rFonts w:ascii="宋体" w:hAnsi="宋体" w:eastAsia="宋体" w:cs="Times New Roman"/>
      <w:b/>
      <w:sz w:val="28"/>
      <w:szCs w:val="28"/>
    </w:rPr>
  </w:style>
  <w:style w:type="paragraph" w:customStyle="1" w:styleId="645">
    <w:name w:val="Table Description"/>
    <w:next w:val="1"/>
    <w:qFormat/>
    <w:uiPriority w:val="0"/>
    <w:pPr>
      <w:keepNext/>
      <w:tabs>
        <w:tab w:val="left" w:pos="2520"/>
      </w:tabs>
      <w:snapToGrid w:val="0"/>
      <w:spacing w:before="160" w:after="80"/>
      <w:ind w:left="2520" w:hanging="420"/>
      <w:jc w:val="center"/>
    </w:pPr>
    <w:rPr>
      <w:rFonts w:ascii="Arial" w:hAnsi="Arial" w:eastAsia="黑体" w:cs="Times New Roman"/>
      <w:sz w:val="18"/>
      <w:lang w:val="en-US" w:eastAsia="zh-CN" w:bidi="ar-SA"/>
    </w:rPr>
  </w:style>
  <w:style w:type="paragraph" w:customStyle="1" w:styleId="646">
    <w:name w:val="正文（缩进）"/>
    <w:basedOn w:val="1"/>
    <w:qFormat/>
    <w:uiPriority w:val="0"/>
    <w:pPr>
      <w:spacing w:beforeLines="50" w:afterLines="50" w:line="360" w:lineRule="auto"/>
      <w:ind w:firstLine="480" w:firstLineChars="200"/>
    </w:pPr>
    <w:rPr>
      <w:rFonts w:ascii="Times New Roman" w:hAnsi="Times New Roman" w:eastAsia="宋体" w:cs="Times New Roman"/>
      <w:sz w:val="24"/>
      <w:szCs w:val="24"/>
    </w:rPr>
  </w:style>
  <w:style w:type="paragraph" w:customStyle="1" w:styleId="647">
    <w:name w:val="p16"/>
    <w:basedOn w:val="1"/>
    <w:qFormat/>
    <w:uiPriority w:val="0"/>
    <w:pPr>
      <w:widowControl/>
      <w:ind w:firstLine="420"/>
    </w:pPr>
    <w:rPr>
      <w:rFonts w:ascii="Calibri" w:hAnsi="Calibri" w:eastAsia="宋体" w:cs="宋体"/>
      <w:kern w:val="0"/>
      <w:szCs w:val="21"/>
    </w:rPr>
  </w:style>
  <w:style w:type="paragraph" w:customStyle="1" w:styleId="648">
    <w:name w:val="_Style 647"/>
    <w:basedOn w:val="30"/>
    <w:next w:val="76"/>
    <w:qFormat/>
    <w:uiPriority w:val="0"/>
    <w:pPr>
      <w:widowControl w:val="0"/>
      <w:adjustRightInd/>
      <w:snapToGrid w:val="0"/>
      <w:spacing w:after="120"/>
      <w:ind w:left="420" w:firstLine="420"/>
      <w:jc w:val="both"/>
      <w:textAlignment w:val="auto"/>
    </w:pPr>
    <w:rPr>
      <w:rFonts w:ascii="Tahoma" w:hAnsi="Tahoma" w:eastAsia="宋体" w:cs="Times New Roman"/>
      <w:sz w:val="28"/>
    </w:rPr>
  </w:style>
  <w:style w:type="paragraph" w:customStyle="1" w:styleId="649">
    <w:name w:val="Table Paragraph"/>
    <w:basedOn w:val="1"/>
    <w:qFormat/>
    <w:uiPriority w:val="1"/>
    <w:pPr>
      <w:widowControl/>
      <w:autoSpaceDE w:val="0"/>
      <w:autoSpaceDN w:val="0"/>
      <w:adjustRightInd w:val="0"/>
      <w:jc w:val="left"/>
    </w:pPr>
    <w:rPr>
      <w:rFonts w:ascii="Times New Roman" w:hAnsi="Times New Roman" w:eastAsia="宋体" w:cs="Times New Roman"/>
      <w:kern w:val="0"/>
      <w:sz w:val="24"/>
      <w:szCs w:val="20"/>
    </w:rPr>
  </w:style>
  <w:style w:type="paragraph" w:customStyle="1" w:styleId="650">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F1884-EB84-42DB-93AA-49CD2A19424E}">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Pages>
  <Words>964</Words>
  <Characters>1013</Characters>
  <Lines>85</Lines>
  <Paragraphs>24</Paragraphs>
  <TotalTime>24</TotalTime>
  <ScaleCrop>false</ScaleCrop>
  <LinksUpToDate>false</LinksUpToDate>
  <CharactersWithSpaces>1013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2024-12-24T10:13:00Z</dcterms:created>
  <dc:creator>PC</dc:creator>
  <cp:lastModifiedBy>中经</cp:lastModifiedBy>
  <dcterms:modified xsi:type="dcterms:W3CDTF">2025-12-01T03:08:44Z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eyJoZGlkIjoiZTFkNWFhODUxZTY0NDM1OGEzNmIxMjYwZDQ4YjQ4YjMiLCJ1c2VySWQiOiIxNTIzNjc4NzU4In0=</vt:lpwstr>
  </property>
  <property fmtid="{D5CDD505-2E9C-101B-9397-08002B2CF9AE}" pid="3" name="KSOProductBuildVer">
    <vt:lpwstr>2052-12.1.0.23542</vt:lpwstr>
  </property>
  <property fmtid="{D5CDD505-2E9C-101B-9397-08002B2CF9AE}" pid="4" name="ICV">
    <vt:lpwstr>35D8D9202D034B8F84A85FFE90B8FCC4_13</vt:lpwstr>
  </property>
</Properties>
</file>