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092BD">
      <w:pPr>
        <w:widowControl w:val="0"/>
        <w:autoSpaceDE w:val="0"/>
        <w:autoSpaceDN w:val="0"/>
        <w:adjustRightInd w:val="0"/>
        <w:spacing w:after="120" w:line="360" w:lineRule="auto"/>
        <w:ind w:left="0" w:firstLine="562"/>
        <w:jc w:val="center"/>
        <w:rPr>
          <w:sz w:val="52"/>
        </w:rPr>
      </w:pPr>
      <w:r>
        <w:rPr>
          <w:rFonts w:hint="eastAsia"/>
          <w:sz w:val="52"/>
        </w:rPr>
        <w:t>南方医科大学南方医院旧外科楼5号电梯更换采购</w:t>
      </w:r>
      <w:r>
        <w:rPr>
          <w:sz w:val="52"/>
        </w:rPr>
        <w:t>需求书</w:t>
      </w:r>
    </w:p>
    <w:p w14:paraId="778D323E">
      <w:pPr>
        <w:widowControl w:val="0"/>
        <w:autoSpaceDE w:val="0"/>
        <w:autoSpaceDN w:val="0"/>
        <w:adjustRightInd w:val="0"/>
        <w:spacing w:after="120" w:line="360" w:lineRule="auto"/>
        <w:ind w:left="0" w:firstLine="562"/>
        <w:rPr>
          <w:rFonts w:hint="eastAsia"/>
          <w:sz w:val="28"/>
        </w:rPr>
      </w:pPr>
      <w:bookmarkStart w:id="1" w:name="_GoBack"/>
      <w:bookmarkEnd w:id="1"/>
      <w:r>
        <w:rPr>
          <w:rFonts w:hint="eastAsia"/>
          <w:sz w:val="28"/>
        </w:rPr>
        <w:t>1、该项目为总价包干交钥匙工程，</w:t>
      </w:r>
      <w:bookmarkStart w:id="0" w:name="OLE_LINK1"/>
      <w:r>
        <w:rPr>
          <w:rFonts w:hint="eastAsia"/>
          <w:sz w:val="28"/>
        </w:rPr>
        <w:t>包括但不限于：</w:t>
      </w:r>
      <w:bookmarkEnd w:id="0"/>
      <w:r>
        <w:rPr>
          <w:rFonts w:hint="eastAsia"/>
          <w:sz w:val="28"/>
        </w:rPr>
        <w:t>旧电梯拆除搬运、垃圾清运、层门口安全防护、井道底坑修整、机房主机梁拆除浇筑、底坑缓冲器座拆除浇筑、电梯注销、报装、检验、新电梯运输、保管、安装、保修（2年）；旧电梯拆除和新安装过程中损坏的机房、地面、层门口及其它设施设备修复等。</w:t>
      </w:r>
    </w:p>
    <w:p w14:paraId="7ECD64D6">
      <w:pPr>
        <w:widowControl w:val="0"/>
        <w:autoSpaceDE w:val="0"/>
        <w:autoSpaceDN w:val="0"/>
        <w:adjustRightInd w:val="0"/>
        <w:spacing w:after="0" w:line="240" w:lineRule="auto"/>
        <w:ind w:left="0" w:firstLine="562"/>
        <w:rPr>
          <w:rFonts w:hint="eastAsia"/>
          <w:sz w:val="28"/>
        </w:rPr>
      </w:pPr>
      <w:r>
        <w:rPr>
          <w:rFonts w:hint="eastAsia"/>
          <w:sz w:val="28"/>
        </w:rPr>
        <w:t>3、井道尺寸、楼层高度、顶层高度、提升高度等仅供参考，最终以供应商现场测量为准。</w:t>
      </w:r>
    </w:p>
    <w:p w14:paraId="28A270BC">
      <w:pPr>
        <w:widowControl w:val="0"/>
        <w:autoSpaceDE w:val="0"/>
        <w:autoSpaceDN w:val="0"/>
        <w:adjustRightInd w:val="0"/>
        <w:snapToGrid w:val="0"/>
        <w:spacing w:after="0" w:line="360" w:lineRule="auto"/>
        <w:ind w:left="0"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4、供应商必须对需求书全部内容进行报价，不允许只对其中部分内容进行报价，如有缺漏，视为其报价已经包含在投标总价中。</w:t>
      </w:r>
    </w:p>
    <w:p w14:paraId="7ACBB409">
      <w:pPr>
        <w:widowControl w:val="0"/>
        <w:snapToGrid w:val="0"/>
        <w:spacing w:before="25" w:after="25" w:line="360" w:lineRule="auto"/>
        <w:ind w:left="0"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5.供应商必须严格遵守医院的安全管理规定，所有施工人员必须人证相符，持证作业，动火作业前必须报备，在医院管理部门办理动火手续，施工过程中的所有安全责任由供应商承担。</w:t>
      </w:r>
    </w:p>
    <w:p w14:paraId="73C6B201">
      <w:pPr>
        <w:widowControl w:val="0"/>
        <w:snapToGrid w:val="0"/>
        <w:spacing w:before="25" w:after="25" w:line="360" w:lineRule="auto"/>
        <w:ind w:left="0"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5.供应商必须提供完整的纸质文件，包括但不限于：装箱清单、整机合格证明、型式试验报告，使用说明书、维护保养手册，电器线路图等。</w:t>
      </w:r>
    </w:p>
    <w:p w14:paraId="28A7D091">
      <w:pPr>
        <w:widowControl w:val="0"/>
        <w:snapToGrid w:val="0"/>
        <w:spacing w:before="25" w:after="25" w:line="360" w:lineRule="auto"/>
        <w:ind w:left="0"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6.付款分两次进行，全部设备安装调试完成，经相关部门验收并取得检验合格证后付款90%，二年保修期满经相关部门检验合格后付款10%。</w:t>
      </w:r>
    </w:p>
    <w:p w14:paraId="46CC9A4E">
      <w:pPr>
        <w:spacing w:after="0"/>
        <w:ind w:left="0" w:right="2346" w:firstLine="0"/>
        <w:rPr>
          <w:rFonts w:hint="eastAsia"/>
          <w:b/>
          <w:sz w:val="28"/>
        </w:rPr>
      </w:pPr>
    </w:p>
    <w:p w14:paraId="6E3C3962">
      <w:pPr>
        <w:spacing w:after="0"/>
        <w:ind w:left="0" w:right="2346" w:firstLine="0"/>
        <w:rPr>
          <w:rFonts w:hint="eastAsia"/>
        </w:rPr>
      </w:pPr>
      <w:r>
        <w:rPr>
          <w:rFonts w:hint="eastAsia"/>
          <w:b/>
          <w:sz w:val="28"/>
        </w:rPr>
        <w:t>一、</w:t>
      </w:r>
      <w:r>
        <w:rPr>
          <w:sz w:val="28"/>
        </w:rPr>
        <w:t xml:space="preserve">电梯主要技术参数、功能、配置、指标要求 </w:t>
      </w:r>
    </w:p>
    <w:tbl>
      <w:tblPr>
        <w:tblStyle w:val="6"/>
        <w:tblW w:w="10366" w:type="dxa"/>
        <w:tblInd w:w="116" w:type="dxa"/>
        <w:tblLayout w:type="autofit"/>
        <w:tblCellMar>
          <w:top w:w="56" w:type="dxa"/>
          <w:left w:w="108" w:type="dxa"/>
          <w:bottom w:w="0" w:type="dxa"/>
          <w:right w:w="110" w:type="dxa"/>
        </w:tblCellMar>
      </w:tblPr>
      <w:tblGrid>
        <w:gridCol w:w="1040"/>
        <w:gridCol w:w="116"/>
        <w:gridCol w:w="734"/>
        <w:gridCol w:w="938"/>
        <w:gridCol w:w="122"/>
        <w:gridCol w:w="553"/>
        <w:gridCol w:w="2765"/>
        <w:gridCol w:w="786"/>
        <w:gridCol w:w="3142"/>
        <w:gridCol w:w="170"/>
      </w:tblGrid>
      <w:tr w14:paraId="2064BDD7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25572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梯号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844BF2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066BCC6">
            <w:pPr>
              <w:spacing w:after="0"/>
              <w:ind w:left="3069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外科楼5#</w:t>
            </w:r>
          </w:p>
        </w:tc>
      </w:tr>
      <w:tr w14:paraId="530A0B87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3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D3A6A3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电梯类型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9ACAAA1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1AE682">
            <w:pPr>
              <w:spacing w:after="0"/>
              <w:ind w:left="1179" w:firstLine="0"/>
              <w:rPr>
                <w:rFonts w:hint="eastAsia"/>
              </w:rPr>
            </w:pPr>
            <w:r>
              <w:rPr>
                <w:sz w:val="21"/>
              </w:rPr>
              <w:t>永磁同步有机房乘客电梯（带消防功能）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66F52209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90F16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额定载重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0749F0D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5068A52">
            <w:pPr>
              <w:spacing w:after="0"/>
              <w:ind w:left="2753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2000kg </w:t>
            </w:r>
          </w:p>
        </w:tc>
      </w:tr>
      <w:tr w14:paraId="2DC651DE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27A097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额定速度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C489B38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778F6E">
            <w:pPr>
              <w:spacing w:after="0"/>
              <w:ind w:left="2733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1.75m/s </w:t>
            </w:r>
          </w:p>
        </w:tc>
      </w:tr>
      <w:tr w14:paraId="20A604B6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3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F827F">
            <w:pPr>
              <w:spacing w:after="0"/>
              <w:ind w:left="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层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>/</w:t>
            </w:r>
            <w:r>
              <w:rPr>
                <w:sz w:val="21"/>
              </w:rPr>
              <w:t>站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>/</w:t>
            </w:r>
            <w:r>
              <w:rPr>
                <w:sz w:val="21"/>
              </w:rPr>
              <w:t>门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B7E1B9B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FF5B823">
            <w:pPr>
              <w:spacing w:after="0"/>
              <w:ind w:left="2696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13/13/14 </w:t>
            </w:r>
          </w:p>
        </w:tc>
      </w:tr>
      <w:tr w14:paraId="2B5922E4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F8679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数量（台）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AA686F5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9424EC">
            <w:pPr>
              <w:spacing w:after="0"/>
              <w:ind w:left="3016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1 </w:t>
            </w:r>
          </w:p>
        </w:tc>
      </w:tr>
      <w:tr w14:paraId="0592D391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C3E4D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开门方式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60EDB2A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2FAAB85">
            <w:pPr>
              <w:spacing w:after="0"/>
              <w:ind w:left="2753" w:firstLine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旁开</w:t>
            </w:r>
          </w:p>
        </w:tc>
      </w:tr>
      <w:tr w14:paraId="3BF98F4C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3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CB0D05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服务楼层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4BF68DF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E271264">
            <w:pPr>
              <w:spacing w:after="0"/>
              <w:ind w:left="2817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1-13F  </w:t>
            </w:r>
          </w:p>
        </w:tc>
      </w:tr>
      <w:tr w14:paraId="58B409A4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FB31F2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基站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2B7FADE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71FC421">
            <w:pPr>
              <w:spacing w:after="0"/>
              <w:ind w:left="2957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1F </w:t>
            </w:r>
          </w:p>
        </w:tc>
      </w:tr>
      <w:tr w14:paraId="2004AC1E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E2C8C0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机房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03C1E01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D57E54E">
            <w:pPr>
              <w:spacing w:after="0"/>
              <w:ind w:left="2753" w:firstLine="0"/>
              <w:rPr>
                <w:rFonts w:hint="eastAsia"/>
              </w:rPr>
            </w:pPr>
            <w:r>
              <w:rPr>
                <w:sz w:val="21"/>
              </w:rPr>
              <w:t>有机房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487DC19F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947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4BB903">
            <w:pPr>
              <w:spacing w:after="35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控制方式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  <w:p w14:paraId="6A05982E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（单控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>/</w:t>
            </w:r>
            <w:r>
              <w:rPr>
                <w:sz w:val="21"/>
              </w:rPr>
              <w:t>并联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>/</w:t>
            </w:r>
            <w:r>
              <w:rPr>
                <w:sz w:val="21"/>
              </w:rPr>
              <w:t>群控）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3AC12B8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572045">
            <w:pPr>
              <w:spacing w:after="0"/>
              <w:ind w:left="2859" w:firstLine="0"/>
              <w:rPr>
                <w:rFonts w:hint="eastAsia"/>
              </w:rPr>
            </w:pPr>
            <w:r>
              <w:rPr>
                <w:sz w:val="21"/>
              </w:rPr>
              <w:t>单控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76ED94D3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9C057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曳引比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8D47956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A3FA6C4">
            <w:pPr>
              <w:spacing w:after="0"/>
              <w:ind w:left="2934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2:1 </w:t>
            </w:r>
          </w:p>
        </w:tc>
      </w:tr>
      <w:tr w14:paraId="6DA281AA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634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36AF3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井道尺寸（宽× 深）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DDAAF56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565E2">
            <w:pPr>
              <w:spacing w:after="0"/>
              <w:ind w:left="2596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3200*3270 </w:t>
            </w:r>
          </w:p>
        </w:tc>
      </w:tr>
      <w:tr w14:paraId="341A925F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3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554C8C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提升高度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9665F03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757F338">
            <w:pPr>
              <w:spacing w:after="0"/>
              <w:ind w:left="2751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44.23m </w:t>
            </w:r>
          </w:p>
        </w:tc>
      </w:tr>
      <w:tr w14:paraId="3D410ED0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530" w:hRule="atLeast"/>
        </w:trPr>
        <w:tc>
          <w:tcPr>
            <w:tcW w:w="115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E16FB">
            <w:pPr>
              <w:spacing w:after="36"/>
              <w:ind w:left="0" w:firstLine="0"/>
              <w:jc w:val="both"/>
              <w:rPr>
                <w:rFonts w:hint="eastAsia"/>
              </w:rPr>
            </w:pPr>
            <w:r>
              <w:rPr>
                <w:sz w:val="21"/>
              </w:rPr>
              <w:t>井道参数</w:t>
            </w:r>
          </w:p>
          <w:p w14:paraId="6C749E88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>mm</w:t>
            </w:r>
            <w:r>
              <w:rPr>
                <w:sz w:val="21"/>
              </w:rPr>
              <w:t>）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B147">
            <w:pPr>
              <w:spacing w:after="0"/>
              <w:ind w:left="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顶层高度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87E3F6">
            <w:pPr>
              <w:spacing w:after="0"/>
              <w:ind w:left="3" w:firstLine="0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4850 </w:t>
            </w:r>
          </w:p>
        </w:tc>
      </w:tr>
      <w:tr w14:paraId="5C01DB5B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3E20F1E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6AA54D">
            <w:pPr>
              <w:spacing w:after="0"/>
              <w:ind w:left="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底坑深度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445AE">
            <w:pPr>
              <w:spacing w:after="0"/>
              <w:ind w:left="3" w:firstLine="0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1900 </w:t>
            </w:r>
          </w:p>
        </w:tc>
      </w:tr>
      <w:tr w14:paraId="0E666E78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400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E492646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4E1AB4">
            <w:pPr>
              <w:spacing w:after="0"/>
              <w:ind w:left="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底坑悬空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34BF9">
            <w:pPr>
              <w:spacing w:after="0"/>
              <w:ind w:left="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否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4F27E634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634" w:hRule="atLeast"/>
        </w:trPr>
        <w:tc>
          <w:tcPr>
            <w:tcW w:w="0" w:type="auto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8B15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7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8E001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门洞尺寸</w:t>
            </w:r>
            <w:r>
              <w:rPr>
                <w:sz w:val="18"/>
              </w:rPr>
              <w:t>（宽×高）</w:t>
            </w:r>
            <w:r>
              <w:rPr>
                <w:rFonts w:ascii="Times New Roman" w:hAnsi="Times New Roman" w:eastAsia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64813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1700 *2200 </w:t>
            </w:r>
          </w:p>
        </w:tc>
      </w:tr>
      <w:tr w14:paraId="45C10D45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634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748E9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轿厢内尺寸 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mm </w:t>
            </w:r>
            <w:r>
              <w:rPr>
                <w:sz w:val="21"/>
              </w:rPr>
              <w:t>（宽×深×高）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74DB53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EE056">
            <w:pPr>
              <w:spacing w:after="0"/>
              <w:ind w:left="1809" w:firstLine="0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>1500*2600*2500</w:t>
            </w:r>
            <w:r>
              <w:rPr>
                <w:sz w:val="21"/>
              </w:rPr>
              <w:t>（一体式）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2F7C2830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635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6FB97">
            <w:pPr>
              <w:spacing w:after="35"/>
              <w:ind w:left="214" w:firstLine="0"/>
              <w:rPr>
                <w:rFonts w:hint="eastAsia"/>
              </w:rPr>
            </w:pPr>
            <w:r>
              <w:rPr>
                <w:sz w:val="21"/>
              </w:rPr>
              <w:t xml:space="preserve">开门尺寸 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mm </w:t>
            </w:r>
          </w:p>
          <w:p w14:paraId="648E9C6E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（宽×高）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E141A3A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3EFCFB">
            <w:pPr>
              <w:spacing w:after="0"/>
              <w:ind w:left="2859" w:firstLine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1500*2100</w:t>
            </w:r>
          </w:p>
        </w:tc>
      </w:tr>
      <w:tr w14:paraId="1877C7D3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E8EC8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电梯装饰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58643A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轿厢板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9C92E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厚度不</w:t>
            </w:r>
            <w:r>
              <w:rPr>
                <w:rFonts w:hint="eastAsia"/>
                <w:sz w:val="21"/>
              </w:rPr>
              <w:t>小</w:t>
            </w:r>
            <w:r>
              <w:rPr>
                <w:sz w:val="21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z w:val="21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sz w:val="2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mm 304 </w:t>
            </w:r>
            <w:r>
              <w:rPr>
                <w:sz w:val="21"/>
              </w:rPr>
              <w:t>发纹不锈钢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 </w:t>
            </w:r>
          </w:p>
        </w:tc>
      </w:tr>
      <w:tr w14:paraId="33B8A3D8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39A286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1CC35A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轿门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F10E9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厚度不</w:t>
            </w:r>
            <w:r>
              <w:rPr>
                <w:rFonts w:hint="eastAsia"/>
                <w:sz w:val="21"/>
              </w:rPr>
              <w:t>小</w:t>
            </w:r>
            <w:r>
              <w:rPr>
                <w:sz w:val="21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z w:val="21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sz w:val="2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mm 304 </w:t>
            </w:r>
            <w:r>
              <w:rPr>
                <w:sz w:val="21"/>
              </w:rPr>
              <w:t>发纹不锈钢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5A0FE293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D727035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4779D2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轿厢天花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93B96">
            <w:pPr>
              <w:spacing w:after="0"/>
              <w:ind w:left="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一体式镜面不锈钢顶板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+LED </w:t>
            </w:r>
            <w:r>
              <w:rPr>
                <w:sz w:val="21"/>
              </w:rPr>
              <w:t>天花灯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57E8CAF6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E740FA0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82805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地板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418D0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大理石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41A3A6A7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8BF32AF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082BF4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地坎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B1B51">
            <w:pPr>
              <w:spacing w:after="0"/>
              <w:ind w:left="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铝合金地坎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29571AFB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E3D1F4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67D27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层门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C1324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厚度不</w:t>
            </w:r>
            <w:r>
              <w:rPr>
                <w:rFonts w:hint="eastAsia"/>
                <w:sz w:val="21"/>
              </w:rPr>
              <w:t>小</w:t>
            </w:r>
            <w:r>
              <w:rPr>
                <w:sz w:val="21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z w:val="21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sz w:val="2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mm </w:t>
            </w:r>
            <w:r>
              <w:rPr>
                <w:sz w:val="21"/>
              </w:rPr>
              <w:t xml:space="preserve">厚 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304 </w:t>
            </w:r>
            <w:r>
              <w:rPr>
                <w:sz w:val="21"/>
              </w:rPr>
              <w:t>发纹不锈钢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63E0FCAE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B2CCEE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C6D5A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门套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BD397">
            <w:pPr>
              <w:spacing w:after="0"/>
              <w:ind w:left="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小门套，厚度不</w:t>
            </w:r>
            <w:r>
              <w:rPr>
                <w:rFonts w:hint="eastAsia"/>
                <w:sz w:val="21"/>
              </w:rPr>
              <w:t>小</w:t>
            </w:r>
            <w:r>
              <w:rPr>
                <w:sz w:val="21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z w:val="21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sz w:val="21"/>
              </w:rPr>
              <w:t>5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mm </w:t>
            </w:r>
            <w:r>
              <w:rPr>
                <w:sz w:val="21"/>
              </w:rPr>
              <w:t xml:space="preserve">厚 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304 </w:t>
            </w:r>
            <w:r>
              <w:rPr>
                <w:sz w:val="21"/>
              </w:rPr>
              <w:t>发纹不锈钢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348FD6BC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A7B39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呼梯操纵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615A5">
            <w:pPr>
              <w:spacing w:after="0"/>
              <w:ind w:left="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轿内操纵箱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92FE8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发纹不锈钢面板，白色段码显示、方向显示，不锈钢按钮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77FA0571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2DC317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1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20633">
            <w:pPr>
              <w:spacing w:after="0"/>
              <w:ind w:left="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厅外呼梯器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D498E2">
            <w:pPr>
              <w:spacing w:after="0"/>
              <w:ind w:left="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发纹不锈钢面板，白色段码显示、方向显示，不锈钢按钮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14BBA6A7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2" w:hRule="atLeast"/>
        </w:trPr>
        <w:tc>
          <w:tcPr>
            <w:tcW w:w="1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FBD41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电源要求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1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C5488">
            <w:pPr>
              <w:spacing w:after="0"/>
              <w:ind w:left="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动力电源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3D128">
            <w:pPr>
              <w:spacing w:after="0"/>
              <w:ind w:left="4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三相五线制交流 </w:t>
            </w:r>
            <w:r>
              <w:rPr>
                <w:rFonts w:ascii="Times New Roman" w:hAnsi="Times New Roman" w:eastAsia="Times New Roman" w:cs="Times New Roman"/>
                <w:sz w:val="21"/>
              </w:rPr>
              <w:t>380V</w:t>
            </w:r>
            <w:r>
              <w:rPr>
                <w:sz w:val="21"/>
              </w:rPr>
              <w:t>，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50Hz </w:t>
            </w:r>
          </w:p>
        </w:tc>
      </w:tr>
      <w:tr w14:paraId="3434B434">
        <w:tblPrEx>
          <w:tblCellMar>
            <w:top w:w="56" w:type="dxa"/>
            <w:left w:w="108" w:type="dxa"/>
            <w:bottom w:w="0" w:type="dxa"/>
            <w:right w:w="110" w:type="dxa"/>
          </w:tblCellMar>
        </w:tblPrEx>
        <w:trPr>
          <w:trHeight w:val="323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51434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5104B">
            <w:pPr>
              <w:spacing w:after="0"/>
              <w:ind w:left="0" w:firstLine="0"/>
              <w:jc w:val="both"/>
              <w:rPr>
                <w:rFonts w:hint="eastAsia"/>
              </w:rPr>
            </w:pPr>
            <w:r>
              <w:rPr>
                <w:sz w:val="21"/>
              </w:rPr>
              <w:t>照明电</w:t>
            </w:r>
          </w:p>
        </w:tc>
        <w:tc>
          <w:tcPr>
            <w:tcW w:w="1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91EDB65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7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FD39CD7">
            <w:pPr>
              <w:spacing w:after="0"/>
              <w:ind w:left="1566" w:firstLine="0"/>
              <w:rPr>
                <w:rFonts w:hint="eastAsia"/>
              </w:rPr>
            </w:pPr>
            <w:r>
              <w:rPr>
                <w:sz w:val="21"/>
              </w:rPr>
              <w:t xml:space="preserve">单相交流 </w:t>
            </w:r>
            <w:r>
              <w:rPr>
                <w:rFonts w:ascii="Times New Roman" w:hAnsi="Times New Roman" w:eastAsia="Times New Roman" w:cs="Times New Roman"/>
                <w:sz w:val="21"/>
              </w:rPr>
              <w:t>220V</w:t>
            </w:r>
            <w:r>
              <w:rPr>
                <w:sz w:val="21"/>
              </w:rPr>
              <w:t>，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50HZ </w:t>
            </w:r>
            <w:r>
              <w:rPr>
                <w:sz w:val="21"/>
              </w:rPr>
              <w:t>独立地线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363B8C35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322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59419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F46F8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源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8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2614E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3D27841E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323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EA0CD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控制系统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8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BABB9">
            <w:pPr>
              <w:spacing w:after="0"/>
              <w:ind w:left="0" w:right="51" w:firstLine="0"/>
              <w:jc w:val="center"/>
              <w:rPr>
                <w:rFonts w:hint="eastAsia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  <w:t xml:space="preserve">32 </w:t>
            </w:r>
            <w:r>
              <w:rPr>
                <w:sz w:val="21"/>
              </w:rPr>
              <w:t>位微机全电脑微机控制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75350989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4374F">
            <w:pPr>
              <w:spacing w:after="0"/>
              <w:ind w:left="205" w:firstLine="0"/>
              <w:rPr>
                <w:rFonts w:hint="eastAsia"/>
              </w:rPr>
            </w:pPr>
            <w:r>
              <w:rPr>
                <w:sz w:val="21"/>
              </w:rPr>
              <w:t>曳引拖动系统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8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CAA552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无齿轮永磁同步曳引机，交流变频调压调速（</w:t>
            </w:r>
            <w:r>
              <w:rPr>
                <w:rFonts w:ascii="Times New Roman" w:hAnsi="Times New Roman" w:eastAsia="Times New Roman" w:cs="Times New Roman"/>
                <w:sz w:val="21"/>
              </w:rPr>
              <w:t>VVVF</w:t>
            </w:r>
            <w:r>
              <w:rPr>
                <w:sz w:val="21"/>
              </w:rPr>
              <w:t>）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3CEECC7A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BC94E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通讯方式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8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6649D">
            <w:pPr>
              <w:spacing w:after="0"/>
              <w:ind w:left="0" w:right="5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串行通讯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27AC73D9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323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73E4F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门机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8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E3C4E">
            <w:pPr>
              <w:spacing w:after="0"/>
              <w:ind w:left="0" w:right="5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变频门机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6B478CAA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51AE2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通风设施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8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51BC7">
            <w:pPr>
              <w:spacing w:after="0"/>
              <w:ind w:left="0" w:right="51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低噪音横流风机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4DD5CC79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32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C3AD6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门保护形式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8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9FEEE">
            <w:pPr>
              <w:spacing w:after="0"/>
              <w:ind w:left="0" w:right="5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光幕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1A826CFD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635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219E5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其他要求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8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83B29">
            <w:pPr>
              <w:spacing w:after="0"/>
              <w:ind w:left="1925" w:firstLine="420"/>
              <w:rPr>
                <w:rFonts w:hint="eastAsia"/>
              </w:rPr>
            </w:pPr>
            <w:r>
              <w:rPr>
                <w:sz w:val="21"/>
              </w:rPr>
              <w:t>含铸铁对重块、铸铁轮及液压缓冲器；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 </w:t>
            </w:r>
            <w:r>
              <w:rPr>
                <w:sz w:val="21"/>
              </w:rPr>
              <w:t>配无障碍功能：残疾人操纵箱及语音报站。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1D636DAF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1882" w:hRule="atLeast"/>
        </w:trPr>
        <w:tc>
          <w:tcPr>
            <w:tcW w:w="18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BD844">
            <w:pPr>
              <w:spacing w:after="0"/>
              <w:ind w:left="0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符合标准和规范的要求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84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45E94">
            <w:pPr>
              <w:numPr>
                <w:ilvl w:val="0"/>
                <w:numId w:val="1"/>
              </w:numPr>
              <w:spacing w:after="17"/>
              <w:ind w:hanging="316"/>
              <w:rPr>
                <w:rFonts w:hint="eastAsia"/>
              </w:rPr>
            </w:pPr>
            <w:r>
              <w:rPr>
                <w:sz w:val="21"/>
              </w:rPr>
              <w:t xml:space="preserve">符合国家标准GB/T 10058-2023《电梯技术条件》 </w:t>
            </w:r>
          </w:p>
          <w:p w14:paraId="616D1E3E">
            <w:pPr>
              <w:numPr>
                <w:ilvl w:val="0"/>
                <w:numId w:val="1"/>
              </w:numPr>
              <w:spacing w:after="17"/>
              <w:ind w:hanging="316"/>
              <w:rPr>
                <w:rFonts w:hint="eastAsia"/>
              </w:rPr>
            </w:pPr>
            <w:r>
              <w:rPr>
                <w:sz w:val="21"/>
              </w:rPr>
              <w:t xml:space="preserve">《GB/T 10060-2023电梯安装验收规范》 </w:t>
            </w:r>
          </w:p>
          <w:p w14:paraId="322E1F7E">
            <w:pPr>
              <w:numPr>
                <w:ilvl w:val="0"/>
                <w:numId w:val="1"/>
              </w:numPr>
              <w:spacing w:after="17"/>
              <w:ind w:hanging="316"/>
              <w:rPr>
                <w:rFonts w:hint="eastAsia"/>
              </w:rPr>
            </w:pPr>
            <w:r>
              <w:rPr>
                <w:sz w:val="21"/>
              </w:rPr>
              <w:t xml:space="preserve">GB 10600-1993电梯安装验收规范 </w:t>
            </w:r>
          </w:p>
          <w:p w14:paraId="2E7AFEFD">
            <w:pPr>
              <w:numPr>
                <w:ilvl w:val="0"/>
                <w:numId w:val="1"/>
              </w:numPr>
              <w:spacing w:after="17"/>
              <w:ind w:hanging="316"/>
              <w:rPr>
                <w:rFonts w:hint="eastAsia"/>
              </w:rPr>
            </w:pPr>
            <w:r>
              <w:rPr>
                <w:sz w:val="21"/>
              </w:rPr>
              <w:t xml:space="preserve">GB 7025-1997电梯主参数及轿箱、井道、机房的型式与尺寸 </w:t>
            </w:r>
          </w:p>
          <w:p w14:paraId="3F94FE10">
            <w:pPr>
              <w:numPr>
                <w:ilvl w:val="0"/>
                <w:numId w:val="1"/>
              </w:numPr>
              <w:spacing w:after="17"/>
              <w:ind w:hanging="316"/>
              <w:rPr>
                <w:rFonts w:hint="eastAsia"/>
              </w:rPr>
            </w:pPr>
            <w:r>
              <w:rPr>
                <w:sz w:val="21"/>
              </w:rPr>
              <w:t xml:space="preserve">其它有关的中国国家与当地政府部门的标准及规范 </w:t>
            </w:r>
          </w:p>
          <w:p w14:paraId="51E37099">
            <w:pPr>
              <w:numPr>
                <w:ilvl w:val="0"/>
                <w:numId w:val="1"/>
              </w:numPr>
              <w:spacing w:after="0"/>
              <w:ind w:hanging="316"/>
              <w:rPr>
                <w:rFonts w:hint="eastAsia"/>
              </w:rPr>
            </w:pPr>
            <w:r>
              <w:rPr>
                <w:sz w:val="21"/>
              </w:rPr>
              <w:t>本招标文件的技术要求的规定。</w:t>
            </w:r>
            <w:r>
              <w:rPr>
                <w:rFonts w:ascii="Times New Roman" w:hAnsi="Times New Roman" w:eastAsia="Times New Roman" w:cs="Times New Roman"/>
                <w:sz w:val="21"/>
              </w:rPr>
              <w:t xml:space="preserve"> </w:t>
            </w:r>
          </w:p>
        </w:tc>
      </w:tr>
      <w:tr w14:paraId="5A8163C2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9" w:hRule="atLeast"/>
        </w:trPr>
        <w:tc>
          <w:tcPr>
            <w:tcW w:w="18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967E3E7">
            <w:pPr>
              <w:spacing w:after="33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>标准功能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  <w:p w14:paraId="719EDA39">
            <w:pPr>
              <w:spacing w:after="0"/>
              <w:ind w:left="1" w:firstLine="0"/>
              <w:jc w:val="both"/>
              <w:rPr>
                <w:rFonts w:hint="eastAsia"/>
              </w:rPr>
            </w:pPr>
            <w:r>
              <w:rPr>
                <w:sz w:val="21"/>
              </w:rPr>
              <w:t>（包含但不限于）</w:t>
            </w:r>
            <w:r>
              <w:rPr>
                <w:rFonts w:ascii="Times New Roman" w:hAnsi="Times New Roman" w:eastAsia="Times New Roman" w:cs="Times New Roman"/>
                <w:b/>
                <w:sz w:val="21"/>
              </w:rPr>
              <w:t xml:space="preserve"> </w:t>
            </w: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7626BD95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3E727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2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9DE9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全自动集选操作 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1A5D9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30 </w:t>
            </w:r>
          </w:p>
        </w:tc>
        <w:tc>
          <w:tcPr>
            <w:tcW w:w="31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4422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CAN通讯故障保护 </w:t>
            </w:r>
          </w:p>
        </w:tc>
        <w:tc>
          <w:tcPr>
            <w:tcW w:w="1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50369F12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2EC4B170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0DCEAB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625FF4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FC7A6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AF841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关门受阻自动返回功能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2C45C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31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3C2BB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主控CPU自检保护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8325A73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3CBDEAA2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AD7F05A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92C7E4A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5D5AB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2D377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超载报警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76DF9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32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2B8F4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驱动设备过热保护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C8E5E21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04B4DE5E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CDF301A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9453AD2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E8146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2455B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满载直驶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B6F54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33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3AB6FD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上、下运行超速保护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98B0112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6D1C6E38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9C372E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A1C991B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2A84B0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3132A5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层楼显示字符设置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0D48F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34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74C02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接触器触点检测保护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04BF5AB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38EF5269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6BD5705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8C0649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E09002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6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186AD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直接停靠运行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6E8B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35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5A037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平层微调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6703007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084934C7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0396621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50FCD9D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E0C5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7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EAC26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机房紧急电动运行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F0BB0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36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4FA2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轿厢警铃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9FBB485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04F48456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B7A5D54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05B51B5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5FB3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8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632CA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重新初始化运行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74446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37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29EB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停梯开关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09BD2D8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4A069CB9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3857EE1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3615AF3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AF49E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9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73129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自动泊梯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5AA9D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38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F3621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消防开关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F5C7BCF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0CBF15B8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AB74E07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539672A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7A394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10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B3F20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自动平层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1B114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39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308E3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轿顶检修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1A89DEC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2157F485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9B0E30D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2032DD5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2227D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11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1F4A5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故障自动靠站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3329D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40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6E40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换站停靠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8077674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1433F03D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64C4485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6ED709D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6301F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12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0DD1F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反向指令自动消除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FA927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41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93488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电源滤波功能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C110684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684840EB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94186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779ACEA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B8A5E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13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7E748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火警自动返回基站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0724C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42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AFD8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速度反馈检测功能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09FA9F7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366E12D8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6EF6F8F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A9781EA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B3FE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14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8E3C7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层楼位置信号自动修正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70E3B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43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9A51A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抱闸反馈检测功能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C0FD512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0FB06645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7D5B353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C4D3C3D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CB5C4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15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61697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轿内照明风扇自动控制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D7865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44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096DB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井道位置自学习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C681313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72619B9E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D50188A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4CA5E2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B7129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16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10E0F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无人呼梯自动返基站待梯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518F5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45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6218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井道自学习失败诊断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E0F0C90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42661EA8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59BFC27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C253277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DF850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17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C0348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超速保护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C26A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46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2D81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错误指令消除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F379543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3E85E4CA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2B2DB7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029B16B1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C23455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18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E64EB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低速保护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25328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47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CD975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开关门按钮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73F32A0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088C2891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9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31A6E9DB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6B66538B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F9FE54B">
            <w:pPr>
              <w:spacing w:after="0"/>
              <w:ind w:left="0" w:right="52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19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42C5A5E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对地保护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493A61B">
            <w:pPr>
              <w:spacing w:after="0"/>
              <w:ind w:left="0" w:right="53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48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F585178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故障自诊断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5A3A4594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1B1CF896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9" w:hRule="atLeast"/>
        </w:trPr>
        <w:tc>
          <w:tcPr>
            <w:tcW w:w="189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03FD0870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9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bottom"/>
          </w:tcPr>
          <w:p w14:paraId="1D396849">
            <w:pPr>
              <w:spacing w:after="0"/>
              <w:ind w:left="220" w:firstLine="0"/>
              <w:rPr>
                <w:rFonts w:hint="eastAsia"/>
              </w:rPr>
            </w:pPr>
            <w:r>
              <w:rPr>
                <w:sz w:val="2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289D1">
            <w:pPr>
              <w:spacing w:after="0"/>
              <w:ind w:left="7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20 </w:t>
            </w:r>
          </w:p>
        </w:tc>
        <w:tc>
          <w:tcPr>
            <w:tcW w:w="27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4DF3D6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防打滑保护 </w:t>
            </w:r>
          </w:p>
        </w:tc>
        <w:tc>
          <w:tcPr>
            <w:tcW w:w="7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03B92">
            <w:pPr>
              <w:spacing w:after="0"/>
              <w:ind w:left="5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49 </w:t>
            </w:r>
          </w:p>
        </w:tc>
        <w:tc>
          <w:tcPr>
            <w:tcW w:w="31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A4049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厅外及轿厢运行方向提示 </w:t>
            </w:r>
          </w:p>
        </w:tc>
        <w:tc>
          <w:tcPr>
            <w:tcW w:w="1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5D90E7E4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401798E9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1795567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6CE321F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5CA13">
            <w:pPr>
              <w:spacing w:after="0"/>
              <w:ind w:left="7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21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5E337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门光幕保护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842E">
            <w:pPr>
              <w:spacing w:after="0"/>
              <w:ind w:left="5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50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B253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故障历史记录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E0EFD49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232B52BA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451EFBE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66748B4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D04D2">
            <w:pPr>
              <w:spacing w:after="0"/>
              <w:ind w:left="7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22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EC78E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逆向运行保护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4F35">
            <w:pPr>
              <w:spacing w:after="0"/>
              <w:ind w:left="5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51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D55B4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服务层任意设置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59DD619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155D4A2C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01174A6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8B4DE4B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0C2DA">
            <w:pPr>
              <w:spacing w:after="0"/>
              <w:ind w:left="7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23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01CB5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终端楼层保护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A1ABA">
            <w:pPr>
              <w:spacing w:after="0"/>
              <w:ind w:left="5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52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3CA5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本层厅外开门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2E34F12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5233683D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6F32B5D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9D35D29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9C796">
            <w:pPr>
              <w:spacing w:after="0"/>
              <w:ind w:left="7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24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A893B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电机过载保护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F57B4">
            <w:pPr>
              <w:spacing w:after="0"/>
              <w:ind w:left="5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53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461DE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层楼显示字符设置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E8B5472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7CE62405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1932C94C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C6139FB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A3610">
            <w:pPr>
              <w:spacing w:after="0"/>
              <w:ind w:left="7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25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F8E286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运行超时保护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6F8F0">
            <w:pPr>
              <w:spacing w:after="0"/>
              <w:ind w:left="5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54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8C2E4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厅门/轿门时间分别控制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6839650A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1932FCF9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400D7EB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F680ED6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17FC">
            <w:pPr>
              <w:spacing w:after="0"/>
              <w:ind w:left="7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26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AFC22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门锁短接保护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7792C">
            <w:pPr>
              <w:spacing w:after="0"/>
              <w:ind w:left="5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55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05823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门区外禁开门保护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76217AC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534BEB61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4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41FADFA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5E6241A3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CE0AE">
            <w:pPr>
              <w:spacing w:after="0"/>
              <w:ind w:left="7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27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6494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门开关故障保护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354DD">
            <w:pPr>
              <w:spacing w:after="0"/>
              <w:ind w:left="5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56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B669E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数字大厅/轿内显示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7CCCAE69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299A250C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63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2291BE2F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4C39D1A9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3043">
            <w:pPr>
              <w:spacing w:after="0"/>
              <w:ind w:left="7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28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15B73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运行断门锁保护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E0DD6">
            <w:pPr>
              <w:spacing w:after="0"/>
              <w:ind w:left="5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57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BA63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轿内停电应急照明 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 w14:paraId="3DEC342B">
            <w:pPr>
              <w:spacing w:after="160"/>
              <w:ind w:left="0" w:firstLine="0"/>
              <w:rPr>
                <w:rFonts w:hint="eastAsia"/>
              </w:rPr>
            </w:pPr>
          </w:p>
        </w:tc>
      </w:tr>
      <w:tr w14:paraId="3FA367BD">
        <w:tblPrEx>
          <w:tblCellMar>
            <w:top w:w="0" w:type="dxa"/>
            <w:left w:w="107" w:type="dxa"/>
            <w:bottom w:w="0" w:type="dxa"/>
            <w:right w:w="57" w:type="dxa"/>
          </w:tblCellMar>
        </w:tblPrEx>
        <w:trPr>
          <w:trHeight w:val="470" w:hRule="atLeast"/>
        </w:trPr>
        <w:tc>
          <w:tcPr>
            <w:tcW w:w="0" w:type="auto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198C0585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2BBC6FB9">
            <w:pPr>
              <w:spacing w:after="160"/>
              <w:ind w:left="0" w:firstLine="0"/>
              <w:rPr>
                <w:rFonts w:hint="eastAsia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716CCB8">
            <w:pPr>
              <w:spacing w:after="0"/>
              <w:ind w:left="7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29 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40B897BE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 xml:space="preserve">平层开关故障保护 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4A23941">
            <w:pPr>
              <w:spacing w:after="0"/>
              <w:ind w:left="5" w:firstLine="0"/>
              <w:jc w:val="center"/>
              <w:rPr>
                <w:rFonts w:hint="eastAsia"/>
              </w:rPr>
            </w:pPr>
            <w:r>
              <w:rPr>
                <w:sz w:val="21"/>
              </w:rPr>
              <w:t xml:space="preserve">58 </w:t>
            </w:r>
          </w:p>
        </w:tc>
        <w:tc>
          <w:tcPr>
            <w:tcW w:w="314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5E7B354C">
            <w:pPr>
              <w:spacing w:after="0"/>
              <w:ind w:left="0" w:firstLine="0"/>
              <w:rPr>
                <w:rFonts w:hint="eastAsia"/>
              </w:rPr>
            </w:pPr>
            <w:r>
              <w:rPr>
                <w:sz w:val="21"/>
              </w:rPr>
              <w:t>五方通话</w:t>
            </w:r>
            <w:r>
              <w:rPr>
                <w:rFonts w:hint="eastAsia"/>
                <w:sz w:val="21"/>
              </w:rPr>
              <w:t>（接入电梯现有值班室）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</w:tcPr>
          <w:p w14:paraId="37B897C6">
            <w:pPr>
              <w:spacing w:after="160"/>
              <w:ind w:left="0" w:firstLine="0"/>
              <w:rPr>
                <w:rFonts w:hint="eastAsia"/>
              </w:rPr>
            </w:pPr>
          </w:p>
        </w:tc>
      </w:tr>
    </w:tbl>
    <w:p w14:paraId="7ACF8B35">
      <w:pPr>
        <w:spacing w:after="61"/>
        <w:ind w:left="426" w:firstLine="0"/>
        <w:rPr>
          <w:rFonts w:hint="eastAsia"/>
        </w:rPr>
      </w:pPr>
      <w:r>
        <w:rPr>
          <w:rFonts w:ascii="Times New Roman" w:hAnsi="Times New Roman" w:eastAsia="Times New Roman" w:cs="Times New Roman"/>
          <w:sz w:val="21"/>
        </w:rPr>
        <w:t xml:space="preserve"> </w:t>
      </w:r>
    </w:p>
    <w:p w14:paraId="604F7F4A">
      <w:pPr>
        <w:spacing w:after="0"/>
        <w:ind w:left="553" w:firstLine="0"/>
        <w:rPr>
          <w:rFonts w:hint="eastAsia"/>
        </w:rPr>
      </w:pPr>
    </w:p>
    <w:sectPr>
      <w:pgSz w:w="11906" w:h="16838"/>
      <w:pgMar w:top="1445" w:right="960" w:bottom="1469" w:left="65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DF445E"/>
    <w:multiLevelType w:val="multilevel"/>
    <w:tmpl w:val="48DF445E"/>
    <w:lvl w:ilvl="0" w:tentative="0">
      <w:start w:val="1"/>
      <w:numFmt w:val="decimal"/>
      <w:lvlText w:val="%1、"/>
      <w:lvlJc w:val="left"/>
      <w:pPr>
        <w:ind w:left="422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401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2121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841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561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281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5001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721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441"/>
      </w:pPr>
      <w:rPr>
        <w:rFonts w:ascii="宋体" w:hAnsi="宋体" w:eastAsia="宋体" w:cs="宋体"/>
        <w:b w:val="0"/>
        <w:i w:val="0"/>
        <w:strike w:val="0"/>
        <w:dstrike w:val="0"/>
        <w:color w:val="000000"/>
        <w:sz w:val="21"/>
        <w:szCs w:val="21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C36"/>
    <w:rsid w:val="00062DD5"/>
    <w:rsid w:val="000A62BC"/>
    <w:rsid w:val="00252F72"/>
    <w:rsid w:val="002D2E29"/>
    <w:rsid w:val="002E2B5B"/>
    <w:rsid w:val="00371C92"/>
    <w:rsid w:val="00512ED0"/>
    <w:rsid w:val="00523B51"/>
    <w:rsid w:val="00582E14"/>
    <w:rsid w:val="00683A17"/>
    <w:rsid w:val="00863C7D"/>
    <w:rsid w:val="008B784D"/>
    <w:rsid w:val="008F02DF"/>
    <w:rsid w:val="009818F7"/>
    <w:rsid w:val="00A75DF8"/>
    <w:rsid w:val="00DD6B2D"/>
    <w:rsid w:val="00ED3C36"/>
    <w:rsid w:val="00F0066A"/>
    <w:rsid w:val="00F13717"/>
    <w:rsid w:val="48D6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63" w:line="259" w:lineRule="auto"/>
      <w:ind w:left="294" w:hanging="10"/>
    </w:pPr>
    <w:rPr>
      <w:rFonts w:ascii="宋体" w:hAnsi="宋体" w:eastAsia="宋体" w:cs="宋体"/>
      <w:color w:val="000000"/>
      <w:kern w:val="2"/>
      <w:sz w:val="24"/>
      <w:szCs w:val="24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6">
    <w:name w:val="TableGrid"/>
    <w:qFormat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qFormat/>
    <w:uiPriority w:val="99"/>
    <w:rPr>
      <w:rFonts w:ascii="宋体" w:hAnsi="宋体" w:eastAsia="宋体" w:cs="宋体"/>
      <w:color w:val="00000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宋体" w:hAnsi="宋体" w:eastAsia="宋体" w:cs="宋体"/>
      <w:color w:val="00000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1518</Words>
  <Characters>1740</Characters>
  <Lines>16</Lines>
  <Paragraphs>4</Paragraphs>
  <TotalTime>8</TotalTime>
  <ScaleCrop>false</ScaleCrop>
  <LinksUpToDate>false</LinksUpToDate>
  <CharactersWithSpaces>1979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2025-09-16T01:34:00Z</dcterms:created>
  <dc:creator>Windows User</dc:creator>
  <cp:lastModifiedBy>曹分明</cp:lastModifiedBy>
  <dcterms:modified xsi:type="dcterms:W3CDTF">2025-09-19T06:54:56Z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eyJoZGlkIjoiOTgxMzlhMjI2ODdjZDAwYjMzYjg4MWUyODZmNTRlMzUiLCJ1c2VySWQiOiIxNDQzODc0MzY1In0=</vt:lpwstr>
  </property>
  <property fmtid="{D5CDD505-2E9C-101B-9397-08002B2CF9AE}" pid="3" name="KSOProductBuildVer">
    <vt:lpwstr>2052-12.1.0.22529</vt:lpwstr>
  </property>
  <property fmtid="{D5CDD505-2E9C-101B-9397-08002B2CF9AE}" pid="4" name="ICV">
    <vt:lpwstr>67FE71CB05D3421B949512FCF404060C_12</vt:lpwstr>
  </property>
</Properties>
</file>