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02F6B">
      <w:pPr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fill="FFFFFF"/>
        </w:rPr>
        <w:t>急诊科院前急救培训班学员住宿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  <w:t>采购项目需求</w:t>
      </w:r>
    </w:p>
    <w:p w14:paraId="14654704">
      <w:p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 w14:paraId="4F5FAB57">
      <w:p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一、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采购内容：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</w:t>
      </w:r>
    </w:p>
    <w:p w14:paraId="5438ABDD">
      <w:p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（一）住宿服务，每年约50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人，分批次入住，每批次12-14人，每3个月轮换一次。</w:t>
      </w:r>
      <w:bookmarkStart w:id="0" w:name="_GoBack"/>
      <w:bookmarkEnd w:id="0"/>
    </w:p>
    <w:p w14:paraId="2DD92FF2">
      <w:p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（二）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服务周期：合同期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1+1+1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年，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按每年住宿人员评价决定是否续签。如遇培训政策变更，甲方有权终止合同。</w:t>
      </w:r>
    </w:p>
    <w:p w14:paraId="7B9B4A81">
      <w:p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（三）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住宿模式：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原则上在同一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公寓楼或独立楼层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安排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，确保人员集中管理。</w:t>
      </w:r>
    </w:p>
    <w:p w14:paraId="24264340">
      <w:p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 w14:paraId="14E34328">
      <w:pPr>
        <w:numPr>
          <w:ilvl w:val="0"/>
          <w:numId w:val="1"/>
        </w:numP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技术条款：</w:t>
      </w:r>
    </w:p>
    <w:p w14:paraId="4E1A4B50">
      <w:pPr>
        <w:numPr>
          <w:ilvl w:val="0"/>
          <w:numId w:val="0"/>
        </w:numP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（一）配置标准​​</w:t>
      </w:r>
    </w:p>
    <w:p w14:paraId="20070836">
      <w:pPr>
        <w:numPr>
          <w:ilvl w:val="0"/>
          <w:numId w:val="0"/>
        </w:numPr>
        <w:ind w:firstLine="562" w:firstLineChars="200"/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1.房型配置：</w:t>
      </w:r>
    </w:p>
    <w:p w14:paraId="799DF5FE"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双人间：平均单人面积≥14㎡，含独立卫生间</w:t>
      </w:r>
    </w:p>
    <w:p w14:paraId="2C15B649"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单人间：面积≥10㎡，含独立卫生间</w:t>
      </w:r>
    </w:p>
    <w:p w14:paraId="524DE0D1">
      <w:pPr>
        <w:numPr>
          <w:ilvl w:val="0"/>
          <w:numId w:val="0"/>
        </w:numPr>
        <w:ind w:firstLine="562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2.公共区域：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配备晾晒区、24小时安保值班室。</w:t>
      </w:r>
    </w:p>
    <w:p w14:paraId="544B6968">
      <w:pPr>
        <w:numPr>
          <w:ilvl w:val="0"/>
          <w:numId w:val="0"/>
        </w:num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​​3.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设施要求：</w:t>
      </w:r>
    </w:p>
    <w:p w14:paraId="56CB8639">
      <w:pPr>
        <w:numPr>
          <w:ilvl w:val="0"/>
          <w:numId w:val="0"/>
        </w:num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房间：干净整洁，墙体和天花无漏水发霉现象，有窗且通风明亮；</w:t>
      </w:r>
    </w:p>
    <w:p w14:paraId="2AEF2D21"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电梯：住宿楼层在4层及以上提供电梯服务优先；​​家具：床（含床垫）、衣柜、桌椅；</w:t>
      </w:r>
    </w:p>
    <w:p w14:paraId="6078556F">
      <w:pPr>
        <w:numPr>
          <w:ilvl w:val="0"/>
          <w:numId w:val="0"/>
        </w:num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​​电器：空调、热水器；</w:t>
      </w:r>
    </w:p>
    <w:p w14:paraId="53BD7219">
      <w:pPr>
        <w:numPr>
          <w:ilvl w:val="0"/>
          <w:numId w:val="0"/>
        </w:num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​​安全：消防设施（灭火器、烟感报警器）、楼道监控、防盗门锁；</w:t>
      </w:r>
    </w:p>
    <w:p w14:paraId="30CCE43D">
      <w:pPr>
        <w:numPr>
          <w:ilvl w:val="0"/>
          <w:numId w:val="0"/>
        </w:num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​​卫生：每日公共区域清洁，定期消杀；免收垃圾费。</w:t>
      </w:r>
    </w:p>
    <w:p w14:paraId="1F1754D5"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8"/>
          <w:szCs w:val="28"/>
          <w:highlight w:val="none"/>
          <w:shd w:val="clear" w:fill="FFFFFF"/>
        </w:rPr>
        <w:t>网络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：</w:t>
      </w:r>
      <w:r>
        <w:rPr>
          <w:rFonts w:hint="eastAsia" w:ascii="Arial" w:hAnsi="Arial" w:eastAsia="宋体" w:cs="Arial"/>
          <w:color w:val="333333"/>
          <w:sz w:val="28"/>
          <w:szCs w:val="28"/>
          <w:highlight w:val="none"/>
          <w:shd w:val="clear" w:fill="FFFFFF"/>
        </w:rPr>
        <w:t>提供网络</w:t>
      </w:r>
      <w:r>
        <w:rPr>
          <w:rFonts w:hint="eastAsia" w:ascii="Arial" w:hAnsi="Arial" w:eastAsia="宋体" w:cs="Arial"/>
          <w:color w:val="333333"/>
          <w:sz w:val="28"/>
          <w:szCs w:val="28"/>
          <w:highlight w:val="none"/>
          <w:shd w:val="clear" w:fill="FFFFFF"/>
          <w:lang w:eastAsia="zh-CN"/>
        </w:rPr>
        <w:t>，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免收网络费</w:t>
      </w:r>
    </w:p>
    <w:p w14:paraId="069908AE">
      <w:pPr>
        <w:numPr>
          <w:ilvl w:val="0"/>
          <w:numId w:val="0"/>
        </w:num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​（二）地理位置要求​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</w:t>
      </w:r>
    </w:p>
    <w:p w14:paraId="06680ECD">
      <w:pPr>
        <w:numPr>
          <w:ilvl w:val="0"/>
          <w:numId w:val="0"/>
        </w:num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​​1.距离范围：住宿点医院周边1公里范围内。</w:t>
      </w:r>
    </w:p>
    <w:p w14:paraId="5F7E1FD5">
      <w:pPr>
        <w:numPr>
          <w:ilvl w:val="0"/>
          <w:numId w:val="0"/>
        </w:num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（三）安全与合规​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</w:t>
      </w:r>
    </w:p>
    <w:p w14:paraId="3D95875A"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资质要求：（1）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具备住宿服务经营资质的法人或机构（营业执照经营范围含“公寓管理”或“房屋租赁”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等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）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、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无重大安全责任事故及失信记录（提供“信用中国”查询截图）。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（2）开具发票内容需明确为租房、</w:t>
      </w:r>
    </w:p>
    <w:p w14:paraId="2ACF5071">
      <w:pPr>
        <w:numPr>
          <w:ilvl w:val="0"/>
          <w:numId w:val="0"/>
        </w:numPr>
        <w:ind w:firstLine="0" w:firstLineChars="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住宿类用途</w:t>
      </w:r>
    </w:p>
    <w:p w14:paraId="7D2608B7">
      <w:pPr>
        <w:numPr>
          <w:ilvl w:val="0"/>
          <w:numId w:val="0"/>
        </w:num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​​管理规范：独立门禁系统，外来人员登记制度。</w:t>
      </w:r>
    </w:p>
    <w:p w14:paraId="09696A74">
      <w:pPr>
        <w:numPr>
          <w:ilvl w:val="0"/>
          <w:numId w:val="0"/>
        </w:num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​​4.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服务要求</w:t>
      </w:r>
    </w:p>
    <w:p w14:paraId="49212ADF">
      <w:pPr>
        <w:numPr>
          <w:ilvl w:val="0"/>
          <w:numId w:val="0"/>
        </w:num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日常管理：配备专员管理，负责入住登记、钥匙分发、设施报修（响应时间≤1小时）。</w:t>
      </w:r>
    </w:p>
    <w:p w14:paraId="0692EC1E">
      <w:pPr>
        <w:numPr>
          <w:ilvl w:val="0"/>
          <w:numId w:val="0"/>
        </w:num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​​应急处理：停水/停电等突发状况需2小时内解决，否则提供临时住宿；</w:t>
      </w:r>
    </w:p>
    <w:p w14:paraId="048C12CF">
      <w:pPr>
        <w:numPr>
          <w:ilvl w:val="0"/>
          <w:numId w:val="0"/>
        </w:numP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​​轮换衔接：每批次轮换当日完成房间清洁、设备检修。</w:t>
      </w:r>
    </w:p>
    <w:p w14:paraId="35D2DB35">
      <w:pPr>
        <w:numPr>
          <w:ilvl w:val="0"/>
          <w:numId w:val="0"/>
        </w:num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三、商务条款​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</w:t>
      </w:r>
    </w:p>
    <w:p w14:paraId="315E0775">
      <w:pPr>
        <w:numPr>
          <w:ilvl w:val="0"/>
          <w:numId w:val="0"/>
        </w:num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​1. 合同与报价​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</w:t>
      </w:r>
    </w:p>
    <w:p w14:paraId="2A25A4E7">
      <w:pPr>
        <w:numPr>
          <w:ilvl w:val="0"/>
          <w:numId w:val="0"/>
        </w:num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​​报价方式：按月租金总价报价（含垃圾清运费、基础水电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、税费、网络费等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），注明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房型单价（超面积标准不额外计价）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及总价。</w:t>
      </w:r>
    </w:p>
    <w:p w14:paraId="5E02C6E7">
      <w:pPr>
        <w:numPr>
          <w:ilvl w:val="0"/>
          <w:numId w:val="0"/>
        </w:num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​​费用明细：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每个套间提供免费水电（水5立方，电50度/月），超出部分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按实际用量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由住宿人另行付费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（需提供分户计量表）；</w:t>
      </w:r>
    </w:p>
    <w:p w14:paraId="67936AFF">
      <w:pPr>
        <w:numPr>
          <w:ilvl w:val="0"/>
          <w:numId w:val="0"/>
        </w:num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 w14:paraId="0E5EA652">
      <w:pPr>
        <w:numPr>
          <w:ilvl w:val="0"/>
          <w:numId w:val="0"/>
        </w:num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​​2. 付款方式​​</w:t>
      </w:r>
    </w:p>
    <w:p w14:paraId="0A6B92CF">
      <w:pPr>
        <w:numPr>
          <w:ilvl w:val="0"/>
          <w:numId w:val="0"/>
        </w:num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​​季度支付：医院按季度预付租金（开具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普通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发票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）</w:t>
      </w:r>
    </w:p>
    <w:p w14:paraId="71249E5B">
      <w:pPr>
        <w:numPr>
          <w:ilvl w:val="0"/>
          <w:numId w:val="0"/>
        </w:num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履约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保证金：缴纳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1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个月租金作为履约保证金（合同结束无息退还）。</w:t>
      </w:r>
    </w:p>
    <w:p w14:paraId="7A4795E0">
      <w:pPr>
        <w:numPr>
          <w:ilvl w:val="0"/>
          <w:numId w:val="0"/>
        </w:num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​​3. 违约与退出机制​</w:t>
      </w:r>
    </w:p>
    <w:p w14:paraId="6E63AB5D">
      <w:pPr>
        <w:numPr>
          <w:ilvl w:val="0"/>
          <w:numId w:val="0"/>
        </w:num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​​违约责任：服务不达标（如卫生/安全投诉≥3次/月），按当月租金10%扣款；</w:t>
      </w:r>
    </w:p>
    <w:p w14:paraId="265B9566">
      <w:pPr>
        <w:numPr>
          <w:ilvl w:val="0"/>
          <w:numId w:val="0"/>
        </w:num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擅自转租或分包视为违约，终止合同并没收保证金。</w:t>
      </w:r>
    </w:p>
    <w:p w14:paraId="43C09624">
      <w:pPr>
        <w:numPr>
          <w:ilvl w:val="0"/>
          <w:numId w:val="0"/>
        </w:num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​​退出条款：双方需提前90天书面通知终止合同。</w:t>
      </w:r>
    </w:p>
    <w:p w14:paraId="2572474F">
      <w:pPr>
        <w:numPr>
          <w:ilvl w:val="0"/>
          <w:numId w:val="0"/>
        </w:num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四、投标要求</w:t>
      </w:r>
    </w:p>
    <w:p w14:paraId="28FFA3E6">
      <w:pPr>
        <w:numPr>
          <w:ilvl w:val="0"/>
          <w:numId w:val="0"/>
        </w:num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公寓平面图、实景照片、地理位置图（高德地图步行路线截图）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58574"/>
    <w:multiLevelType w:val="singleLevel"/>
    <w:tmpl w:val="8F9585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21E02"/>
    <w:rsid w:val="00D53AB1"/>
    <w:rsid w:val="15821E02"/>
    <w:rsid w:val="1B7E7B5A"/>
    <w:rsid w:val="21D77B50"/>
    <w:rsid w:val="47C45818"/>
    <w:rsid w:val="6556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1016</Characters>
  <Lines>0</Lines>
  <Paragraphs>0</Paragraphs>
  <TotalTime>1</TotalTime>
  <ScaleCrop>false</ScaleCrop>
  <LinksUpToDate>false</LinksUpToDate>
  <CharactersWithSpaces>1023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2025-08-14T01:21:00Z</dcterms:created>
  <dc:creator>曹分明</dc:creator>
  <cp:lastModifiedBy>晟哥</cp:lastModifiedBy>
  <dcterms:modified xsi:type="dcterms:W3CDTF">2025-09-11T02:20:46Z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7F7A1989188D4BD7992632222CD9E821_13</vt:lpwstr>
  </property>
  <property fmtid="{D5CDD505-2E9C-101B-9397-08002B2CF9AE}" pid="4" name="KSOTemplateDocerSaveRecord">
    <vt:lpwstr>eyJoZGlkIjoiNGJjYjBiMmNmODNmMDliOWM0ZTk5YzhjNGVlMTRiNmMiLCJ1c2VySWQiOiIyMzk3NDcwMzcifQ==</vt:lpwstr>
  </property>
</Properties>
</file>