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2B202">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rPr>
      </w:pPr>
      <w:r>
        <w:rPr>
          <w:rFonts w:hint="eastAsia" w:ascii="宋体" w:hAnsi="宋体" w:eastAsia="宋体" w:cs="宋体"/>
          <w:color w:val="auto"/>
          <w:lang w:eastAsia="zh-CN"/>
        </w:rPr>
        <w:t>南方医科大学南方医院增城院区门诊楼顶新增发光大字项目</w:t>
      </w:r>
      <w:r>
        <w:rPr>
          <w:rFonts w:hint="eastAsia" w:ascii="宋体" w:hAnsi="宋体" w:eastAsia="宋体" w:cs="宋体"/>
        </w:rPr>
        <w:t>快速竞价公告</w:t>
      </w:r>
    </w:p>
    <w:p w14:paraId="5905425E">
      <w:pPr>
        <w:spacing w:line="440" w:lineRule="exact"/>
        <w:ind w:firstLine="478" w:firstLineChars="171"/>
        <w:rPr>
          <w:rFonts w:hint="eastAsia" w:ascii="宋体" w:hAnsi="宋体" w:eastAsia="宋体" w:cs="宋体"/>
          <w:color w:val="000000"/>
          <w:kern w:val="0"/>
          <w:sz w:val="28"/>
          <w:szCs w:val="28"/>
        </w:rPr>
      </w:pPr>
    </w:p>
    <w:p w14:paraId="017F8B7E">
      <w:pPr>
        <w:spacing w:line="44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各（潜在）供应商:</w:t>
      </w:r>
    </w:p>
    <w:p w14:paraId="315FA21C">
      <w:pPr>
        <w:spacing w:line="440" w:lineRule="exact"/>
        <w:ind w:firstLine="560" w:firstLineChars="200"/>
        <w:rPr>
          <w:rFonts w:hint="eastAsia" w:ascii="宋体" w:hAnsi="宋体" w:eastAsia="宋体" w:cs="宋体"/>
          <w:color w:val="000000"/>
          <w:sz w:val="28"/>
          <w:szCs w:val="28"/>
          <w:u w:val="none"/>
        </w:rPr>
      </w:pPr>
      <w:r>
        <w:rPr>
          <w:rFonts w:hint="eastAsia" w:ascii="宋体" w:hAnsi="宋体" w:eastAsia="宋体" w:cs="宋体"/>
          <w:color w:val="auto"/>
          <w:sz w:val="28"/>
          <w:szCs w:val="28"/>
          <w:u w:val="none"/>
          <w:lang w:eastAsia="zh-CN"/>
        </w:rPr>
        <w:t>南方医科大学南方医院增城院区门诊楼顶新增发光大字项目</w:t>
      </w:r>
      <w:r>
        <w:rPr>
          <w:rFonts w:hint="eastAsia" w:ascii="宋体" w:hAnsi="宋体" w:eastAsia="宋体" w:cs="宋体"/>
          <w:color w:val="000000"/>
          <w:sz w:val="28"/>
          <w:szCs w:val="28"/>
          <w:u w:val="none"/>
        </w:rPr>
        <w:t>采用快速竞价方式进行采购，</w:t>
      </w:r>
      <w:r>
        <w:rPr>
          <w:rFonts w:hint="eastAsia" w:ascii="宋体" w:hAnsi="宋体" w:eastAsia="宋体" w:cs="宋体"/>
          <w:color w:val="000000"/>
          <w:sz w:val="28"/>
          <w:szCs w:val="28"/>
          <w:u w:val="none"/>
          <w:lang w:val="zh-CN"/>
        </w:rPr>
        <w:t>欢迎符合资格条件</w:t>
      </w:r>
      <w:r>
        <w:rPr>
          <w:rFonts w:hint="eastAsia" w:ascii="宋体" w:hAnsi="宋体" w:eastAsia="宋体" w:cs="宋体"/>
          <w:color w:val="000000"/>
          <w:sz w:val="28"/>
          <w:szCs w:val="28"/>
          <w:u w:val="none"/>
        </w:rPr>
        <w:t>的供应商参加。项目内容如下：</w:t>
      </w:r>
    </w:p>
    <w:p w14:paraId="5AFB1D45">
      <w:pPr>
        <w:tabs>
          <w:tab w:val="left" w:pos="7740"/>
        </w:tabs>
        <w:autoSpaceDE w:val="0"/>
        <w:autoSpaceDN w:val="0"/>
        <w:spacing w:line="440" w:lineRule="exact"/>
        <w:ind w:firstLine="562" w:firstLineChars="200"/>
        <w:rPr>
          <w:rFonts w:hint="eastAsia" w:ascii="宋体" w:hAnsi="宋体" w:eastAsia="宋体" w:cs="宋体"/>
          <w:b/>
          <w:color w:val="000000"/>
          <w:sz w:val="28"/>
          <w:szCs w:val="28"/>
          <w:u w:val="none"/>
          <w:lang w:val="en-US"/>
        </w:rPr>
      </w:pPr>
      <w:r>
        <w:rPr>
          <w:rFonts w:hint="eastAsia" w:ascii="宋体" w:hAnsi="宋体" w:eastAsia="宋体" w:cs="宋体"/>
          <w:b/>
          <w:color w:val="000000"/>
          <w:sz w:val="28"/>
          <w:szCs w:val="28"/>
          <w:u w:val="none"/>
        </w:rPr>
        <w:t>一</w:t>
      </w:r>
      <w:r>
        <w:rPr>
          <w:rFonts w:hint="eastAsia" w:ascii="宋体" w:hAnsi="宋体" w:eastAsia="宋体" w:cs="宋体"/>
          <w:b/>
          <w:color w:val="000000"/>
          <w:sz w:val="28"/>
          <w:szCs w:val="28"/>
          <w:u w:val="none"/>
          <w:lang w:val="zh-CN"/>
        </w:rPr>
        <w:t>、医院采购编号：ZCZH2025GN0038</w:t>
      </w:r>
    </w:p>
    <w:p w14:paraId="172D3343">
      <w:pPr>
        <w:tabs>
          <w:tab w:val="left" w:pos="7740"/>
        </w:tabs>
        <w:autoSpaceDE w:val="0"/>
        <w:autoSpaceDN w:val="0"/>
        <w:spacing w:line="440" w:lineRule="exact"/>
        <w:ind w:firstLine="562" w:firstLineChars="200"/>
        <w:rPr>
          <w:rFonts w:hint="eastAsia" w:ascii="宋体" w:hAnsi="宋体" w:eastAsia="宋体" w:cs="宋体"/>
          <w:b/>
          <w:color w:val="auto"/>
          <w:sz w:val="28"/>
          <w:szCs w:val="28"/>
          <w:u w:val="none"/>
          <w:lang w:eastAsia="zh-CN"/>
        </w:rPr>
      </w:pPr>
      <w:r>
        <w:rPr>
          <w:rFonts w:hint="eastAsia" w:ascii="宋体" w:hAnsi="宋体" w:eastAsia="宋体" w:cs="宋体"/>
          <w:b/>
          <w:color w:val="auto"/>
          <w:sz w:val="28"/>
          <w:szCs w:val="28"/>
          <w:u w:val="none"/>
          <w:lang w:val="zh-CN"/>
        </w:rPr>
        <w:t>二</w:t>
      </w:r>
      <w:r>
        <w:rPr>
          <w:rFonts w:hint="eastAsia" w:ascii="宋体" w:hAnsi="宋体" w:eastAsia="宋体" w:cs="宋体"/>
          <w:b/>
          <w:color w:val="auto"/>
          <w:sz w:val="28"/>
          <w:szCs w:val="28"/>
          <w:u w:val="none"/>
        </w:rPr>
        <w:t>、项目名称:</w:t>
      </w:r>
      <w:r>
        <w:rPr>
          <w:rFonts w:hint="eastAsia" w:ascii="宋体" w:hAnsi="宋体" w:eastAsia="宋体" w:cs="宋体"/>
          <w:b w:val="0"/>
          <w:bCs/>
          <w:color w:val="auto"/>
          <w:sz w:val="28"/>
          <w:szCs w:val="28"/>
          <w:u w:val="none"/>
          <w:lang w:eastAsia="zh-CN"/>
        </w:rPr>
        <w:t>南方医科大学南方医院增城院区门诊楼顶新增发光大字项目</w:t>
      </w:r>
    </w:p>
    <w:p w14:paraId="3D943D46">
      <w:pPr>
        <w:tabs>
          <w:tab w:val="left" w:pos="7740"/>
        </w:tabs>
        <w:autoSpaceDE w:val="0"/>
        <w:autoSpaceDN w:val="0"/>
        <w:spacing w:line="440" w:lineRule="exact"/>
        <w:ind w:firstLine="562" w:firstLineChars="200"/>
        <w:rPr>
          <w:rFonts w:hint="eastAsia" w:ascii="宋体" w:hAnsi="宋体" w:eastAsia="宋体" w:cs="宋体"/>
          <w:b/>
          <w:bCs/>
          <w:color w:val="000000"/>
          <w:sz w:val="28"/>
          <w:szCs w:val="28"/>
          <w:lang w:val="zh-CN"/>
        </w:rPr>
      </w:pPr>
      <w:r>
        <w:rPr>
          <w:rFonts w:hint="eastAsia" w:ascii="宋体" w:hAnsi="宋体" w:eastAsia="宋体" w:cs="宋体"/>
          <w:b/>
          <w:bCs/>
          <w:color w:val="000000"/>
          <w:sz w:val="28"/>
          <w:szCs w:val="28"/>
          <w:lang w:val="zh-CN"/>
        </w:rPr>
        <w:t>三、采购</w:t>
      </w:r>
      <w:r>
        <w:rPr>
          <w:rFonts w:hint="eastAsia" w:ascii="宋体" w:hAnsi="宋体" w:eastAsia="宋体" w:cs="宋体"/>
          <w:b/>
          <w:bCs/>
          <w:color w:val="000000"/>
          <w:sz w:val="28"/>
          <w:szCs w:val="28"/>
        </w:rPr>
        <w:t>内容</w:t>
      </w:r>
      <w:r>
        <w:rPr>
          <w:rFonts w:hint="eastAsia" w:ascii="宋体" w:hAnsi="宋体" w:eastAsia="宋体" w:cs="宋体"/>
          <w:b/>
          <w:bCs/>
          <w:color w:val="000000"/>
          <w:sz w:val="28"/>
          <w:szCs w:val="28"/>
          <w:lang w:val="zh-CN"/>
        </w:rPr>
        <w:t>：</w:t>
      </w:r>
    </w:p>
    <w:p w14:paraId="5106A058">
      <w:pPr>
        <w:tabs>
          <w:tab w:val="left" w:pos="7740"/>
        </w:tabs>
        <w:autoSpaceDE w:val="0"/>
        <w:autoSpaceDN w:val="0"/>
        <w:spacing w:line="440" w:lineRule="exact"/>
        <w:ind w:firstLine="560" w:firstLineChars="200"/>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1.项目内容</w:t>
      </w:r>
    </w:p>
    <w:tbl>
      <w:tblPr>
        <w:tblStyle w:val="15"/>
        <w:tblW w:w="6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2687"/>
        <w:gridCol w:w="850"/>
        <w:gridCol w:w="2178"/>
      </w:tblGrid>
      <w:tr w14:paraId="5302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10" w:type="dxa"/>
            <w:vAlign w:val="center"/>
          </w:tcPr>
          <w:p w14:paraId="4E6D0D77">
            <w:pPr>
              <w:spacing w:line="44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序号</w:t>
            </w:r>
          </w:p>
        </w:tc>
        <w:tc>
          <w:tcPr>
            <w:tcW w:w="2687" w:type="dxa"/>
            <w:vAlign w:val="center"/>
          </w:tcPr>
          <w:p w14:paraId="4DA40985">
            <w:pPr>
              <w:spacing w:line="44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采购内容</w:t>
            </w:r>
          </w:p>
        </w:tc>
        <w:tc>
          <w:tcPr>
            <w:tcW w:w="850" w:type="dxa"/>
            <w:vAlign w:val="center"/>
          </w:tcPr>
          <w:p w14:paraId="3CECF86A">
            <w:pPr>
              <w:widowControl/>
              <w:spacing w:line="440" w:lineRule="exact"/>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数量</w:t>
            </w:r>
          </w:p>
        </w:tc>
        <w:tc>
          <w:tcPr>
            <w:tcW w:w="2178" w:type="dxa"/>
            <w:vAlign w:val="center"/>
          </w:tcPr>
          <w:p w14:paraId="765A40C1">
            <w:pPr>
              <w:spacing w:line="44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最高限价</w:t>
            </w:r>
          </w:p>
        </w:tc>
      </w:tr>
      <w:tr w14:paraId="1DE9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10" w:type="dxa"/>
            <w:vAlign w:val="center"/>
          </w:tcPr>
          <w:p w14:paraId="7D550B7A">
            <w:pPr>
              <w:widowControl/>
              <w:spacing w:line="440" w:lineRule="exact"/>
              <w:jc w:val="center"/>
              <w:textAlignment w:val="center"/>
              <w:rPr>
                <w:rFonts w:hint="eastAsia" w:ascii="宋体" w:hAnsi="宋体" w:eastAsia="宋体" w:cs="宋体"/>
                <w:color w:val="000000"/>
                <w:sz w:val="28"/>
                <w:szCs w:val="28"/>
                <w:highlight w:val="none"/>
                <w:u w:val="none"/>
              </w:rPr>
            </w:pPr>
            <w:r>
              <w:rPr>
                <w:rFonts w:hint="eastAsia" w:ascii="宋体" w:hAnsi="宋体" w:eastAsia="宋体" w:cs="宋体"/>
                <w:color w:val="000000"/>
                <w:sz w:val="28"/>
                <w:szCs w:val="28"/>
                <w:highlight w:val="none"/>
                <w:u w:val="none"/>
              </w:rPr>
              <w:t>1</w:t>
            </w:r>
          </w:p>
        </w:tc>
        <w:tc>
          <w:tcPr>
            <w:tcW w:w="2687" w:type="dxa"/>
            <w:vAlign w:val="center"/>
          </w:tcPr>
          <w:p w14:paraId="54A492D7">
            <w:pPr>
              <w:widowControl/>
              <w:spacing w:line="400" w:lineRule="exact"/>
              <w:jc w:val="center"/>
              <w:textAlignment w:val="center"/>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u w:val="none"/>
                <w:lang w:eastAsia="zh-CN"/>
              </w:rPr>
              <w:t>门诊楼顶新增发光大字项目</w:t>
            </w:r>
          </w:p>
        </w:tc>
        <w:tc>
          <w:tcPr>
            <w:tcW w:w="850" w:type="dxa"/>
            <w:vAlign w:val="center"/>
          </w:tcPr>
          <w:p w14:paraId="32FF5F2F">
            <w:pPr>
              <w:widowControl/>
              <w:spacing w:line="400" w:lineRule="exact"/>
              <w:jc w:val="center"/>
              <w:textAlignment w:val="center"/>
              <w:rPr>
                <w:rFonts w:hint="eastAsia" w:ascii="宋体" w:hAnsi="宋体" w:eastAsia="宋体" w:cs="宋体"/>
                <w:color w:val="auto"/>
                <w:sz w:val="28"/>
                <w:szCs w:val="28"/>
                <w:highlight w:val="none"/>
                <w:u w:val="none"/>
                <w:lang w:val="en-US" w:eastAsia="zh-CN"/>
              </w:rPr>
            </w:pPr>
            <w:r>
              <w:rPr>
                <w:rFonts w:hint="eastAsia" w:ascii="宋体" w:hAnsi="宋体" w:cs="宋体"/>
                <w:color w:val="auto"/>
                <w:sz w:val="28"/>
                <w:szCs w:val="28"/>
                <w:lang w:val="en-US" w:eastAsia="zh-CN"/>
              </w:rPr>
              <w:t>1项</w:t>
            </w:r>
          </w:p>
        </w:tc>
        <w:tc>
          <w:tcPr>
            <w:tcW w:w="2178" w:type="dxa"/>
            <w:vAlign w:val="center"/>
          </w:tcPr>
          <w:p w14:paraId="3527AA09">
            <w:pPr>
              <w:widowControl/>
              <w:spacing w:line="400" w:lineRule="exact"/>
              <w:jc w:val="center"/>
              <w:textAlignment w:val="center"/>
              <w:rPr>
                <w:rFonts w:hint="eastAsia" w:ascii="宋体" w:hAnsi="宋体" w:eastAsia="宋体" w:cs="宋体"/>
                <w:color w:val="000000"/>
                <w:sz w:val="28"/>
                <w:szCs w:val="28"/>
                <w:highlight w:val="none"/>
                <w:u w:val="none"/>
              </w:rPr>
            </w:pPr>
            <w:r>
              <w:rPr>
                <w:rFonts w:hint="eastAsia" w:ascii="宋体" w:hAnsi="宋体" w:eastAsia="宋体" w:cs="宋体"/>
                <w:sz w:val="28"/>
                <w:szCs w:val="28"/>
                <w:lang w:val="en-US" w:eastAsia="zh-CN"/>
              </w:rPr>
              <w:t>人民币177060.30元</w:t>
            </w:r>
          </w:p>
        </w:tc>
      </w:tr>
    </w:tbl>
    <w:p w14:paraId="49B5E91F">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cs="Times New Roman"/>
          <w:sz w:val="28"/>
          <w:szCs w:val="28"/>
        </w:rPr>
      </w:pPr>
      <w:r>
        <w:rPr>
          <w:rFonts w:hint="eastAsia" w:ascii="Times New Roman" w:hAnsi="Times New Roman" w:cs="Times New Roman"/>
          <w:sz w:val="28"/>
          <w:szCs w:val="28"/>
        </w:rPr>
        <w:t>详细技术规范请参阅快速竞价文件中的用户需求。供应商必须对全部内容进行报价，如有缺漏，将导致响应无效。</w:t>
      </w:r>
    </w:p>
    <w:p w14:paraId="27F66824">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cs="Times New Roman"/>
          <w:sz w:val="28"/>
          <w:szCs w:val="28"/>
        </w:rPr>
      </w:pPr>
      <w:r>
        <w:rPr>
          <w:rFonts w:hint="eastAsia" w:ascii="Times New Roman" w:hAnsi="Times New Roman" w:cs="Times New Roman"/>
          <w:sz w:val="28"/>
          <w:szCs w:val="28"/>
          <w:lang w:val="en-US" w:eastAsia="zh-CN"/>
        </w:rPr>
        <w:t>2.</w:t>
      </w:r>
      <w:r>
        <w:rPr>
          <w:rFonts w:hint="eastAsia" w:ascii="Times New Roman" w:hAnsi="Times New Roman" w:cs="Times New Roman"/>
          <w:sz w:val="28"/>
          <w:szCs w:val="28"/>
        </w:rPr>
        <w:t>承包范围：本项目为南方医科大学南方医院增城院区</w:t>
      </w:r>
      <w:r>
        <w:rPr>
          <w:rFonts w:hint="eastAsia" w:ascii="Times New Roman" w:hAnsi="Times New Roman" w:cs="Times New Roman"/>
          <w:sz w:val="28"/>
          <w:szCs w:val="28"/>
          <w:lang w:eastAsia="zh-CN"/>
        </w:rPr>
        <w:t>门诊楼顶新增发光大字项目</w:t>
      </w:r>
      <w:r>
        <w:rPr>
          <w:rFonts w:hint="eastAsia" w:ascii="Times New Roman" w:hAnsi="Times New Roman" w:cs="Times New Roman"/>
          <w:sz w:val="28"/>
          <w:szCs w:val="28"/>
        </w:rPr>
        <w:t>，施工内容包括：</w:t>
      </w:r>
      <w:r>
        <w:rPr>
          <w:rFonts w:hint="eastAsia" w:ascii="Times New Roman" w:hAnsi="Times New Roman" w:cs="Times New Roman"/>
          <w:sz w:val="28"/>
          <w:szCs w:val="28"/>
          <w:lang w:val="en-US" w:eastAsia="zh-CN"/>
        </w:rPr>
        <w:t>门诊楼顶新增发光大字装饰装修和构件安装</w:t>
      </w:r>
      <w:r>
        <w:rPr>
          <w:rFonts w:hint="eastAsia" w:ascii="Times New Roman" w:hAnsi="Times New Roman" w:cs="Times New Roman"/>
          <w:sz w:val="28"/>
          <w:szCs w:val="28"/>
        </w:rPr>
        <w:t>等，详见工程图纸及</w:t>
      </w:r>
      <w:r>
        <w:rPr>
          <w:rFonts w:hint="eastAsia" w:ascii="Times New Roman" w:hAnsi="Times New Roman" w:cs="Times New Roman"/>
          <w:sz w:val="28"/>
          <w:szCs w:val="28"/>
          <w:lang w:eastAsia="zh-CN"/>
        </w:rPr>
        <w:t>招标</w:t>
      </w:r>
      <w:r>
        <w:rPr>
          <w:rFonts w:hint="eastAsia" w:ascii="Times New Roman" w:hAnsi="Times New Roman" w:cs="Times New Roman"/>
          <w:sz w:val="28"/>
          <w:szCs w:val="28"/>
        </w:rPr>
        <w:t>工程量清单。包施工、包材料、包机械、包工期、包质量、包安全、包安全文明施工、包环境卫生、包验收合格。</w:t>
      </w:r>
    </w:p>
    <w:p w14:paraId="384577E1">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cs="Times New Roman"/>
          <w:sz w:val="28"/>
          <w:szCs w:val="28"/>
        </w:rPr>
      </w:pPr>
      <w:r>
        <w:rPr>
          <w:rFonts w:hint="eastAsia" w:ascii="Times New Roman" w:hAnsi="Times New Roman" w:cs="Times New Roman"/>
          <w:sz w:val="28"/>
          <w:szCs w:val="28"/>
          <w:lang w:val="en-US" w:eastAsia="zh-CN"/>
        </w:rPr>
        <w:t>3.</w:t>
      </w:r>
      <w:r>
        <w:rPr>
          <w:rFonts w:hint="eastAsia" w:ascii="Times New Roman" w:hAnsi="Times New Roman" w:cs="Times New Roman"/>
          <w:sz w:val="28"/>
          <w:szCs w:val="28"/>
        </w:rPr>
        <w:t>承包方式：总价包干</w:t>
      </w:r>
      <w:r>
        <w:rPr>
          <w:rFonts w:hint="eastAsia" w:ascii="Times New Roman" w:hAnsi="Times New Roman" w:cs="Times New Roman"/>
          <w:sz w:val="28"/>
          <w:szCs w:val="28"/>
          <w:lang w:eastAsia="zh-CN"/>
        </w:rPr>
        <w:t>，按招标工程量清单及工程图纸内容包干</w:t>
      </w:r>
      <w:r>
        <w:rPr>
          <w:rFonts w:hint="eastAsia" w:ascii="Times New Roman" w:hAnsi="Times New Roman" w:cs="Times New Roman"/>
          <w:sz w:val="28"/>
          <w:szCs w:val="28"/>
        </w:rPr>
        <w:t>。</w:t>
      </w:r>
    </w:p>
    <w:p w14:paraId="13C01C82">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cs="Times New Roman"/>
          <w:sz w:val="28"/>
          <w:szCs w:val="28"/>
        </w:rPr>
      </w:pPr>
      <w:r>
        <w:rPr>
          <w:rFonts w:hint="eastAsia" w:ascii="Times New Roman" w:hAnsi="Times New Roman" w:cs="Times New Roman"/>
          <w:sz w:val="28"/>
          <w:szCs w:val="28"/>
          <w:lang w:val="en-US" w:eastAsia="zh-CN"/>
        </w:rPr>
        <w:t>4.</w:t>
      </w:r>
      <w:r>
        <w:rPr>
          <w:rFonts w:hint="eastAsia" w:ascii="Times New Roman" w:hAnsi="Times New Roman" w:cs="Times New Roman"/>
          <w:sz w:val="28"/>
          <w:szCs w:val="28"/>
        </w:rPr>
        <w:t>作业时间：自合同签订之日起</w:t>
      </w:r>
      <w:r>
        <w:rPr>
          <w:rFonts w:hint="eastAsia" w:ascii="Times New Roman" w:hAnsi="Times New Roman" w:cs="Times New Roman"/>
          <w:sz w:val="28"/>
          <w:szCs w:val="28"/>
          <w:lang w:val="en-US" w:eastAsia="zh-CN"/>
        </w:rPr>
        <w:t>30</w:t>
      </w:r>
      <w:r>
        <w:rPr>
          <w:rFonts w:hint="eastAsia" w:ascii="Times New Roman" w:hAnsi="Times New Roman" w:cs="Times New Roman"/>
          <w:sz w:val="28"/>
          <w:szCs w:val="28"/>
        </w:rPr>
        <w:t>个日历天内完工。</w:t>
      </w:r>
    </w:p>
    <w:p w14:paraId="484E0B04">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cs="Times New Roman"/>
          <w:sz w:val="28"/>
          <w:szCs w:val="28"/>
        </w:rPr>
      </w:pPr>
      <w:r>
        <w:rPr>
          <w:rFonts w:hint="eastAsia" w:ascii="Times New Roman" w:hAnsi="Times New Roman" w:cs="Times New Roman"/>
          <w:sz w:val="28"/>
          <w:szCs w:val="28"/>
          <w:lang w:val="en-US" w:eastAsia="zh-CN"/>
        </w:rPr>
        <w:t>5.</w:t>
      </w:r>
      <w:r>
        <w:rPr>
          <w:rFonts w:hint="eastAsia" w:ascii="Times New Roman" w:hAnsi="Times New Roman" w:cs="Times New Roman"/>
          <w:sz w:val="28"/>
          <w:szCs w:val="28"/>
        </w:rPr>
        <w:t>作业地点：广州市增城区创新大道28号南方医科大学南方医院增城院区</w:t>
      </w:r>
      <w:r>
        <w:rPr>
          <w:rFonts w:hint="eastAsia" w:ascii="Times New Roman" w:hAnsi="Times New Roman" w:cs="Times New Roman"/>
          <w:sz w:val="28"/>
          <w:szCs w:val="28"/>
          <w:lang w:eastAsia="zh-CN"/>
        </w:rPr>
        <w:t>门诊楼顶</w:t>
      </w:r>
      <w:r>
        <w:rPr>
          <w:rFonts w:hint="eastAsia" w:ascii="Times New Roman" w:hAnsi="Times New Roman" w:cs="Times New Roman"/>
          <w:sz w:val="28"/>
          <w:szCs w:val="28"/>
        </w:rPr>
        <w:t>。</w:t>
      </w:r>
    </w:p>
    <w:p w14:paraId="248EFF7C">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40" w:leftChars="0"/>
        <w:textAlignment w:val="auto"/>
        <w:rPr>
          <w:rFonts w:hint="eastAsia" w:ascii="Times New Roman" w:hAnsi="Times New Roman" w:cs="Times New Roman"/>
          <w:sz w:val="28"/>
          <w:szCs w:val="28"/>
        </w:rPr>
      </w:pPr>
      <w:r>
        <w:rPr>
          <w:rFonts w:hint="eastAsia" w:ascii="Times New Roman" w:hAnsi="Times New Roman" w:cs="Times New Roman"/>
          <w:sz w:val="28"/>
          <w:szCs w:val="28"/>
          <w:lang w:val="en-US" w:eastAsia="zh-CN"/>
        </w:rPr>
        <w:t>6.</w:t>
      </w:r>
      <w:r>
        <w:rPr>
          <w:rFonts w:hint="eastAsia" w:ascii="Times New Roman" w:hAnsi="Times New Roman" w:cs="Times New Roman"/>
          <w:sz w:val="28"/>
          <w:szCs w:val="28"/>
        </w:rPr>
        <w:t>其他要求：参阅快速竞价文件中的用户需求/具体要求。</w:t>
      </w:r>
    </w:p>
    <w:p w14:paraId="09148DBD">
      <w:pPr>
        <w:pStyle w:val="19"/>
        <w:spacing w:line="440" w:lineRule="exact"/>
        <w:ind w:firstLine="562" w:firstLineChars="200"/>
        <w:rPr>
          <w:rFonts w:hint="eastAsia" w:ascii="宋体" w:hAnsi="宋体" w:eastAsia="宋体" w:cs="宋体"/>
          <w:b/>
          <w:color w:val="000000"/>
        </w:rPr>
      </w:pPr>
      <w:r>
        <w:rPr>
          <w:rFonts w:hint="eastAsia" w:ascii="宋体" w:hAnsi="宋体" w:eastAsia="宋体" w:cs="宋体"/>
          <w:b/>
          <w:color w:val="000000"/>
        </w:rPr>
        <w:t>四、供应商资质</w:t>
      </w:r>
    </w:p>
    <w:p w14:paraId="2B0FCCF2">
      <w:pPr>
        <w:pStyle w:val="20"/>
        <w:widowControl/>
        <w:numPr>
          <w:ilvl w:val="0"/>
          <w:numId w:val="0"/>
        </w:numPr>
        <w:spacing w:line="440" w:lineRule="exact"/>
        <w:ind w:firstLine="560" w:firstLineChars="200"/>
        <w:jc w:val="left"/>
        <w:rPr>
          <w:rFonts w:hint="eastAsia" w:ascii="宋体" w:hAnsi="宋体" w:eastAsia="宋体" w:cs="宋体"/>
          <w:kern w:val="0"/>
          <w:sz w:val="28"/>
          <w:szCs w:val="28"/>
        </w:rPr>
      </w:pPr>
      <w:r>
        <w:rPr>
          <w:rFonts w:hint="eastAsia" w:ascii="宋体" w:hAnsi="宋体" w:eastAsia="宋体" w:cs="宋体"/>
          <w:color w:val="auto"/>
          <w:sz w:val="28"/>
          <w:szCs w:val="28"/>
          <w:highlight w:val="none"/>
        </w:rPr>
        <w:t>1.具有独立承担民事责任能力的在中华人民共和国境内注册的法人或其他组织营业执照</w:t>
      </w:r>
      <w:r>
        <w:rPr>
          <w:rFonts w:hint="eastAsia" w:ascii="宋体" w:hAnsi="宋体" w:eastAsia="宋体" w:cs="宋体"/>
          <w:kern w:val="0"/>
          <w:sz w:val="28"/>
          <w:szCs w:val="28"/>
        </w:rPr>
        <w:t>或事业单位法人证书或社会团体法人登记证书复印件，如响应供应商为自然人的提供自然人身份证明复印件 ；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7D04353B">
      <w:pPr>
        <w:widowControl/>
        <w:numPr>
          <w:ilvl w:val="0"/>
          <w:numId w:val="0"/>
        </w:numPr>
        <w:spacing w:line="440" w:lineRule="exact"/>
        <w:ind w:firstLine="560" w:firstLineChars="200"/>
        <w:jc w:val="left"/>
        <w:rPr>
          <w:rFonts w:hint="eastAsia" w:ascii="宋体" w:hAnsi="宋体" w:eastAsia="宋体" w:cs="宋体"/>
          <w:color w:val="auto"/>
          <w:sz w:val="28"/>
          <w:szCs w:val="28"/>
          <w:highlight w:val="none"/>
        </w:rPr>
      </w:pPr>
      <w:r>
        <w:rPr>
          <w:rFonts w:hint="eastAsia" w:ascii="宋体" w:hAnsi="宋体" w:cs="宋体"/>
          <w:bCs/>
          <w:color w:val="000000"/>
          <w:kern w:val="0"/>
          <w:sz w:val="28"/>
          <w:szCs w:val="28"/>
          <w:lang w:val="en-US" w:eastAsia="zh-CN"/>
        </w:rPr>
        <w:t>2.</w:t>
      </w:r>
      <w:r>
        <w:rPr>
          <w:rFonts w:hint="eastAsia" w:ascii="宋体" w:hAnsi="宋体" w:eastAsia="宋体" w:cs="宋体"/>
          <w:bCs/>
          <w:color w:val="000000"/>
          <w:kern w:val="0"/>
          <w:sz w:val="28"/>
          <w:szCs w:val="28"/>
        </w:rPr>
        <w:t>经办人如是法定代表人，需提供法定代表人证明书和法定代表人身份证复印件；经办人如是供应商授权代表，需提供法定代表人授权委托书、法定代表人证明书及授权代表身份证复印件，</w:t>
      </w:r>
      <w:r>
        <w:rPr>
          <w:rFonts w:hint="eastAsia" w:ascii="宋体" w:hAnsi="宋体" w:eastAsia="宋体" w:cs="宋体"/>
          <w:b/>
          <w:color w:val="000000"/>
          <w:kern w:val="0"/>
          <w:sz w:val="28"/>
          <w:szCs w:val="28"/>
        </w:rPr>
        <w:t>格式详见竞价响应模板</w:t>
      </w:r>
      <w:r>
        <w:rPr>
          <w:rFonts w:hint="eastAsia" w:ascii="宋体" w:hAnsi="宋体" w:eastAsia="宋体" w:cs="宋体"/>
          <w:bCs/>
          <w:color w:val="000000"/>
          <w:kern w:val="0"/>
          <w:sz w:val="28"/>
          <w:szCs w:val="28"/>
        </w:rPr>
        <w:t>。</w:t>
      </w:r>
    </w:p>
    <w:p w14:paraId="6CB8EC7D">
      <w:pPr>
        <w:keepNext w:val="0"/>
        <w:keepLines w:val="0"/>
        <w:pageBreakBefore w:val="0"/>
        <w:widowControl w:val="0"/>
        <w:kinsoku/>
        <w:wordWrap/>
        <w:overflowPunct/>
        <w:topLinePunct w:val="0"/>
        <w:autoSpaceDE w:val="0"/>
        <w:autoSpaceDN w:val="0"/>
        <w:bidi w:val="0"/>
        <w:adjustRightInd/>
        <w:snapToGrid/>
        <w:spacing w:line="44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val="en-US" w:eastAsia="zh-CN"/>
        </w:rPr>
        <w:t>.特定资格要求：</w:t>
      </w:r>
    </w:p>
    <w:p w14:paraId="595C393C">
      <w:pPr>
        <w:pStyle w:val="7"/>
        <w:keepNext w:val="0"/>
        <w:keepLines w:val="0"/>
        <w:pageBreakBefore w:val="0"/>
        <w:widowControl w:val="0"/>
        <w:numPr>
          <w:ilvl w:val="0"/>
          <w:numId w:val="0"/>
        </w:numPr>
        <w:kinsoku/>
        <w:wordWrap/>
        <w:overflowPunct/>
        <w:topLinePunct w:val="0"/>
        <w:bidi w:val="0"/>
        <w:adjustRightInd/>
        <w:snapToGrid/>
        <w:spacing w:line="440" w:lineRule="exact"/>
        <w:ind w:firstLine="560" w:firstLineChars="200"/>
        <w:textAlignment w:val="auto"/>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持有建设行政主管部门颁发的安全生产许可证。</w:t>
      </w:r>
      <w:bookmarkStart w:id="0" w:name="_Hlk187685497"/>
      <w:bookmarkStart w:id="1" w:name="_Hlk187684084"/>
      <w:r>
        <w:rPr>
          <w:rFonts w:hint="eastAsia"/>
          <w:sz w:val="28"/>
          <w:szCs w:val="28"/>
        </w:rPr>
        <w:t>（提供证书复印件，如国家另有规定，则适用其规定）</w:t>
      </w:r>
      <w:bookmarkEnd w:id="0"/>
      <w:r>
        <w:rPr>
          <w:rFonts w:hint="eastAsia"/>
          <w:sz w:val="28"/>
          <w:szCs w:val="28"/>
        </w:rPr>
        <w:t>。</w:t>
      </w:r>
      <w:bookmarkEnd w:id="1"/>
    </w:p>
    <w:p w14:paraId="420CA4EA">
      <w:pPr>
        <w:pStyle w:val="7"/>
        <w:keepNext w:val="0"/>
        <w:keepLines w:val="0"/>
        <w:pageBreakBefore w:val="0"/>
        <w:widowControl w:val="0"/>
        <w:numPr>
          <w:ilvl w:val="0"/>
          <w:numId w:val="0"/>
        </w:numPr>
        <w:kinsoku/>
        <w:wordWrap/>
        <w:overflowPunct/>
        <w:topLinePunct w:val="0"/>
        <w:bidi w:val="0"/>
        <w:adjustRightInd/>
        <w:snapToGrid/>
        <w:spacing w:line="440" w:lineRule="exact"/>
        <w:ind w:firstLine="560" w:firstLineChars="200"/>
        <w:textAlignment w:val="auto"/>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具备建设行政主管部门颁发的有效的建筑装修装饰工程专业承包二级以上（含二级）资质或建设行政主管部门颁发的有效的建筑工程施工总承包三级以上（含三级）资质</w:t>
      </w:r>
      <w:r>
        <w:rPr>
          <w:rFonts w:hint="eastAsia"/>
          <w:sz w:val="28"/>
          <w:szCs w:val="28"/>
          <w:lang w:eastAsia="zh-CN"/>
        </w:rPr>
        <w:t>，以及钢结构工程专业承包三级以上（含三级）资质</w:t>
      </w:r>
      <w:r>
        <w:rPr>
          <w:rFonts w:hint="eastAsia"/>
          <w:sz w:val="28"/>
          <w:szCs w:val="28"/>
        </w:rPr>
        <w:t>。（提供证书复印件，如国家另有规定，则适用其规定）。</w:t>
      </w:r>
    </w:p>
    <w:p w14:paraId="7A1F70FB">
      <w:pPr>
        <w:pStyle w:val="7"/>
        <w:keepNext w:val="0"/>
        <w:keepLines w:val="0"/>
        <w:pageBreakBefore w:val="0"/>
        <w:widowControl w:val="0"/>
        <w:numPr>
          <w:ilvl w:val="0"/>
          <w:numId w:val="0"/>
        </w:numPr>
        <w:kinsoku/>
        <w:wordWrap/>
        <w:overflowPunct/>
        <w:topLinePunct w:val="0"/>
        <w:bidi w:val="0"/>
        <w:adjustRightInd/>
        <w:snapToGrid/>
        <w:spacing w:line="440" w:lineRule="exact"/>
        <w:ind w:firstLine="560" w:firstLineChars="200"/>
        <w:textAlignment w:val="auto"/>
        <w:rPr>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rFonts w:hint="eastAsia"/>
          <w:sz w:val="28"/>
          <w:szCs w:val="28"/>
        </w:rPr>
        <w:t>提供拟担任本工程项目负责人的人员为建筑工程专业二级或以上级别的注册建造师，且必须在本企业注册；提供上述人员的安全生产考核合格证（B类）或建筑施工企业项目负责人安全生产考核合格证书；并提供承诺函，承诺拟担任本工程项目负责人未担任在建设工程项目的项目负责人（如国家另有规定，则适用其规定）。（提供证书复印件或相关证明材料，同时提供承诺函，承诺函格式自拟）；注：如提供二级建造师及以上电子注册证书的，电子证书上面的“有效期”和“使用有效期”均须在有效期内，同时，应在个人签名处手写本人签名，未在有效期内或者未手写签名或与签名图像笔迹不一致的，该电子证书无效。</w:t>
      </w:r>
    </w:p>
    <w:p w14:paraId="233E546E">
      <w:pPr>
        <w:pStyle w:val="7"/>
        <w:keepNext w:val="0"/>
        <w:keepLines w:val="0"/>
        <w:pageBreakBefore w:val="0"/>
        <w:widowControl w:val="0"/>
        <w:numPr>
          <w:ilvl w:val="0"/>
          <w:numId w:val="0"/>
        </w:numPr>
        <w:kinsoku/>
        <w:wordWrap/>
        <w:overflowPunct/>
        <w:topLinePunct w:val="0"/>
        <w:bidi w:val="0"/>
        <w:adjustRightInd/>
        <w:snapToGrid/>
        <w:spacing w:line="440" w:lineRule="exact"/>
        <w:ind w:firstLine="560" w:firstLineChars="200"/>
        <w:textAlignment w:val="auto"/>
        <w:rPr>
          <w:rFonts w:hint="eastAsia" w:eastAsia="宋体"/>
          <w:sz w:val="28"/>
          <w:szCs w:val="28"/>
          <w:lang w:eastAsia="zh-CN"/>
        </w:rPr>
      </w:pPr>
      <w:r>
        <w:rPr>
          <w:rFonts w:hint="eastAsia"/>
          <w:sz w:val="28"/>
          <w:szCs w:val="28"/>
          <w:lang w:eastAsia="zh-CN"/>
        </w:rPr>
        <w:t>（</w:t>
      </w:r>
      <w:r>
        <w:rPr>
          <w:rFonts w:hint="eastAsia"/>
          <w:sz w:val="28"/>
          <w:szCs w:val="28"/>
          <w:lang w:val="en-US" w:eastAsia="zh-CN"/>
        </w:rPr>
        <w:t>4</w:t>
      </w:r>
      <w:r>
        <w:rPr>
          <w:rFonts w:hint="eastAsia"/>
          <w:sz w:val="28"/>
          <w:szCs w:val="28"/>
          <w:lang w:eastAsia="zh-CN"/>
        </w:rPr>
        <w:t>）</w:t>
      </w:r>
      <w:r>
        <w:rPr>
          <w:rFonts w:hint="eastAsia"/>
          <w:sz w:val="28"/>
          <w:szCs w:val="28"/>
        </w:rPr>
        <w:t>提供拟投入本项目的专职安全员的安全生产考核合格证（C类）或建筑施工企业专职安全生产管理人员安全生产考核合格证书（C3）（如国家另有规定，则适用其规定），（提供证书复印件或相关证明材料）。注：项目负责人在任职期间不得担任专职安全员，项目专职安全员在任职期间也不得担任项目负责人，项目负责人和安全员不为同一人。</w:t>
      </w:r>
    </w:p>
    <w:p w14:paraId="3D37767A">
      <w:pPr>
        <w:pStyle w:val="7"/>
        <w:keepNext w:val="0"/>
        <w:keepLines w:val="0"/>
        <w:pageBreakBefore w:val="0"/>
        <w:widowControl w:val="0"/>
        <w:numPr>
          <w:ilvl w:val="0"/>
          <w:numId w:val="0"/>
        </w:numPr>
        <w:kinsoku/>
        <w:wordWrap/>
        <w:overflowPunct/>
        <w:topLinePunct w:val="0"/>
        <w:bidi w:val="0"/>
        <w:adjustRightInd/>
        <w:snapToGrid/>
        <w:spacing w:line="440" w:lineRule="exact"/>
        <w:ind w:firstLine="560" w:firstLineChars="200"/>
        <w:textAlignment w:val="auto"/>
        <w:rPr>
          <w:rFonts w:hint="eastAsia" w:eastAsia="宋体"/>
          <w:sz w:val="28"/>
          <w:szCs w:val="28"/>
          <w:lang w:eastAsia="zh-CN"/>
        </w:rPr>
      </w:pPr>
      <w:r>
        <w:rPr>
          <w:rFonts w:hint="eastAsia"/>
          <w:sz w:val="28"/>
          <w:szCs w:val="28"/>
          <w:lang w:eastAsia="zh-CN"/>
        </w:rPr>
        <w:t>（</w:t>
      </w:r>
      <w:r>
        <w:rPr>
          <w:rFonts w:hint="eastAsia"/>
          <w:sz w:val="28"/>
          <w:szCs w:val="28"/>
          <w:lang w:val="en-US" w:eastAsia="zh-CN"/>
        </w:rPr>
        <w:t>5</w:t>
      </w:r>
      <w:r>
        <w:rPr>
          <w:rFonts w:hint="eastAsia"/>
          <w:sz w:val="28"/>
          <w:szCs w:val="28"/>
          <w:lang w:eastAsia="zh-CN"/>
        </w:rPr>
        <w:t>）提供至少一项建筑物楼顶发光大字和配套钢结构施工业绩（提供施工合同复印件、图纸和现场完工照片等佐证材料）。</w:t>
      </w:r>
    </w:p>
    <w:p w14:paraId="2939D48F">
      <w:pPr>
        <w:pStyle w:val="7"/>
        <w:keepNext w:val="0"/>
        <w:keepLines w:val="0"/>
        <w:pageBreakBefore w:val="0"/>
        <w:widowControl w:val="0"/>
        <w:numPr>
          <w:ilvl w:val="0"/>
          <w:numId w:val="0"/>
        </w:numPr>
        <w:kinsoku/>
        <w:wordWrap/>
        <w:overflowPunct/>
        <w:topLinePunct w:val="0"/>
        <w:bidi w:val="0"/>
        <w:adjustRightInd/>
        <w:snapToGrid/>
        <w:spacing w:line="440" w:lineRule="exact"/>
        <w:ind w:firstLine="560" w:firstLineChars="200"/>
        <w:textAlignment w:val="auto"/>
        <w:rPr>
          <w:sz w:val="28"/>
          <w:szCs w:val="28"/>
        </w:rPr>
      </w:pPr>
      <w:r>
        <w:rPr>
          <w:rFonts w:hint="eastAsia"/>
          <w:sz w:val="28"/>
          <w:szCs w:val="28"/>
          <w:lang w:eastAsia="zh-CN"/>
        </w:rPr>
        <w:t>（</w:t>
      </w:r>
      <w:r>
        <w:rPr>
          <w:rFonts w:hint="eastAsia"/>
          <w:sz w:val="28"/>
          <w:szCs w:val="28"/>
          <w:lang w:val="en-US" w:eastAsia="zh-CN"/>
        </w:rPr>
        <w:t>6</w:t>
      </w:r>
      <w:r>
        <w:rPr>
          <w:rFonts w:hint="eastAsia"/>
          <w:sz w:val="28"/>
          <w:szCs w:val="28"/>
          <w:lang w:eastAsia="zh-CN"/>
        </w:rPr>
        <w:t>）</w:t>
      </w:r>
      <w:r>
        <w:rPr>
          <w:rFonts w:hint="eastAsia"/>
          <w:sz w:val="28"/>
          <w:szCs w:val="28"/>
        </w:rPr>
        <w:t>供应商应已在广东省政府采购智慧云平台电子卖场集采馆定点集市（定点采购平台）供应商库完成注册或者承诺成交后完成注册手续。（提供平台定点供应商界面截图或提供承诺函，承诺函格式自拟）。</w:t>
      </w:r>
    </w:p>
    <w:p w14:paraId="0DADF00E">
      <w:pPr>
        <w:pStyle w:val="7"/>
        <w:keepNext w:val="0"/>
        <w:keepLines w:val="0"/>
        <w:pageBreakBefore w:val="0"/>
        <w:widowControl w:val="0"/>
        <w:numPr>
          <w:ilvl w:val="0"/>
          <w:numId w:val="0"/>
        </w:numPr>
        <w:kinsoku/>
        <w:wordWrap/>
        <w:overflowPunct/>
        <w:topLinePunct w:val="0"/>
        <w:bidi w:val="0"/>
        <w:adjustRightInd/>
        <w:snapToGrid/>
        <w:spacing w:line="440" w:lineRule="exact"/>
        <w:ind w:left="640" w:leftChars="0"/>
        <w:textAlignment w:val="auto"/>
        <w:rPr>
          <w:rFonts w:ascii="仿宋_GB2312" w:eastAsia="仿宋_GB2312"/>
          <w:i/>
          <w:iCs/>
          <w:sz w:val="28"/>
          <w:szCs w:val="28"/>
          <w:highlight w:val="none"/>
        </w:rPr>
      </w:pPr>
      <w:r>
        <w:rPr>
          <w:rFonts w:hint="eastAsia"/>
          <w:sz w:val="28"/>
          <w:szCs w:val="28"/>
          <w:lang w:val="en-US" w:eastAsia="zh-CN"/>
        </w:rPr>
        <w:t>4.</w:t>
      </w:r>
      <w:r>
        <w:rPr>
          <w:rFonts w:hint="eastAsia"/>
          <w:sz w:val="28"/>
          <w:szCs w:val="28"/>
        </w:rPr>
        <w:t>本项目不接受联合体投标。</w:t>
      </w:r>
    </w:p>
    <w:p w14:paraId="563CEF66">
      <w:pPr>
        <w:pStyle w:val="19"/>
        <w:spacing w:line="440" w:lineRule="exact"/>
        <w:ind w:firstLine="562" w:firstLineChars="200"/>
        <w:rPr>
          <w:rFonts w:hint="eastAsia" w:ascii="宋体" w:hAnsi="宋体" w:eastAsia="宋体" w:cs="宋体"/>
          <w:b/>
          <w:color w:val="000000"/>
        </w:rPr>
      </w:pPr>
      <w:r>
        <w:rPr>
          <w:rFonts w:hint="eastAsia" w:ascii="宋体" w:hAnsi="宋体" w:eastAsia="宋体" w:cs="宋体"/>
          <w:b/>
          <w:color w:val="000000"/>
        </w:rPr>
        <w:t>五、竞价公告时间：</w:t>
      </w:r>
    </w:p>
    <w:p w14:paraId="2E4A07AE">
      <w:pPr>
        <w:pStyle w:val="19"/>
        <w:spacing w:line="440" w:lineRule="exact"/>
        <w:ind w:firstLine="560" w:firstLineChars="2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2025年9月10日至2025年9月22日</w:t>
      </w:r>
    </w:p>
    <w:p w14:paraId="1DF30F24">
      <w:pPr>
        <w:pStyle w:val="19"/>
        <w:spacing w:line="440" w:lineRule="exact"/>
        <w:ind w:firstLine="562" w:firstLineChars="200"/>
        <w:rPr>
          <w:rFonts w:hint="eastAsia" w:ascii="宋体" w:hAnsi="宋体" w:eastAsia="宋体" w:cs="宋体"/>
          <w:b/>
          <w:color w:val="000000"/>
        </w:rPr>
      </w:pPr>
      <w:r>
        <w:rPr>
          <w:rFonts w:hint="eastAsia" w:ascii="宋体" w:hAnsi="宋体" w:eastAsia="宋体" w:cs="宋体"/>
          <w:b/>
          <w:color w:val="000000"/>
        </w:rPr>
        <w:t>六、响应文件递交要求</w:t>
      </w:r>
    </w:p>
    <w:p w14:paraId="1DFE8E2C">
      <w:pPr>
        <w:pStyle w:val="19"/>
        <w:spacing w:line="440" w:lineRule="exact"/>
        <w:ind w:firstLine="560" w:firstLineChars="200"/>
        <w:rPr>
          <w:rFonts w:hint="eastAsia" w:ascii="宋体" w:hAnsi="宋体" w:eastAsia="宋体" w:cs="宋体"/>
          <w:bCs/>
          <w:color w:val="000000"/>
          <w:highlight w:val="yellow"/>
          <w:u w:val="single"/>
          <w:lang w:val="en-US" w:eastAsia="zh-CN"/>
        </w:rPr>
      </w:pPr>
      <w:r>
        <w:rPr>
          <w:rFonts w:hint="eastAsia" w:ascii="宋体" w:hAnsi="宋体" w:eastAsia="宋体" w:cs="宋体"/>
          <w:bCs/>
          <w:color w:val="000000"/>
        </w:rPr>
        <w:t>1.报价方式：</w:t>
      </w:r>
      <w:r>
        <w:rPr>
          <w:rFonts w:hint="eastAsia" w:ascii="宋体" w:hAnsi="宋体" w:eastAsia="宋体" w:cs="宋体"/>
          <w:bCs/>
          <w:color w:val="auto"/>
          <w:highlight w:val="none"/>
          <w:u w:val="none"/>
          <w:lang w:val="en-US" w:eastAsia="zh-CN"/>
        </w:rPr>
        <w:t>按金额报价</w:t>
      </w:r>
    </w:p>
    <w:p w14:paraId="76654F5A">
      <w:pPr>
        <w:pStyle w:val="19"/>
        <w:spacing w:line="440" w:lineRule="exact"/>
        <w:ind w:firstLine="560" w:firstLineChars="200"/>
        <w:rPr>
          <w:rFonts w:hint="eastAsia" w:ascii="宋体" w:hAnsi="宋体" w:eastAsia="宋体" w:cs="宋体"/>
          <w:bCs/>
          <w:color w:val="000000"/>
          <w:lang w:eastAsia="zh-CN"/>
        </w:rPr>
      </w:pPr>
      <w:r>
        <w:rPr>
          <w:rFonts w:hint="eastAsia" w:ascii="宋体" w:hAnsi="宋体" w:eastAsia="宋体" w:cs="宋体"/>
          <w:bCs/>
          <w:color w:val="000000"/>
        </w:rPr>
        <w:t>2.报价规则：</w:t>
      </w:r>
      <w:r>
        <w:rPr>
          <w:rFonts w:hint="eastAsia" w:ascii="宋体" w:hAnsi="宋体" w:eastAsia="宋体" w:cs="宋体"/>
          <w:bCs/>
          <w:color w:val="auto"/>
          <w:highlight w:val="none"/>
          <w:u w:val="none"/>
          <w:lang w:val="en-US" w:eastAsia="zh-CN"/>
        </w:rPr>
        <w:t>报价不得高于最高限价</w:t>
      </w:r>
      <w:r>
        <w:rPr>
          <w:rFonts w:hint="eastAsia" w:ascii="宋体" w:hAnsi="宋体" w:eastAsia="宋体" w:cs="宋体"/>
          <w:bCs/>
          <w:color w:val="000000"/>
        </w:rPr>
        <w:t>；递交响应文件时间为报价时间</w:t>
      </w:r>
      <w:r>
        <w:rPr>
          <w:rFonts w:hint="eastAsia" w:ascii="宋体" w:hAnsi="宋体" w:eastAsia="宋体" w:cs="宋体"/>
          <w:bCs/>
          <w:color w:val="000000"/>
          <w:lang w:eastAsia="zh-CN"/>
        </w:rPr>
        <w:t>。</w:t>
      </w:r>
    </w:p>
    <w:p w14:paraId="3A17258E">
      <w:pPr>
        <w:pStyle w:val="19"/>
        <w:spacing w:line="440" w:lineRule="exact"/>
        <w:ind w:firstLine="560" w:firstLineChars="200"/>
        <w:rPr>
          <w:rFonts w:hint="eastAsia" w:ascii="宋体" w:hAnsi="宋体" w:eastAsia="宋体" w:cs="宋体"/>
          <w:bCs/>
          <w:color w:val="000000"/>
        </w:rPr>
      </w:pPr>
      <w:r>
        <w:rPr>
          <w:rFonts w:hint="eastAsia" w:ascii="宋体" w:hAnsi="宋体" w:eastAsia="宋体" w:cs="宋体"/>
          <w:bCs/>
          <w:color w:val="000000"/>
        </w:rPr>
        <w:t>3.送达地点：广州市增城区创新大道28号南方医科大学南方医院增城院区医技楼7楼开/评标室（第五会议室）</w:t>
      </w:r>
    </w:p>
    <w:p w14:paraId="671950BB">
      <w:pPr>
        <w:pStyle w:val="19"/>
        <w:spacing w:line="440" w:lineRule="exact"/>
        <w:ind w:firstLine="560" w:firstLineChars="200"/>
        <w:rPr>
          <w:rFonts w:hint="eastAsia" w:ascii="宋体" w:hAnsi="宋体" w:eastAsia="宋体" w:cs="宋体"/>
          <w:bCs/>
          <w:color w:val="000000"/>
          <w:lang w:eastAsia="zh-CN"/>
        </w:rPr>
      </w:pPr>
      <w:r>
        <w:rPr>
          <w:rFonts w:hint="eastAsia" w:ascii="宋体" w:hAnsi="宋体" w:eastAsia="宋体" w:cs="宋体"/>
          <w:bCs/>
          <w:color w:val="000000"/>
        </w:rPr>
        <w:t>4.</w:t>
      </w:r>
      <w:r>
        <w:rPr>
          <w:rFonts w:hint="eastAsia" w:ascii="宋体" w:hAnsi="宋体" w:eastAsia="宋体" w:cs="宋体"/>
          <w:bCs/>
          <w:color w:val="000000"/>
          <w:lang w:eastAsia="zh-CN"/>
        </w:rPr>
        <w:t>响应文件递交方式</w:t>
      </w:r>
    </w:p>
    <w:p w14:paraId="33E7E4EE">
      <w:pPr>
        <w:pStyle w:val="19"/>
        <w:spacing w:line="440" w:lineRule="exact"/>
        <w:ind w:firstLine="560" w:firstLineChars="200"/>
        <w:rPr>
          <w:rFonts w:hint="eastAsia" w:ascii="宋体" w:hAnsi="宋体" w:eastAsia="宋体" w:cs="宋体"/>
          <w:bCs/>
          <w:color w:val="000000"/>
          <w:lang w:eastAsia="zh-CN"/>
        </w:rPr>
      </w:pPr>
      <w:r>
        <w:rPr>
          <w:rFonts w:hint="eastAsia" w:ascii="宋体" w:hAnsi="宋体" w:eastAsia="宋体" w:cs="宋体"/>
          <w:bCs/>
          <w:color w:val="000000"/>
          <w:lang w:eastAsia="zh-CN"/>
        </w:rPr>
        <w:t>（</w:t>
      </w:r>
      <w:r>
        <w:rPr>
          <w:rFonts w:hint="eastAsia" w:ascii="宋体" w:hAnsi="宋体" w:eastAsia="宋体" w:cs="宋体"/>
          <w:bCs/>
          <w:color w:val="000000"/>
          <w:lang w:val="en-US" w:eastAsia="zh-CN"/>
        </w:rPr>
        <w:t>1</w:t>
      </w:r>
      <w:r>
        <w:rPr>
          <w:rFonts w:hint="eastAsia" w:ascii="宋体" w:hAnsi="宋体" w:eastAsia="宋体" w:cs="宋体"/>
          <w:bCs/>
          <w:color w:val="000000"/>
          <w:lang w:eastAsia="zh-CN"/>
        </w:rPr>
        <w:t>）</w:t>
      </w:r>
      <w:r>
        <w:rPr>
          <w:rFonts w:hint="eastAsia" w:ascii="宋体" w:hAnsi="宋体" w:eastAsia="宋体" w:cs="宋体"/>
          <w:b/>
          <w:bCs w:val="0"/>
          <w:color w:val="000000"/>
          <w:lang w:eastAsia="zh-CN"/>
        </w:rPr>
        <w:t>方式一：现场递</w:t>
      </w:r>
      <w:r>
        <w:rPr>
          <w:rFonts w:hint="eastAsia" w:ascii="宋体" w:hAnsi="宋体" w:eastAsia="宋体" w:cs="宋体"/>
          <w:b/>
          <w:bCs w:val="0"/>
          <w:color w:val="000000"/>
        </w:rPr>
        <w:t>交</w:t>
      </w:r>
      <w:r>
        <w:rPr>
          <w:rFonts w:hint="eastAsia" w:ascii="宋体" w:hAnsi="宋体" w:eastAsia="宋体" w:cs="宋体"/>
          <w:b/>
          <w:bCs w:val="0"/>
          <w:color w:val="000000"/>
          <w:lang w:val="en-US" w:eastAsia="zh-CN"/>
        </w:rPr>
        <w:t>。</w:t>
      </w:r>
      <w:r>
        <w:rPr>
          <w:rFonts w:hint="eastAsia" w:ascii="宋体" w:hAnsi="宋体" w:eastAsia="宋体" w:cs="宋体"/>
          <w:b w:val="0"/>
          <w:bCs/>
          <w:color w:val="000000"/>
          <w:lang w:val="en-US" w:eastAsia="zh-CN"/>
        </w:rPr>
        <w:t>文件接收</w:t>
      </w:r>
      <w:r>
        <w:rPr>
          <w:rFonts w:hint="eastAsia" w:ascii="宋体" w:hAnsi="宋体" w:eastAsia="宋体" w:cs="宋体"/>
          <w:bCs/>
          <w:color w:val="000000"/>
        </w:rPr>
        <w:t>时间：</w:t>
      </w:r>
      <w:r>
        <w:rPr>
          <w:rFonts w:hint="eastAsia" w:ascii="宋体" w:hAnsi="宋体" w:cs="宋体"/>
          <w:color w:val="000000" w:themeColor="text1"/>
          <w:highlight w:val="none"/>
          <w14:textFill>
            <w14:solidFill>
              <w14:schemeClr w14:val="tx1"/>
            </w14:solidFill>
          </w14:textFill>
        </w:rPr>
        <w:t>2025年</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auto"/>
        </w:rPr>
        <w:t>:</w:t>
      </w:r>
      <w:r>
        <w:rPr>
          <w:rFonts w:hint="eastAsia" w:ascii="宋体" w:hAnsi="宋体" w:cs="宋体"/>
          <w:color w:val="auto"/>
          <w:lang w:val="en-US" w:eastAsia="zh-CN"/>
        </w:rPr>
        <w:t>45</w:t>
      </w:r>
      <w:r>
        <w:rPr>
          <w:rFonts w:hint="eastAsia" w:ascii="宋体" w:hAnsi="宋体" w:cs="宋体"/>
          <w:color w:val="auto"/>
        </w:rPr>
        <w:t>-</w:t>
      </w:r>
      <w:r>
        <w:rPr>
          <w:rFonts w:hint="eastAsia" w:ascii="宋体" w:hAnsi="宋体" w:cs="宋体"/>
          <w:color w:val="auto"/>
          <w:lang w:val="en-US" w:eastAsia="zh-CN"/>
        </w:rPr>
        <w:t>10</w:t>
      </w:r>
      <w:r>
        <w:rPr>
          <w:rFonts w:hint="eastAsia" w:ascii="宋体" w:hAnsi="宋体" w:cs="宋体"/>
          <w:color w:val="auto"/>
        </w:rPr>
        <w:t>:</w:t>
      </w:r>
      <w:r>
        <w:rPr>
          <w:rFonts w:hint="eastAsia" w:ascii="宋体" w:hAnsi="宋体" w:cs="宋体"/>
          <w:color w:val="auto"/>
          <w:lang w:val="en-US" w:eastAsia="zh-CN"/>
        </w:rPr>
        <w:t>00</w:t>
      </w:r>
      <w:r>
        <w:rPr>
          <w:rFonts w:hint="eastAsia" w:ascii="宋体" w:hAnsi="宋体" w:cs="宋体"/>
          <w:color w:val="000000" w:themeColor="text1"/>
          <w:highlight w:val="none"/>
          <w14:textFill>
            <w14:solidFill>
              <w14:schemeClr w14:val="tx1"/>
            </w14:solidFill>
          </w14:textFill>
        </w:rPr>
        <w:t>，</w:t>
      </w:r>
      <w:r>
        <w:rPr>
          <w:rFonts w:hint="eastAsia" w:ascii="宋体" w:hAnsi="宋体" w:eastAsia="宋体" w:cs="宋体"/>
          <w:bCs/>
          <w:color w:val="000000"/>
        </w:rPr>
        <w:t>超出上述时间</w:t>
      </w:r>
      <w:r>
        <w:rPr>
          <w:rFonts w:hint="eastAsia" w:ascii="宋体" w:hAnsi="宋体" w:eastAsia="宋体" w:cs="宋体"/>
          <w:bCs/>
          <w:color w:val="000000"/>
          <w:lang w:eastAsia="zh-CN"/>
        </w:rPr>
        <w:t>至评审现场</w:t>
      </w:r>
      <w:r>
        <w:rPr>
          <w:rFonts w:hint="eastAsia" w:ascii="宋体" w:hAnsi="宋体" w:eastAsia="宋体" w:cs="宋体"/>
          <w:bCs/>
          <w:color w:val="000000"/>
        </w:rPr>
        <w:t>提交的响应文件为无效响应</w:t>
      </w:r>
      <w:r>
        <w:rPr>
          <w:rFonts w:hint="eastAsia" w:ascii="宋体" w:hAnsi="宋体" w:eastAsia="宋体" w:cs="宋体"/>
          <w:bCs/>
          <w:color w:val="000000"/>
          <w:lang w:eastAsia="zh-CN"/>
        </w:rPr>
        <w:t>。</w:t>
      </w:r>
    </w:p>
    <w:p w14:paraId="6827DE20">
      <w:pPr>
        <w:pStyle w:val="19"/>
        <w:spacing w:line="440" w:lineRule="exact"/>
        <w:ind w:firstLine="560" w:firstLineChars="200"/>
        <w:rPr>
          <w:rFonts w:hint="eastAsia" w:ascii="宋体" w:hAnsi="宋体" w:eastAsia="宋体" w:cs="宋体"/>
          <w:bCs/>
          <w:color w:val="000000"/>
          <w:lang w:val="en-US" w:eastAsia="zh-CN"/>
        </w:rPr>
      </w:pPr>
      <w:r>
        <w:rPr>
          <w:rFonts w:hint="eastAsia" w:ascii="宋体" w:hAnsi="宋体" w:eastAsia="宋体" w:cs="宋体"/>
          <w:bCs/>
          <w:color w:val="000000"/>
          <w:lang w:val="en-US" w:eastAsia="zh-CN"/>
        </w:rPr>
        <w:t>（2）</w:t>
      </w:r>
      <w:r>
        <w:rPr>
          <w:rFonts w:hint="eastAsia" w:ascii="宋体" w:hAnsi="宋体" w:eastAsia="宋体" w:cs="宋体"/>
          <w:b/>
          <w:bCs w:val="0"/>
          <w:color w:val="000000"/>
          <w:lang w:val="en-US" w:eastAsia="zh-CN"/>
        </w:rPr>
        <w:t>方式二：邮寄。</w:t>
      </w:r>
      <w:r>
        <w:rPr>
          <w:rFonts w:hint="eastAsia" w:ascii="宋体" w:hAnsi="宋体" w:eastAsia="宋体" w:cs="宋体"/>
          <w:bCs/>
          <w:color w:val="000000"/>
          <w:lang w:val="en-US" w:eastAsia="zh-CN"/>
        </w:rPr>
        <w:t>快递包裹与邮件信息接收时间：</w:t>
      </w:r>
      <w:r>
        <w:rPr>
          <w:rFonts w:hint="eastAsia" w:ascii="宋体" w:hAnsi="宋体" w:cs="宋体"/>
          <w:color w:val="000000" w:themeColor="text1"/>
          <w:highlight w:val="none"/>
          <w14:textFill>
            <w14:solidFill>
              <w14:schemeClr w14:val="tx1"/>
            </w14:solidFill>
          </w14:textFill>
        </w:rPr>
        <w:t>2025年</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auto"/>
        </w:rPr>
        <w:t>:</w:t>
      </w:r>
      <w:r>
        <w:rPr>
          <w:rFonts w:hint="eastAsia" w:ascii="宋体" w:hAnsi="宋体" w:cs="宋体"/>
          <w:color w:val="auto"/>
          <w:lang w:val="en-US" w:eastAsia="zh-CN"/>
        </w:rPr>
        <w:t>45</w:t>
      </w:r>
      <w:r>
        <w:rPr>
          <w:rFonts w:hint="eastAsia" w:ascii="宋体" w:hAnsi="宋体" w:eastAsia="宋体" w:cs="宋体"/>
          <w:sz w:val="28"/>
          <w:szCs w:val="28"/>
          <w:lang w:eastAsia="zh-CN"/>
        </w:rPr>
        <w:t>前，</w:t>
      </w:r>
      <w:r>
        <w:rPr>
          <w:rFonts w:hint="eastAsia" w:ascii="宋体" w:hAnsi="宋体" w:eastAsia="宋体" w:cs="宋体"/>
          <w:bCs/>
          <w:color w:val="000000"/>
        </w:rPr>
        <w:t>超出上述时间</w:t>
      </w:r>
      <w:r>
        <w:rPr>
          <w:rFonts w:hint="eastAsia" w:ascii="宋体" w:hAnsi="宋体" w:eastAsia="宋体" w:cs="宋体"/>
          <w:bCs/>
          <w:color w:val="000000"/>
          <w:lang w:eastAsia="zh-CN"/>
        </w:rPr>
        <w:t>送达包裹或收到邮件均视为</w:t>
      </w:r>
      <w:r>
        <w:rPr>
          <w:rFonts w:hint="eastAsia" w:ascii="宋体" w:hAnsi="宋体" w:eastAsia="宋体" w:cs="宋体"/>
          <w:bCs/>
          <w:color w:val="000000"/>
        </w:rPr>
        <w:t>无效响应</w:t>
      </w:r>
      <w:r>
        <w:rPr>
          <w:rFonts w:hint="eastAsia" w:ascii="宋体" w:hAnsi="宋体" w:eastAsia="宋体" w:cs="宋体"/>
          <w:bCs/>
          <w:color w:val="000000"/>
          <w:lang w:eastAsia="zh-CN"/>
        </w:rPr>
        <w:t>；</w:t>
      </w:r>
      <w:r>
        <w:rPr>
          <w:rFonts w:hint="eastAsia" w:ascii="宋体" w:hAnsi="宋体" w:eastAsia="宋体" w:cs="宋体"/>
          <w:bCs/>
          <w:color w:val="000000"/>
          <w:lang w:val="en-US" w:eastAsia="zh-CN"/>
        </w:rPr>
        <w:t>请提前预估好快递用时，与快递公司沟通好送件时间，尽早送达包裹并发送邮件。将响应文件纸质版通过快递邮寄至“广州市增城区创新大道28号南方医科大学南方医院增城院区7楼招采小组，蓝老师，020-62707131）”收，并通过邮件信息将“项目名称+供应商名称+快递单号+项目联系人及联系方式”发送至(nfyyzcyq_zbcg@126.com)（请勿发送以上信息外的其他内容，勿上传如供应商有关证件、电子版响应文件等任何附件）。快递包裹外包装上贴上A4纸注明“项目名称+项目编号+供应商名称+项目联系人及联系方式”，以便工作人员及时查收快递与邮件，确保顺利接收响应文件。</w:t>
      </w:r>
    </w:p>
    <w:p w14:paraId="7D6DA0AC">
      <w:pPr>
        <w:pStyle w:val="19"/>
        <w:spacing w:line="440" w:lineRule="exact"/>
        <w:ind w:firstLine="560" w:firstLineChars="200"/>
        <w:rPr>
          <w:rFonts w:hint="eastAsia" w:ascii="宋体" w:hAnsi="宋体" w:eastAsia="宋体" w:cs="宋体"/>
          <w:bCs/>
          <w:color w:val="000000"/>
        </w:rPr>
      </w:pPr>
      <w:r>
        <w:rPr>
          <w:rFonts w:hint="eastAsia" w:ascii="宋体" w:hAnsi="宋体" w:eastAsia="宋体" w:cs="宋体"/>
          <w:bCs/>
          <w:color w:val="000000"/>
          <w:lang w:val="en-US" w:eastAsia="zh-CN"/>
        </w:rPr>
        <w:t>5</w:t>
      </w:r>
      <w:r>
        <w:rPr>
          <w:rFonts w:hint="eastAsia" w:ascii="宋体" w:hAnsi="宋体" w:eastAsia="宋体" w:cs="宋体"/>
          <w:bCs/>
          <w:color w:val="000000"/>
        </w:rPr>
        <w:t>.</w:t>
      </w:r>
      <w:r>
        <w:rPr>
          <w:rFonts w:hint="eastAsia" w:ascii="宋体" w:hAnsi="宋体" w:eastAsia="宋体" w:cs="宋体"/>
          <w:bCs/>
          <w:color w:val="000000"/>
          <w:lang w:eastAsia="zh-CN"/>
        </w:rPr>
        <w:t>响应</w:t>
      </w:r>
      <w:r>
        <w:rPr>
          <w:rFonts w:hint="eastAsia" w:ascii="宋体" w:hAnsi="宋体" w:eastAsia="宋体" w:cs="宋体"/>
          <w:bCs/>
          <w:color w:val="000000"/>
        </w:rPr>
        <w:t>文件要求：参与竞价的供应商应按竞价文件的要求准备一套响应文件正本和一套响应文件副本，每套响应文件须清楚地标明“正本”或“副本”。若副本与正本不符，以正本为准。</w:t>
      </w:r>
    </w:p>
    <w:p w14:paraId="212C97EB">
      <w:pPr>
        <w:pStyle w:val="19"/>
        <w:spacing w:line="440" w:lineRule="exact"/>
        <w:ind w:firstLine="562" w:firstLineChars="200"/>
        <w:rPr>
          <w:rFonts w:hint="eastAsia" w:ascii="宋体" w:hAnsi="宋体" w:eastAsia="宋体" w:cs="宋体"/>
          <w:b/>
          <w:color w:val="000000"/>
        </w:rPr>
      </w:pPr>
      <w:r>
        <w:rPr>
          <w:rFonts w:hint="eastAsia" w:ascii="宋体" w:hAnsi="宋体" w:eastAsia="宋体" w:cs="宋体"/>
          <w:b/>
          <w:color w:val="000000"/>
        </w:rPr>
        <w:t>七、成交方式</w:t>
      </w:r>
    </w:p>
    <w:p w14:paraId="04BF7154">
      <w:pPr>
        <w:pStyle w:val="19"/>
        <w:spacing w:line="440" w:lineRule="exact"/>
        <w:ind w:firstLine="560" w:firstLineChars="200"/>
        <w:rPr>
          <w:rFonts w:hint="eastAsia" w:ascii="宋体" w:hAnsi="宋体" w:eastAsia="宋体" w:cs="宋体"/>
          <w:bCs/>
          <w:color w:val="000000"/>
        </w:rPr>
      </w:pPr>
      <w:r>
        <w:rPr>
          <w:rFonts w:hint="eastAsia" w:ascii="宋体" w:hAnsi="宋体" w:eastAsia="宋体" w:cs="宋体"/>
          <w:bCs/>
          <w:color w:val="000000"/>
        </w:rPr>
        <w:t>报价时间截止后，经确认满足实质响应采购需求的供应商有3家以上的，</w:t>
      </w:r>
      <w:r>
        <w:rPr>
          <w:rFonts w:hint="eastAsia" w:ascii="宋体" w:hAnsi="宋体" w:eastAsia="宋体" w:cs="宋体"/>
          <w:bCs/>
          <w:color w:val="auto"/>
        </w:rPr>
        <w:t>按照报价由低到高的顺序</w:t>
      </w:r>
      <w:r>
        <w:rPr>
          <w:rFonts w:hint="eastAsia" w:ascii="宋体" w:hAnsi="宋体" w:eastAsia="宋体" w:cs="宋体"/>
          <w:bCs/>
          <w:color w:val="000000"/>
        </w:rPr>
        <w:t>，默认最低报价供应商为成交供应商；当多家供应商报价一致且均为最低报价时，由需求部门、业务归口部门代表通过随机抽签方式抽出成交供应商。</w:t>
      </w:r>
    </w:p>
    <w:p w14:paraId="2EBF8EB7">
      <w:pPr>
        <w:pStyle w:val="19"/>
        <w:spacing w:line="440" w:lineRule="exact"/>
        <w:ind w:firstLine="560" w:firstLineChars="200"/>
        <w:rPr>
          <w:rFonts w:hint="eastAsia" w:ascii="宋体" w:hAnsi="宋体" w:eastAsia="宋体" w:cs="宋体"/>
          <w:bCs/>
          <w:color w:val="000000"/>
        </w:rPr>
      </w:pPr>
      <w:r>
        <w:rPr>
          <w:rFonts w:hint="eastAsia" w:ascii="宋体" w:hAnsi="宋体" w:eastAsia="宋体" w:cs="宋体"/>
          <w:bCs/>
          <w:color w:val="000000"/>
        </w:rPr>
        <w:t>成交供应商放弃或拒绝签订采购合同的，采购人可以按照评审结果顺序建议其他供应商作为成交供应商并签订采购合同。也可以重新开展采购活动。放弃或拒绝签订采购合同的供应商不得参加对该项目重新开展的采购活动。</w:t>
      </w:r>
    </w:p>
    <w:p w14:paraId="41465DD1">
      <w:pPr>
        <w:pStyle w:val="19"/>
        <w:spacing w:line="440" w:lineRule="exact"/>
        <w:ind w:firstLine="562" w:firstLineChars="200"/>
        <w:rPr>
          <w:rFonts w:hint="eastAsia" w:ascii="宋体" w:hAnsi="宋体" w:eastAsia="宋体" w:cs="宋体"/>
          <w:b/>
          <w:color w:val="000000"/>
        </w:rPr>
      </w:pPr>
      <w:r>
        <w:rPr>
          <w:rFonts w:hint="eastAsia" w:ascii="宋体" w:hAnsi="宋体" w:eastAsia="宋体" w:cs="宋体"/>
          <w:b/>
          <w:color w:val="000000"/>
        </w:rPr>
        <w:t>八、采购人联系方式</w:t>
      </w:r>
    </w:p>
    <w:p w14:paraId="7651B246">
      <w:pPr>
        <w:pStyle w:val="19"/>
        <w:spacing w:line="440" w:lineRule="exact"/>
        <w:ind w:firstLine="560" w:firstLineChars="200"/>
        <w:rPr>
          <w:rFonts w:hint="eastAsia" w:ascii="宋体" w:hAnsi="宋体" w:eastAsia="宋体" w:cs="宋体"/>
          <w:bCs/>
          <w:color w:val="000000"/>
          <w:highlight w:val="none"/>
          <w:u w:val="single"/>
          <w:lang w:val="en-US" w:eastAsia="zh-CN"/>
        </w:rPr>
      </w:pPr>
      <w:r>
        <w:rPr>
          <w:rFonts w:hint="eastAsia" w:ascii="宋体" w:hAnsi="宋体" w:eastAsia="宋体" w:cs="宋体"/>
          <w:bCs/>
          <w:color w:val="000000"/>
          <w:highlight w:val="none"/>
        </w:rPr>
        <w:t>联系人：</w:t>
      </w:r>
      <w:r>
        <w:rPr>
          <w:rFonts w:hint="eastAsia" w:ascii="宋体" w:hAnsi="宋体" w:eastAsia="宋体" w:cs="宋体"/>
          <w:bCs/>
          <w:color w:val="000000"/>
          <w:highlight w:val="none"/>
          <w:lang w:eastAsia="zh-CN"/>
        </w:rPr>
        <w:t>蓝老师</w:t>
      </w:r>
    </w:p>
    <w:p w14:paraId="1049EA47">
      <w:pPr>
        <w:pStyle w:val="19"/>
        <w:spacing w:line="440" w:lineRule="exact"/>
        <w:ind w:firstLine="560" w:firstLineChars="200"/>
        <w:rPr>
          <w:rFonts w:hint="eastAsia" w:ascii="宋体" w:hAnsi="宋体" w:eastAsia="宋体" w:cs="宋体"/>
          <w:bCs/>
          <w:color w:val="000000"/>
          <w:highlight w:val="none"/>
          <w:lang w:val="en-US" w:eastAsia="zh-CN"/>
        </w:rPr>
      </w:pPr>
      <w:r>
        <w:rPr>
          <w:rFonts w:hint="eastAsia" w:ascii="宋体" w:hAnsi="宋体" w:eastAsia="宋体" w:cs="宋体"/>
          <w:bCs/>
          <w:color w:val="000000"/>
          <w:highlight w:val="none"/>
        </w:rPr>
        <w:t>联系电话：</w:t>
      </w:r>
      <w:r>
        <w:rPr>
          <w:rFonts w:hint="eastAsia" w:ascii="宋体" w:hAnsi="宋体" w:eastAsia="宋体" w:cs="宋体"/>
          <w:bCs/>
          <w:color w:val="000000"/>
          <w:lang w:val="en-US" w:eastAsia="zh-CN"/>
        </w:rPr>
        <w:t>020-62707131</w:t>
      </w:r>
    </w:p>
    <w:p w14:paraId="403ACB14">
      <w:pPr>
        <w:pStyle w:val="19"/>
        <w:spacing w:line="440" w:lineRule="exact"/>
        <w:ind w:firstLine="560" w:firstLineChars="200"/>
        <w:rPr>
          <w:rFonts w:hint="eastAsia" w:ascii="宋体" w:hAnsi="宋体" w:eastAsia="宋体" w:cs="宋体"/>
          <w:bCs/>
          <w:color w:val="000000"/>
          <w:highlight w:val="none"/>
          <w:lang w:val="en-US" w:eastAsia="zh-CN"/>
        </w:rPr>
      </w:pPr>
      <w:r>
        <w:rPr>
          <w:rFonts w:hint="eastAsia" w:ascii="宋体" w:hAnsi="宋体" w:eastAsia="宋体" w:cs="宋体"/>
          <w:bCs/>
          <w:color w:val="000000"/>
          <w:highlight w:val="none"/>
        </w:rPr>
        <w:t>地址：</w:t>
      </w:r>
      <w:r>
        <w:rPr>
          <w:rFonts w:hint="eastAsia" w:ascii="宋体" w:hAnsi="宋体" w:eastAsia="宋体" w:cs="宋体"/>
          <w:bCs/>
          <w:color w:val="000000"/>
        </w:rPr>
        <w:t>广州市增城区创新大道28号南方医科大学南方医院增城院区</w:t>
      </w:r>
      <w:r>
        <w:rPr>
          <w:rFonts w:hint="eastAsia" w:ascii="宋体" w:hAnsi="宋体" w:eastAsia="宋体" w:cs="宋体"/>
          <w:bCs/>
          <w:color w:val="000000"/>
          <w:lang w:eastAsia="zh-CN"/>
        </w:rPr>
        <w:t>医技楼</w:t>
      </w:r>
      <w:r>
        <w:rPr>
          <w:rFonts w:hint="eastAsia" w:ascii="宋体" w:hAnsi="宋体" w:eastAsia="宋体" w:cs="宋体"/>
          <w:bCs/>
          <w:color w:val="000000"/>
          <w:lang w:val="en-US" w:eastAsia="zh-CN"/>
        </w:rPr>
        <w:t>7楼招采小组</w:t>
      </w:r>
    </w:p>
    <w:p w14:paraId="15CCD010">
      <w:pPr>
        <w:pStyle w:val="19"/>
        <w:spacing w:line="440" w:lineRule="exact"/>
        <w:ind w:firstLine="560" w:firstLineChars="200"/>
        <w:rPr>
          <w:rFonts w:hint="eastAsia" w:ascii="宋体" w:hAnsi="宋体" w:eastAsia="宋体" w:cs="宋体"/>
          <w:bCs/>
          <w:color w:val="000000"/>
        </w:rPr>
      </w:pPr>
    </w:p>
    <w:p w14:paraId="362640B6">
      <w:pPr>
        <w:pStyle w:val="19"/>
        <w:spacing w:line="440" w:lineRule="exact"/>
        <w:ind w:firstLine="560" w:firstLineChars="200"/>
        <w:rPr>
          <w:rFonts w:hint="eastAsia" w:ascii="宋体" w:hAnsi="宋体" w:eastAsia="宋体" w:cs="宋体"/>
          <w:bCs/>
          <w:color w:val="000000"/>
        </w:rPr>
      </w:pPr>
      <w:r>
        <w:rPr>
          <w:rFonts w:hint="eastAsia" w:ascii="宋体" w:hAnsi="宋体" w:eastAsia="宋体" w:cs="宋体"/>
          <w:bCs/>
          <w:color w:val="000000"/>
        </w:rPr>
        <w:t>附：</w:t>
      </w:r>
      <w:r>
        <w:rPr>
          <w:rFonts w:hint="eastAsia" w:ascii="宋体" w:hAnsi="宋体" w:eastAsia="宋体" w:cs="宋体"/>
          <w:bCs/>
          <w:color w:val="auto"/>
          <w:lang w:eastAsia="zh-CN"/>
        </w:rPr>
        <w:t>南方医科大学南方医院增城院区</w:t>
      </w:r>
      <w:r>
        <w:rPr>
          <w:rFonts w:hint="eastAsia" w:ascii="宋体" w:hAnsi="宋体" w:cs="宋体"/>
          <w:bCs/>
          <w:color w:val="auto"/>
          <w:lang w:eastAsia="zh-CN"/>
        </w:rPr>
        <w:t>门诊楼顶新增发光大字项目</w:t>
      </w:r>
      <w:r>
        <w:rPr>
          <w:rFonts w:hint="eastAsia" w:ascii="宋体" w:hAnsi="宋体" w:eastAsia="宋体" w:cs="宋体"/>
          <w:bCs/>
          <w:color w:val="000000"/>
        </w:rPr>
        <w:t>快速竞价文件</w:t>
      </w:r>
    </w:p>
    <w:p w14:paraId="327BD4CE">
      <w:pPr>
        <w:pStyle w:val="19"/>
        <w:spacing w:line="440" w:lineRule="exact"/>
        <w:ind w:firstLine="0"/>
        <w:rPr>
          <w:rFonts w:hint="eastAsia" w:ascii="宋体" w:hAnsi="宋体" w:eastAsia="宋体" w:cs="宋体"/>
          <w:bCs/>
          <w:color w:val="000000"/>
        </w:rPr>
      </w:pPr>
    </w:p>
    <w:p w14:paraId="48CB29CB">
      <w:pPr>
        <w:pStyle w:val="19"/>
        <w:spacing w:line="440" w:lineRule="exact"/>
        <w:ind w:firstLine="0"/>
        <w:rPr>
          <w:rFonts w:hint="eastAsia" w:ascii="宋体" w:hAnsi="宋体" w:eastAsia="宋体" w:cs="宋体"/>
          <w:bCs/>
          <w:color w:val="000000"/>
        </w:rPr>
      </w:pPr>
    </w:p>
    <w:p w14:paraId="0FF30DE5">
      <w:pPr>
        <w:pStyle w:val="19"/>
        <w:spacing w:line="440" w:lineRule="exact"/>
        <w:ind w:firstLine="0"/>
        <w:jc w:val="right"/>
        <w:rPr>
          <w:rFonts w:hint="eastAsia" w:ascii="宋体" w:hAnsi="宋体" w:eastAsia="宋体" w:cs="宋体"/>
          <w:bCs/>
          <w:color w:val="000000"/>
        </w:rPr>
      </w:pPr>
      <w:r>
        <w:rPr>
          <w:rFonts w:hint="eastAsia" w:ascii="宋体" w:hAnsi="宋体" w:eastAsia="宋体" w:cs="宋体"/>
          <w:bCs/>
          <w:color w:val="000000"/>
        </w:rPr>
        <w:t>南方医科大学南方医院</w:t>
      </w:r>
    </w:p>
    <w:p w14:paraId="6F740E7A">
      <w:pPr>
        <w:pStyle w:val="19"/>
        <w:spacing w:line="440" w:lineRule="exact"/>
        <w:ind w:firstLine="0"/>
        <w:jc w:val="right"/>
        <w:rPr>
          <w:rFonts w:hint="eastAsia" w:ascii="宋体" w:hAnsi="宋体" w:eastAsia="宋体" w:cs="宋体"/>
          <w:bCs/>
          <w:color w:val="000000"/>
        </w:rPr>
      </w:pPr>
      <w:r>
        <w:rPr>
          <w:rFonts w:hint="eastAsia" w:ascii="Times New Roman" w:hAnsi="Times New Roman" w:eastAsia="宋体" w:cs="Times New Roman"/>
          <w:kern w:val="2"/>
          <w:sz w:val="28"/>
          <w:szCs w:val="28"/>
          <w:lang w:val="en-US" w:eastAsia="zh-CN" w:bidi="ar-SA"/>
        </w:rPr>
        <w:t>2025年9月10日</w:t>
      </w:r>
    </w:p>
    <w:p w14:paraId="2D3FA10F">
      <w:pPr>
        <w:tabs>
          <w:tab w:val="left" w:pos="420"/>
          <w:tab w:val="left" w:pos="6660"/>
        </w:tabs>
        <w:spacing w:line="440" w:lineRule="exact"/>
        <w:jc w:val="center"/>
        <w:rPr>
          <w:rFonts w:hint="eastAsia" w:ascii="宋体" w:hAnsi="宋体" w:eastAsia="宋体" w:cs="宋体"/>
          <w:b/>
          <w:color w:val="000000"/>
          <w:sz w:val="28"/>
          <w:szCs w:val="28"/>
          <w:lang w:eastAsia="zh-CN"/>
        </w:rPr>
      </w:pPr>
    </w:p>
    <w:p w14:paraId="6A2A25B8">
      <w:pPr>
        <w:tabs>
          <w:tab w:val="left" w:pos="420"/>
          <w:tab w:val="left" w:pos="6660"/>
        </w:tabs>
        <w:spacing w:line="440" w:lineRule="exact"/>
        <w:jc w:val="center"/>
        <w:rPr>
          <w:rFonts w:hint="eastAsia" w:ascii="宋体" w:hAnsi="宋体" w:eastAsia="宋体" w:cs="宋体"/>
          <w:b/>
          <w:color w:val="000000"/>
          <w:sz w:val="28"/>
          <w:szCs w:val="28"/>
        </w:rPr>
      </w:pPr>
    </w:p>
    <w:p w14:paraId="706000FC">
      <w:pPr>
        <w:tabs>
          <w:tab w:val="left" w:pos="420"/>
          <w:tab w:val="left" w:pos="6660"/>
        </w:tabs>
        <w:spacing w:line="440" w:lineRule="exact"/>
        <w:jc w:val="center"/>
        <w:rPr>
          <w:rFonts w:hint="eastAsia" w:ascii="宋体" w:hAnsi="宋体" w:eastAsia="宋体" w:cs="宋体"/>
          <w:b/>
          <w:color w:val="000000"/>
          <w:sz w:val="28"/>
          <w:szCs w:val="28"/>
        </w:rPr>
      </w:pPr>
    </w:p>
    <w:p w14:paraId="0FAB8D45">
      <w:pPr>
        <w:tabs>
          <w:tab w:val="left" w:pos="420"/>
          <w:tab w:val="left" w:pos="6660"/>
        </w:tabs>
        <w:spacing w:line="440" w:lineRule="exact"/>
        <w:jc w:val="center"/>
        <w:rPr>
          <w:rFonts w:hint="eastAsia" w:ascii="宋体" w:hAnsi="宋体" w:eastAsia="宋体" w:cs="宋体"/>
          <w:b/>
          <w:color w:val="000000"/>
          <w:sz w:val="28"/>
          <w:szCs w:val="28"/>
        </w:rPr>
      </w:pPr>
    </w:p>
    <w:p w14:paraId="01D1EEB9">
      <w:pPr>
        <w:tabs>
          <w:tab w:val="left" w:pos="420"/>
          <w:tab w:val="left" w:pos="6660"/>
        </w:tabs>
        <w:spacing w:line="440" w:lineRule="exact"/>
        <w:jc w:val="center"/>
        <w:rPr>
          <w:rFonts w:hint="eastAsia" w:ascii="宋体" w:hAnsi="宋体" w:eastAsia="宋体" w:cs="宋体"/>
          <w:b/>
          <w:color w:val="000000"/>
          <w:sz w:val="28"/>
          <w:szCs w:val="28"/>
        </w:rPr>
      </w:pPr>
    </w:p>
    <w:p w14:paraId="0A58DE28">
      <w:pPr>
        <w:tabs>
          <w:tab w:val="left" w:pos="420"/>
          <w:tab w:val="left" w:pos="6660"/>
        </w:tabs>
        <w:spacing w:line="440" w:lineRule="exact"/>
        <w:jc w:val="center"/>
        <w:rPr>
          <w:rFonts w:hint="eastAsia" w:ascii="宋体" w:hAnsi="宋体" w:eastAsia="宋体" w:cs="宋体"/>
          <w:b/>
          <w:color w:val="000000"/>
          <w:sz w:val="28"/>
          <w:szCs w:val="28"/>
        </w:rPr>
      </w:pPr>
    </w:p>
    <w:p w14:paraId="4624F4AE">
      <w:pPr>
        <w:tabs>
          <w:tab w:val="left" w:pos="420"/>
          <w:tab w:val="left" w:pos="6660"/>
        </w:tabs>
        <w:spacing w:line="440" w:lineRule="exact"/>
        <w:jc w:val="center"/>
        <w:rPr>
          <w:rFonts w:hint="eastAsia" w:ascii="宋体" w:hAnsi="宋体" w:eastAsia="宋体" w:cs="宋体"/>
          <w:b/>
          <w:color w:val="000000"/>
          <w:sz w:val="28"/>
          <w:szCs w:val="28"/>
        </w:rPr>
      </w:pPr>
    </w:p>
    <w:p w14:paraId="3F007401">
      <w:pPr>
        <w:tabs>
          <w:tab w:val="left" w:pos="420"/>
          <w:tab w:val="left" w:pos="6660"/>
        </w:tabs>
        <w:jc w:val="center"/>
        <w:rPr>
          <w:rFonts w:hint="eastAsia" w:ascii="宋体" w:hAnsi="宋体" w:eastAsia="宋体" w:cs="宋体"/>
          <w:bCs/>
          <w:color w:val="000000"/>
          <w:sz w:val="72"/>
          <w:szCs w:val="72"/>
        </w:rPr>
      </w:pPr>
    </w:p>
    <w:p w14:paraId="1B6E26A0">
      <w:pPr>
        <w:tabs>
          <w:tab w:val="left" w:pos="420"/>
          <w:tab w:val="left" w:pos="6660"/>
        </w:tabs>
        <w:jc w:val="center"/>
        <w:rPr>
          <w:rFonts w:hint="eastAsia" w:ascii="宋体" w:hAnsi="宋体" w:eastAsia="宋体" w:cs="宋体"/>
          <w:bCs/>
          <w:color w:val="000000"/>
          <w:sz w:val="72"/>
          <w:szCs w:val="72"/>
        </w:rPr>
      </w:pPr>
      <w:r>
        <w:rPr>
          <w:rFonts w:hint="eastAsia" w:ascii="宋体" w:hAnsi="宋体" w:eastAsia="宋体" w:cs="宋体"/>
          <w:bCs/>
          <w:color w:val="000000"/>
          <w:sz w:val="72"/>
          <w:szCs w:val="72"/>
        </w:rPr>
        <w:t>快速竞价文件</w:t>
      </w:r>
    </w:p>
    <w:p w14:paraId="466BEC22">
      <w:pPr>
        <w:spacing w:line="440" w:lineRule="exact"/>
        <w:jc w:val="center"/>
        <w:rPr>
          <w:rFonts w:hint="eastAsia" w:ascii="宋体" w:hAnsi="宋体" w:eastAsia="宋体" w:cs="宋体"/>
          <w:bCs/>
          <w:color w:val="000000"/>
          <w:sz w:val="28"/>
          <w:szCs w:val="28"/>
        </w:rPr>
      </w:pPr>
    </w:p>
    <w:p w14:paraId="73EFE06B">
      <w:pPr>
        <w:pStyle w:val="7"/>
        <w:spacing w:line="440" w:lineRule="exact"/>
        <w:rPr>
          <w:rFonts w:hint="eastAsia" w:ascii="宋体" w:hAnsi="宋体" w:eastAsia="宋体" w:cs="宋体"/>
          <w:bCs/>
          <w:color w:val="000000"/>
          <w:sz w:val="28"/>
          <w:szCs w:val="28"/>
        </w:rPr>
      </w:pPr>
    </w:p>
    <w:p w14:paraId="71B0DEA9">
      <w:pPr>
        <w:pStyle w:val="7"/>
        <w:spacing w:line="440" w:lineRule="exact"/>
        <w:rPr>
          <w:rFonts w:hint="eastAsia" w:ascii="宋体" w:hAnsi="宋体" w:eastAsia="宋体" w:cs="宋体"/>
          <w:bCs/>
          <w:color w:val="000000"/>
          <w:sz w:val="28"/>
          <w:szCs w:val="28"/>
        </w:rPr>
      </w:pPr>
    </w:p>
    <w:p w14:paraId="65458FDB">
      <w:pPr>
        <w:pStyle w:val="7"/>
        <w:spacing w:line="440" w:lineRule="exact"/>
        <w:rPr>
          <w:rFonts w:hint="eastAsia" w:ascii="宋体" w:hAnsi="宋体" w:eastAsia="宋体" w:cs="宋体"/>
          <w:bCs/>
          <w:color w:val="000000"/>
          <w:sz w:val="28"/>
          <w:szCs w:val="28"/>
        </w:rPr>
      </w:pPr>
    </w:p>
    <w:p w14:paraId="41E74EC5">
      <w:pPr>
        <w:pStyle w:val="7"/>
        <w:spacing w:line="440" w:lineRule="exact"/>
        <w:rPr>
          <w:rFonts w:hint="eastAsia" w:ascii="宋体" w:hAnsi="宋体" w:eastAsia="宋体" w:cs="宋体"/>
          <w:bCs/>
          <w:color w:val="000000"/>
          <w:sz w:val="28"/>
          <w:szCs w:val="28"/>
        </w:rPr>
      </w:pPr>
    </w:p>
    <w:p w14:paraId="28137704">
      <w:pPr>
        <w:pStyle w:val="7"/>
        <w:spacing w:line="440" w:lineRule="exact"/>
        <w:rPr>
          <w:rFonts w:hint="eastAsia" w:ascii="宋体" w:hAnsi="宋体" w:eastAsia="宋体" w:cs="宋体"/>
          <w:bCs/>
          <w:color w:val="000000"/>
          <w:sz w:val="28"/>
          <w:szCs w:val="28"/>
        </w:rPr>
      </w:pPr>
    </w:p>
    <w:p w14:paraId="544483D8">
      <w:pPr>
        <w:pStyle w:val="7"/>
        <w:spacing w:line="440" w:lineRule="exact"/>
        <w:rPr>
          <w:rFonts w:hint="eastAsia" w:ascii="宋体" w:hAnsi="宋体" w:eastAsia="宋体" w:cs="宋体"/>
          <w:bCs/>
          <w:color w:val="000000"/>
          <w:sz w:val="28"/>
          <w:szCs w:val="28"/>
        </w:rPr>
      </w:pPr>
    </w:p>
    <w:p w14:paraId="1B52710B">
      <w:pPr>
        <w:pStyle w:val="7"/>
        <w:spacing w:line="440" w:lineRule="exact"/>
        <w:rPr>
          <w:rFonts w:hint="eastAsia" w:ascii="宋体" w:hAnsi="宋体" w:eastAsia="宋体" w:cs="宋体"/>
          <w:bCs/>
          <w:color w:val="000000"/>
          <w:sz w:val="28"/>
          <w:szCs w:val="28"/>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6146"/>
      </w:tblGrid>
      <w:tr w14:paraId="6727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72EC8529">
            <w:pPr>
              <w:pStyle w:val="7"/>
              <w:spacing w:line="440" w:lineRule="exact"/>
              <w:rPr>
                <w:rFonts w:hint="eastAsia" w:ascii="宋体" w:hAnsi="宋体" w:eastAsia="宋体" w:cs="宋体"/>
                <w:b/>
                <w:color w:val="000000"/>
                <w:sz w:val="32"/>
                <w:szCs w:val="32"/>
              </w:rPr>
            </w:pPr>
            <w:r>
              <w:rPr>
                <w:rFonts w:hint="eastAsia" w:ascii="宋体" w:hAnsi="宋体" w:eastAsia="宋体" w:cs="宋体"/>
                <w:b/>
                <w:color w:val="000000"/>
                <w:sz w:val="32"/>
                <w:szCs w:val="32"/>
              </w:rPr>
              <w:t>医院采购编号：</w:t>
            </w:r>
          </w:p>
        </w:tc>
        <w:tc>
          <w:tcPr>
            <w:tcW w:w="6146" w:type="dxa"/>
          </w:tcPr>
          <w:p w14:paraId="2FFC6FDD">
            <w:pPr>
              <w:pStyle w:val="7"/>
              <w:spacing w:line="440" w:lineRule="exact"/>
              <w:rPr>
                <w:rFonts w:hint="eastAsia" w:ascii="宋体" w:hAnsi="宋体" w:eastAsia="宋体" w:cs="宋体"/>
                <w:b/>
                <w:color w:val="000000"/>
                <w:sz w:val="32"/>
                <w:szCs w:val="32"/>
                <w:u w:val="single"/>
              </w:rPr>
            </w:pPr>
            <w:r>
              <w:rPr>
                <w:rFonts w:hint="eastAsia" w:ascii="宋体" w:hAnsi="宋体" w:eastAsia="宋体" w:cs="宋体"/>
                <w:b/>
                <w:color w:val="000000"/>
                <w:sz w:val="32"/>
                <w:szCs w:val="32"/>
                <w:u w:val="single"/>
              </w:rPr>
              <w:t>ZCZH2025GN0038</w:t>
            </w:r>
          </w:p>
        </w:tc>
      </w:tr>
      <w:tr w14:paraId="491F0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7561827B">
            <w:pPr>
              <w:pStyle w:val="7"/>
              <w:spacing w:line="440" w:lineRule="exact"/>
              <w:rPr>
                <w:rFonts w:hint="eastAsia" w:ascii="宋体" w:hAnsi="宋体" w:eastAsia="宋体" w:cs="宋体"/>
                <w:b/>
                <w:color w:val="000000"/>
                <w:sz w:val="32"/>
                <w:szCs w:val="32"/>
              </w:rPr>
            </w:pPr>
            <w:r>
              <w:rPr>
                <w:rFonts w:hint="eastAsia" w:ascii="宋体" w:hAnsi="宋体" w:eastAsia="宋体" w:cs="宋体"/>
                <w:b/>
                <w:color w:val="000000"/>
                <w:sz w:val="32"/>
                <w:szCs w:val="32"/>
              </w:rPr>
              <w:t>采购项目名称：</w:t>
            </w:r>
          </w:p>
        </w:tc>
        <w:tc>
          <w:tcPr>
            <w:tcW w:w="6146" w:type="dxa"/>
          </w:tcPr>
          <w:p w14:paraId="4C509ADC">
            <w:pPr>
              <w:pStyle w:val="7"/>
              <w:spacing w:line="440" w:lineRule="exact"/>
              <w:rPr>
                <w:rFonts w:hint="eastAsia" w:ascii="宋体" w:hAnsi="宋体" w:eastAsia="宋体" w:cs="宋体"/>
                <w:b/>
                <w:color w:val="000000"/>
                <w:sz w:val="32"/>
                <w:szCs w:val="32"/>
                <w:lang w:eastAsia="zh-CN"/>
              </w:rPr>
            </w:pPr>
            <w:r>
              <w:rPr>
                <w:rFonts w:hint="eastAsia" w:ascii="宋体" w:hAnsi="宋体" w:eastAsia="宋体" w:cs="宋体"/>
                <w:b/>
                <w:color w:val="auto"/>
                <w:sz w:val="28"/>
                <w:szCs w:val="28"/>
                <w:lang w:eastAsia="zh-CN"/>
              </w:rPr>
              <w:t>南方医科大学南方医院增城院区</w:t>
            </w:r>
            <w:r>
              <w:rPr>
                <w:rFonts w:hint="eastAsia" w:ascii="宋体" w:hAnsi="宋体" w:cs="宋体"/>
                <w:b/>
                <w:color w:val="auto"/>
                <w:sz w:val="28"/>
                <w:szCs w:val="28"/>
                <w:lang w:eastAsia="zh-CN"/>
              </w:rPr>
              <w:t>门诊楼顶新增发光大字项目</w:t>
            </w:r>
          </w:p>
        </w:tc>
      </w:tr>
    </w:tbl>
    <w:p w14:paraId="7598FB3E">
      <w:pPr>
        <w:pStyle w:val="7"/>
        <w:spacing w:line="440" w:lineRule="exact"/>
        <w:rPr>
          <w:rFonts w:hint="eastAsia" w:ascii="宋体" w:hAnsi="宋体" w:eastAsia="宋体" w:cs="宋体"/>
          <w:bCs/>
          <w:color w:val="000000"/>
          <w:sz w:val="28"/>
          <w:szCs w:val="28"/>
        </w:rPr>
      </w:pPr>
    </w:p>
    <w:p w14:paraId="5C3883E4">
      <w:pPr>
        <w:pStyle w:val="7"/>
        <w:spacing w:line="440" w:lineRule="exact"/>
        <w:rPr>
          <w:rFonts w:hint="eastAsia" w:ascii="宋体" w:hAnsi="宋体" w:eastAsia="宋体" w:cs="宋体"/>
          <w:bCs/>
          <w:color w:val="000000"/>
          <w:sz w:val="28"/>
          <w:szCs w:val="28"/>
        </w:rPr>
      </w:pPr>
    </w:p>
    <w:p w14:paraId="72E1BE9F">
      <w:pPr>
        <w:spacing w:line="440" w:lineRule="exact"/>
        <w:ind w:firstLine="1560" w:firstLineChars="555"/>
        <w:rPr>
          <w:rFonts w:hint="eastAsia" w:ascii="宋体" w:hAnsi="宋体" w:eastAsia="宋体" w:cs="宋体"/>
          <w:b/>
          <w:bCs/>
          <w:color w:val="000000"/>
          <w:sz w:val="28"/>
          <w:szCs w:val="28"/>
        </w:rPr>
      </w:pPr>
      <w:r>
        <w:rPr>
          <w:rFonts w:hint="eastAsia" w:ascii="宋体" w:hAnsi="宋体" w:eastAsia="宋体" w:cs="宋体"/>
          <w:b/>
          <w:bCs/>
          <w:color w:val="000000"/>
          <w:sz w:val="28"/>
          <w:szCs w:val="28"/>
        </w:rPr>
        <w:fldChar w:fldCharType="begin"/>
      </w:r>
      <w:r>
        <w:rPr>
          <w:rFonts w:hint="eastAsia" w:ascii="宋体" w:hAnsi="宋体" w:eastAsia="宋体" w:cs="宋体"/>
          <w:b/>
          <w:bCs/>
          <w:color w:val="000000"/>
          <w:sz w:val="28"/>
          <w:szCs w:val="28"/>
        </w:rPr>
        <w:instrText xml:space="preserve"> DOCVARIABLE  采购编号  \* MERGEFORMAT </w:instrText>
      </w:r>
      <w:r>
        <w:rPr>
          <w:rFonts w:hint="eastAsia" w:ascii="宋体" w:hAnsi="宋体" w:eastAsia="宋体" w:cs="宋体"/>
          <w:b/>
          <w:bCs/>
          <w:color w:val="000000"/>
          <w:sz w:val="28"/>
          <w:szCs w:val="28"/>
        </w:rPr>
        <w:fldChar w:fldCharType="end"/>
      </w:r>
    </w:p>
    <w:p w14:paraId="22A7F7BF">
      <w:pPr>
        <w:spacing w:line="440" w:lineRule="exact"/>
        <w:ind w:firstLine="1546" w:firstLineChars="550"/>
        <w:rPr>
          <w:rFonts w:hint="eastAsia" w:ascii="宋体" w:hAnsi="宋体" w:eastAsia="宋体" w:cs="宋体"/>
          <w:b/>
          <w:bCs/>
          <w:color w:val="000000"/>
          <w:sz w:val="28"/>
          <w:szCs w:val="28"/>
        </w:rPr>
      </w:pPr>
    </w:p>
    <w:p w14:paraId="0349CA08">
      <w:pPr>
        <w:spacing w:line="440" w:lineRule="exact"/>
        <w:ind w:firstLine="1546" w:firstLineChars="550"/>
        <w:rPr>
          <w:rFonts w:hint="eastAsia" w:ascii="宋体" w:hAnsi="宋体" w:eastAsia="宋体" w:cs="宋体"/>
          <w:b/>
          <w:bCs/>
          <w:color w:val="000000"/>
          <w:sz w:val="28"/>
          <w:szCs w:val="28"/>
        </w:rPr>
      </w:pPr>
    </w:p>
    <w:p w14:paraId="5A39827D">
      <w:pPr>
        <w:spacing w:line="440" w:lineRule="exact"/>
        <w:ind w:firstLine="1546" w:firstLineChars="550"/>
        <w:rPr>
          <w:rFonts w:hint="eastAsia" w:ascii="宋体" w:hAnsi="宋体" w:eastAsia="宋体" w:cs="宋体"/>
          <w:b/>
          <w:bCs/>
          <w:color w:val="000000"/>
          <w:sz w:val="28"/>
          <w:szCs w:val="28"/>
        </w:rPr>
      </w:pPr>
    </w:p>
    <w:p w14:paraId="340E1200">
      <w:pPr>
        <w:pStyle w:val="19"/>
        <w:rPr>
          <w:rFonts w:hint="eastAsia" w:ascii="宋体" w:hAnsi="宋体" w:eastAsia="宋体" w:cs="宋体"/>
        </w:rPr>
      </w:pPr>
    </w:p>
    <w:p w14:paraId="1E897AC1">
      <w:pPr>
        <w:pStyle w:val="19"/>
        <w:rPr>
          <w:rFonts w:hint="eastAsia" w:ascii="宋体" w:hAnsi="宋体" w:eastAsia="宋体" w:cs="宋体"/>
          <w:b/>
          <w:bCs/>
          <w:color w:val="000000"/>
        </w:rPr>
      </w:pPr>
    </w:p>
    <w:p w14:paraId="4FE926DD">
      <w:pPr>
        <w:spacing w:line="440" w:lineRule="exact"/>
        <w:ind w:firstLine="1546" w:firstLineChars="550"/>
        <w:rPr>
          <w:rFonts w:hint="eastAsia" w:ascii="宋体" w:hAnsi="宋体" w:eastAsia="宋体" w:cs="宋体"/>
          <w:b/>
          <w:bCs/>
          <w:color w:val="000000"/>
          <w:sz w:val="28"/>
          <w:szCs w:val="28"/>
        </w:rPr>
      </w:pPr>
    </w:p>
    <w:p w14:paraId="5A35710D">
      <w:pPr>
        <w:spacing w:line="440" w:lineRule="exact"/>
        <w:ind w:firstLine="1546" w:firstLineChars="550"/>
        <w:rPr>
          <w:rFonts w:hint="eastAsia" w:ascii="宋体" w:hAnsi="宋体" w:eastAsia="宋体" w:cs="宋体"/>
          <w:b/>
          <w:bCs/>
          <w:color w:val="000000"/>
          <w:sz w:val="28"/>
          <w:szCs w:val="28"/>
        </w:rPr>
      </w:pPr>
    </w:p>
    <w:p w14:paraId="783BE784">
      <w:pPr>
        <w:spacing w:line="440" w:lineRule="exact"/>
        <w:jc w:val="center"/>
        <w:rPr>
          <w:rFonts w:hint="eastAsia" w:ascii="宋体" w:hAnsi="宋体" w:eastAsia="宋体" w:cs="宋体"/>
          <w:b/>
          <w:bCs/>
          <w:color w:val="000000"/>
          <w:sz w:val="28"/>
          <w:szCs w:val="28"/>
        </w:rPr>
      </w:pPr>
    </w:p>
    <w:p w14:paraId="113E2CEC">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发布日期：</w:t>
      </w:r>
      <w:r>
        <w:rPr>
          <w:rFonts w:hint="eastAsia" w:ascii="宋体" w:hAnsi="宋体" w:eastAsia="宋体" w:cs="宋体"/>
          <w:b/>
          <w:bCs/>
          <w:color w:val="auto"/>
          <w:sz w:val="32"/>
          <w:szCs w:val="32"/>
          <w:lang w:eastAsia="zh-CN"/>
        </w:rPr>
        <w:t>2025年9月10日</w:t>
      </w:r>
    </w:p>
    <w:p w14:paraId="2CD2A67B">
      <w:pPr>
        <w:spacing w:line="440" w:lineRule="exact"/>
        <w:rPr>
          <w:rFonts w:hint="eastAsia" w:ascii="宋体" w:hAnsi="宋体" w:eastAsia="宋体" w:cs="宋体"/>
          <w:bCs/>
          <w:color w:val="000000"/>
        </w:rPr>
      </w:pPr>
      <w:r>
        <w:rPr>
          <w:rFonts w:hint="eastAsia" w:ascii="宋体" w:hAnsi="宋体" w:eastAsia="宋体" w:cs="宋体"/>
          <w:sz w:val="28"/>
          <w:szCs w:val="28"/>
        </w:rPr>
        <w:br w:type="page"/>
      </w:r>
    </w:p>
    <w:p w14:paraId="726C10A4">
      <w:pPr>
        <w:pStyle w:val="19"/>
        <w:numPr>
          <w:ilvl w:val="0"/>
          <w:numId w:val="1"/>
        </w:numPr>
        <w:spacing w:after="156" w:afterLines="50" w:line="440" w:lineRule="exact"/>
        <w:jc w:val="center"/>
        <w:rPr>
          <w:rFonts w:hint="eastAsia" w:ascii="宋体" w:hAnsi="宋体" w:eastAsia="宋体" w:cs="宋体"/>
          <w:b/>
          <w:bCs/>
        </w:rPr>
      </w:pPr>
      <w:r>
        <w:rPr>
          <w:rFonts w:hint="eastAsia" w:ascii="宋体" w:hAnsi="宋体" w:eastAsia="宋体" w:cs="宋体"/>
          <w:b/>
          <w:bCs/>
        </w:rPr>
        <w:t>竞价须知</w:t>
      </w:r>
    </w:p>
    <w:p w14:paraId="4B7700D6">
      <w:pPr>
        <w:pStyle w:val="19"/>
        <w:numPr>
          <w:ilvl w:val="0"/>
          <w:numId w:val="2"/>
        </w:numPr>
        <w:spacing w:line="440" w:lineRule="exact"/>
        <w:rPr>
          <w:rFonts w:hint="eastAsia" w:ascii="宋体" w:hAnsi="宋体" w:eastAsia="宋体" w:cs="宋体"/>
          <w:b/>
          <w:bCs/>
        </w:rPr>
      </w:pPr>
      <w:r>
        <w:rPr>
          <w:rFonts w:hint="eastAsia" w:ascii="宋体" w:hAnsi="宋体" w:eastAsia="宋体" w:cs="宋体"/>
          <w:b/>
          <w:bCs/>
        </w:rPr>
        <w:t>竞价须知</w:t>
      </w:r>
    </w:p>
    <w:p w14:paraId="166D30BA">
      <w:pPr>
        <w:pStyle w:val="19"/>
        <w:numPr>
          <w:ilvl w:val="0"/>
          <w:numId w:val="3"/>
        </w:numPr>
        <w:spacing w:line="440" w:lineRule="exact"/>
        <w:rPr>
          <w:rFonts w:hint="eastAsia" w:ascii="宋体" w:hAnsi="宋体" w:eastAsia="宋体" w:cs="宋体"/>
        </w:rPr>
      </w:pPr>
      <w:r>
        <w:rPr>
          <w:rFonts w:hint="eastAsia" w:ascii="宋体" w:hAnsi="宋体" w:eastAsia="宋体" w:cs="宋体"/>
        </w:rPr>
        <w:t>参与竞价的供应商应承担所有与准备和参加竞价有关的费用，不论竞价的结果如何，采购人无义务和责任承担这些费用。</w:t>
      </w:r>
    </w:p>
    <w:p w14:paraId="0CDA3C4E">
      <w:pPr>
        <w:pStyle w:val="19"/>
        <w:numPr>
          <w:ilvl w:val="0"/>
          <w:numId w:val="3"/>
        </w:numPr>
        <w:spacing w:line="440" w:lineRule="exact"/>
        <w:rPr>
          <w:rFonts w:hint="eastAsia" w:ascii="宋体" w:hAnsi="宋体" w:eastAsia="宋体" w:cs="宋体"/>
        </w:rPr>
      </w:pPr>
      <w:r>
        <w:rPr>
          <w:rFonts w:hint="eastAsia" w:ascii="宋体" w:hAnsi="宋体" w:eastAsia="宋体" w:cs="宋体"/>
        </w:rPr>
        <w:t>参与竞价的供应商必须按</w:t>
      </w:r>
      <w:bookmarkStart w:id="2" w:name="OLE_LINK1"/>
      <w:r>
        <w:rPr>
          <w:rFonts w:hint="eastAsia" w:ascii="宋体" w:hAnsi="宋体" w:eastAsia="宋体" w:cs="宋体"/>
        </w:rPr>
        <w:t>竞价响应模板</w:t>
      </w:r>
      <w:bookmarkEnd w:id="2"/>
      <w:r>
        <w:rPr>
          <w:rFonts w:hint="eastAsia" w:ascii="宋体" w:hAnsi="宋体" w:eastAsia="宋体" w:cs="宋体"/>
        </w:rPr>
        <w:t>的格式填写，不得随意增加或删除表格内容。除单价、金额或项目要求填写的内容外，不得擅自改动竞价响应模板的内容，否则将有可能影响成交结果，不推荐为成交候选人。</w:t>
      </w:r>
    </w:p>
    <w:p w14:paraId="1B30BC99">
      <w:pPr>
        <w:pStyle w:val="19"/>
        <w:numPr>
          <w:ilvl w:val="0"/>
          <w:numId w:val="3"/>
        </w:numPr>
        <w:spacing w:line="440" w:lineRule="exact"/>
        <w:rPr>
          <w:rFonts w:hint="eastAsia" w:ascii="宋体" w:hAnsi="宋体" w:eastAsia="宋体" w:cs="宋体"/>
        </w:rPr>
      </w:pPr>
      <w:r>
        <w:rPr>
          <w:rFonts w:hint="eastAsia" w:ascii="宋体" w:hAnsi="宋体" w:eastAsia="宋体" w:cs="宋体"/>
        </w:rPr>
        <w:t>参与竞价的供应商需对用户需求书的所有条款进行整体响应，用户需求条款若有一条负偏离或不响应，不推荐为成交候选人。</w:t>
      </w:r>
    </w:p>
    <w:p w14:paraId="0928C234">
      <w:pPr>
        <w:pStyle w:val="19"/>
        <w:numPr>
          <w:ilvl w:val="0"/>
          <w:numId w:val="3"/>
        </w:numPr>
        <w:spacing w:line="440" w:lineRule="exact"/>
        <w:rPr>
          <w:rFonts w:hint="eastAsia" w:ascii="宋体" w:hAnsi="宋体" w:eastAsia="宋体" w:cs="宋体"/>
        </w:rPr>
      </w:pPr>
      <w:r>
        <w:rPr>
          <w:rFonts w:hint="eastAsia" w:ascii="宋体" w:hAnsi="宋体" w:eastAsia="宋体" w:cs="宋体"/>
        </w:rPr>
        <w:t>若本项目竞价采购失败，采购人将重新采购，届时采购人有权根据项目具体情况，决定重新采购项目的采购方式。</w:t>
      </w:r>
    </w:p>
    <w:p w14:paraId="4E2B8131">
      <w:pPr>
        <w:pStyle w:val="19"/>
        <w:numPr>
          <w:ilvl w:val="0"/>
          <w:numId w:val="3"/>
        </w:numPr>
        <w:spacing w:line="440" w:lineRule="exact"/>
        <w:rPr>
          <w:rFonts w:hint="eastAsia" w:ascii="宋体" w:hAnsi="宋体" w:eastAsia="宋体" w:cs="宋体"/>
        </w:rPr>
      </w:pPr>
      <w:r>
        <w:rPr>
          <w:rFonts w:hint="eastAsia" w:ascii="宋体" w:hAnsi="宋体" w:eastAsia="宋体" w:cs="宋体"/>
        </w:rPr>
        <w:t>成交供应商若无正当理由恶意放弃成交资格，采购人有权将拒绝其参加本项目重新组织的竞价采购活动。</w:t>
      </w:r>
    </w:p>
    <w:p w14:paraId="26B78E45">
      <w:pPr>
        <w:pStyle w:val="19"/>
        <w:numPr>
          <w:ilvl w:val="0"/>
          <w:numId w:val="3"/>
        </w:numPr>
        <w:spacing w:line="440" w:lineRule="exact"/>
        <w:rPr>
          <w:rFonts w:hint="eastAsia" w:ascii="宋体" w:hAnsi="宋体" w:eastAsia="宋体" w:cs="宋体"/>
        </w:rPr>
      </w:pPr>
      <w:r>
        <w:rPr>
          <w:rFonts w:hint="eastAsia" w:ascii="宋体" w:hAnsi="宋体" w:eastAsia="宋体" w:cs="宋体"/>
        </w:rPr>
        <w:t>参与采购人项目竞价后放弃成交资格超过三次（含三次）的供应商，或者经采购人核查成交供应商通过虚假应标的方式骗取成交，则该供应商连同其同一法人名下所有公司将被列入采购人的负面清单并通报不良记录；自通告之日起3年内不得参与采购人的采购项目。</w:t>
      </w:r>
    </w:p>
    <w:p w14:paraId="5F653180">
      <w:pPr>
        <w:pStyle w:val="19"/>
        <w:numPr>
          <w:ilvl w:val="0"/>
          <w:numId w:val="2"/>
        </w:numPr>
        <w:spacing w:line="440" w:lineRule="exact"/>
        <w:rPr>
          <w:rFonts w:hint="eastAsia" w:ascii="宋体" w:hAnsi="宋体" w:eastAsia="宋体" w:cs="宋体"/>
          <w:b/>
        </w:rPr>
      </w:pPr>
      <w:r>
        <w:rPr>
          <w:rFonts w:hint="eastAsia" w:ascii="宋体" w:hAnsi="宋体" w:eastAsia="宋体" w:cs="宋体"/>
          <w:b/>
        </w:rPr>
        <w:t>竞价文件的澄清或修改</w:t>
      </w:r>
    </w:p>
    <w:p w14:paraId="76D0ECD3">
      <w:pPr>
        <w:pStyle w:val="19"/>
        <w:numPr>
          <w:ilvl w:val="0"/>
          <w:numId w:val="4"/>
        </w:numPr>
        <w:spacing w:line="440" w:lineRule="exact"/>
        <w:rPr>
          <w:rFonts w:hint="eastAsia" w:ascii="宋体" w:hAnsi="宋体" w:eastAsia="宋体" w:cs="宋体"/>
        </w:rPr>
      </w:pPr>
      <w:r>
        <w:rPr>
          <w:rFonts w:hint="eastAsia" w:ascii="宋体" w:hAnsi="宋体" w:eastAsia="宋体" w:cs="宋体"/>
        </w:rPr>
        <w:t>采购人可以对已发出的竞价文件进行必要的澄清或者修改。澄清或者修改的内容将在采购人官网上发布澄清（更正/变更）公告。</w:t>
      </w:r>
    </w:p>
    <w:p w14:paraId="42065ADB">
      <w:pPr>
        <w:pStyle w:val="19"/>
        <w:numPr>
          <w:ilvl w:val="0"/>
          <w:numId w:val="4"/>
        </w:numPr>
        <w:spacing w:line="440" w:lineRule="exact"/>
        <w:rPr>
          <w:rFonts w:hint="eastAsia" w:ascii="宋体" w:hAnsi="宋体" w:eastAsia="宋体" w:cs="宋体"/>
        </w:rPr>
      </w:pPr>
      <w:r>
        <w:rPr>
          <w:rFonts w:hint="eastAsia" w:ascii="宋体" w:hAnsi="宋体" w:eastAsia="宋体" w:cs="宋体"/>
        </w:rPr>
        <w:t>若递交响应文件</w:t>
      </w:r>
      <w:r>
        <w:rPr>
          <w:rFonts w:hint="eastAsia" w:ascii="宋体" w:hAnsi="宋体" w:eastAsia="宋体" w:cs="宋体"/>
          <w:lang w:eastAsia="zh-TW"/>
        </w:rPr>
        <w:t>截止时间</w:t>
      </w:r>
      <w:r>
        <w:rPr>
          <w:rFonts w:hint="eastAsia" w:ascii="宋体" w:hAnsi="宋体" w:eastAsia="宋体" w:cs="宋体"/>
        </w:rPr>
        <w:t>少于一个工作日的，采购人将相应顺延报名的截止时间。</w:t>
      </w:r>
    </w:p>
    <w:p w14:paraId="285413AE">
      <w:pPr>
        <w:pStyle w:val="19"/>
        <w:numPr>
          <w:ilvl w:val="0"/>
          <w:numId w:val="4"/>
        </w:numPr>
        <w:spacing w:line="440" w:lineRule="exact"/>
        <w:rPr>
          <w:rFonts w:hint="eastAsia" w:ascii="宋体" w:hAnsi="宋体" w:eastAsia="宋体" w:cs="宋体"/>
        </w:rPr>
      </w:pPr>
      <w:r>
        <w:rPr>
          <w:rFonts w:hint="eastAsia" w:ascii="宋体" w:hAnsi="宋体" w:eastAsia="宋体" w:cs="宋体"/>
        </w:rPr>
        <w:t>采购人发出的澄清或修改（更正/变更）的内容为竞价文件的组成部分，并对供应商具有约束力。</w:t>
      </w:r>
    </w:p>
    <w:p w14:paraId="3D200CB7">
      <w:pPr>
        <w:pStyle w:val="19"/>
        <w:numPr>
          <w:ilvl w:val="0"/>
          <w:numId w:val="2"/>
        </w:numPr>
        <w:spacing w:line="440" w:lineRule="exact"/>
        <w:rPr>
          <w:rFonts w:hint="eastAsia" w:ascii="宋体" w:hAnsi="宋体" w:eastAsia="宋体" w:cs="宋体"/>
          <w:b/>
        </w:rPr>
      </w:pPr>
      <w:r>
        <w:rPr>
          <w:rFonts w:hint="eastAsia" w:ascii="宋体" w:hAnsi="宋体" w:eastAsia="宋体" w:cs="宋体"/>
          <w:b/>
          <w:lang w:eastAsia="zh-CN"/>
        </w:rPr>
        <w:t>响应</w:t>
      </w:r>
      <w:r>
        <w:rPr>
          <w:rFonts w:hint="eastAsia" w:ascii="宋体" w:hAnsi="宋体" w:eastAsia="宋体" w:cs="宋体"/>
          <w:b/>
        </w:rPr>
        <w:t>要求</w:t>
      </w:r>
    </w:p>
    <w:p w14:paraId="16BA7A12">
      <w:pPr>
        <w:pStyle w:val="19"/>
        <w:numPr>
          <w:ilvl w:val="0"/>
          <w:numId w:val="5"/>
        </w:numPr>
        <w:spacing w:line="440" w:lineRule="exact"/>
        <w:rPr>
          <w:rFonts w:hint="eastAsia" w:ascii="宋体" w:hAnsi="宋体" w:eastAsia="宋体" w:cs="宋体"/>
        </w:rPr>
      </w:pPr>
      <w:r>
        <w:rPr>
          <w:rFonts w:hint="eastAsia" w:ascii="宋体" w:hAnsi="宋体" w:eastAsia="宋体" w:cs="宋体"/>
        </w:rPr>
        <w:t>响应文件要求：供应商根据本文件竞价响应模板的要求，将报价表、资质证明、用户需求响应函及采购人要求的其他文件装订成册制作成响应文件，一式</w:t>
      </w:r>
      <w:r>
        <w:rPr>
          <w:rFonts w:hint="eastAsia" w:ascii="宋体" w:hAnsi="宋体" w:cs="宋体"/>
          <w:lang w:eastAsia="zh-CN"/>
        </w:rPr>
        <w:t>两</w:t>
      </w:r>
      <w:r>
        <w:rPr>
          <w:rFonts w:hint="eastAsia" w:ascii="宋体" w:hAnsi="宋体" w:eastAsia="宋体" w:cs="宋体"/>
        </w:rPr>
        <w:t>份，在递交响应文件截止时间前密封递交。响应文件资料及密封外包装均需盖章。</w:t>
      </w:r>
    </w:p>
    <w:p w14:paraId="3E8B228E">
      <w:pPr>
        <w:pStyle w:val="19"/>
        <w:numPr>
          <w:ilvl w:val="0"/>
          <w:numId w:val="5"/>
        </w:numPr>
        <w:spacing w:line="440" w:lineRule="exact"/>
        <w:rPr>
          <w:rFonts w:hint="eastAsia" w:ascii="宋体" w:hAnsi="宋体" w:eastAsia="宋体" w:cs="宋体"/>
        </w:rPr>
      </w:pPr>
      <w:r>
        <w:rPr>
          <w:rFonts w:hint="eastAsia" w:ascii="宋体" w:hAnsi="宋体" w:eastAsia="宋体" w:cs="宋体"/>
        </w:rPr>
        <w:t>资质要求</w:t>
      </w:r>
    </w:p>
    <w:p w14:paraId="365DEFE4">
      <w:pPr>
        <w:pStyle w:val="20"/>
        <w:widowControl/>
        <w:numPr>
          <w:ilvl w:val="0"/>
          <w:numId w:val="0"/>
        </w:numPr>
        <w:spacing w:line="440" w:lineRule="exact"/>
        <w:ind w:firstLine="560" w:firstLineChars="200"/>
        <w:jc w:val="left"/>
        <w:rPr>
          <w:rFonts w:hint="eastAsia" w:ascii="宋体" w:hAnsi="宋体" w:eastAsia="宋体" w:cs="宋体"/>
          <w:kern w:val="0"/>
          <w:sz w:val="28"/>
          <w:szCs w:val="28"/>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具有独立承担民事责任能力的在中华人民共和国境内注册的法人或其他组织营业执照</w:t>
      </w:r>
      <w:r>
        <w:rPr>
          <w:rFonts w:hint="eastAsia" w:ascii="宋体" w:hAnsi="宋体" w:eastAsia="宋体" w:cs="宋体"/>
          <w:kern w:val="0"/>
          <w:sz w:val="28"/>
          <w:szCs w:val="28"/>
        </w:rPr>
        <w:t>或事业单位法人证书或社会团体法人登记证书复印件，如响应供应商为自然人的提供自然人身份证明复印件 ；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32B37274">
      <w:pPr>
        <w:widowControl/>
        <w:numPr>
          <w:ilvl w:val="0"/>
          <w:numId w:val="0"/>
        </w:numPr>
        <w:spacing w:line="440" w:lineRule="exact"/>
        <w:ind w:firstLine="560" w:firstLineChars="200"/>
        <w:jc w:val="left"/>
        <w:rPr>
          <w:rFonts w:hint="eastAsia" w:ascii="宋体" w:hAnsi="宋体" w:eastAsia="宋体" w:cs="宋体"/>
          <w:bCs/>
          <w:color w:val="000000"/>
          <w:kern w:val="0"/>
          <w:sz w:val="28"/>
          <w:szCs w:val="28"/>
        </w:rPr>
      </w:pPr>
      <w:r>
        <w:rPr>
          <w:rFonts w:hint="eastAsia" w:ascii="宋体" w:hAnsi="宋体" w:cs="宋体"/>
          <w:bCs/>
          <w:color w:val="000000"/>
          <w:kern w:val="0"/>
          <w:sz w:val="28"/>
          <w:szCs w:val="28"/>
          <w:lang w:val="en-US" w:eastAsia="zh-CN"/>
        </w:rPr>
        <w:t>2.</w:t>
      </w:r>
      <w:r>
        <w:rPr>
          <w:rFonts w:hint="eastAsia" w:ascii="宋体" w:hAnsi="宋体" w:eastAsia="宋体" w:cs="宋体"/>
          <w:bCs/>
          <w:color w:val="000000"/>
          <w:kern w:val="0"/>
          <w:sz w:val="28"/>
          <w:szCs w:val="28"/>
        </w:rPr>
        <w:t>经办人如是法定代表人，需提供法定代表人证明书和法定代表人身份证复印件；经办人如是供应商授权代表，需提供法定代表人授权委托书、法定代表人证明书及授权代表身份证复印件，</w:t>
      </w:r>
      <w:r>
        <w:rPr>
          <w:rFonts w:hint="eastAsia" w:ascii="宋体" w:hAnsi="宋体" w:eastAsia="宋体" w:cs="宋体"/>
          <w:b/>
          <w:color w:val="000000"/>
          <w:kern w:val="0"/>
          <w:sz w:val="28"/>
          <w:szCs w:val="28"/>
        </w:rPr>
        <w:t>格式详见竞价响应模板</w:t>
      </w:r>
      <w:r>
        <w:rPr>
          <w:rFonts w:hint="eastAsia" w:ascii="宋体" w:hAnsi="宋体" w:eastAsia="宋体" w:cs="宋体"/>
          <w:bCs/>
          <w:color w:val="000000"/>
          <w:kern w:val="0"/>
          <w:sz w:val="28"/>
          <w:szCs w:val="28"/>
        </w:rPr>
        <w:t>。</w:t>
      </w:r>
    </w:p>
    <w:p w14:paraId="241F87C1">
      <w:pPr>
        <w:pStyle w:val="20"/>
        <w:widowControl/>
        <w:numPr>
          <w:ilvl w:val="0"/>
          <w:numId w:val="0"/>
        </w:numPr>
        <w:spacing w:line="440" w:lineRule="exact"/>
        <w:ind w:firstLine="562" w:firstLineChars="200"/>
        <w:jc w:val="left"/>
        <w:rPr>
          <w:rFonts w:hint="eastAsia" w:ascii="宋体" w:hAnsi="宋体" w:eastAsia="宋体" w:cs="宋体"/>
          <w:color w:val="auto"/>
          <w:kern w:val="0"/>
          <w:sz w:val="28"/>
          <w:szCs w:val="28"/>
          <w:highlight w:val="none"/>
        </w:rPr>
      </w:pPr>
      <w:r>
        <w:rPr>
          <w:rFonts w:hint="eastAsia" w:ascii="宋体" w:hAnsi="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特定资格要求：</w:t>
      </w:r>
    </w:p>
    <w:p w14:paraId="12394507">
      <w:pPr>
        <w:pStyle w:val="7"/>
        <w:keepNext w:val="0"/>
        <w:keepLines w:val="0"/>
        <w:pageBreakBefore w:val="0"/>
        <w:widowControl w:val="0"/>
        <w:numPr>
          <w:ilvl w:val="0"/>
          <w:numId w:val="0"/>
        </w:numPr>
        <w:kinsoku/>
        <w:wordWrap/>
        <w:overflowPunct/>
        <w:topLinePunct w:val="0"/>
        <w:bidi w:val="0"/>
        <w:adjustRightInd/>
        <w:snapToGrid/>
        <w:spacing w:line="440" w:lineRule="exact"/>
        <w:ind w:firstLine="560" w:firstLineChars="200"/>
        <w:textAlignment w:val="auto"/>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持有建设行政主管部门颁发的安全生产许可证。（提供证书复印件，如国家另有规定，则适用其规定）。</w:t>
      </w:r>
    </w:p>
    <w:p w14:paraId="010ADDDB">
      <w:pPr>
        <w:pStyle w:val="7"/>
        <w:keepNext w:val="0"/>
        <w:keepLines w:val="0"/>
        <w:pageBreakBefore w:val="0"/>
        <w:widowControl w:val="0"/>
        <w:numPr>
          <w:ilvl w:val="0"/>
          <w:numId w:val="0"/>
        </w:numPr>
        <w:kinsoku/>
        <w:wordWrap/>
        <w:overflowPunct/>
        <w:topLinePunct w:val="0"/>
        <w:bidi w:val="0"/>
        <w:adjustRightInd/>
        <w:snapToGrid/>
        <w:spacing w:line="440" w:lineRule="exact"/>
        <w:ind w:firstLine="560" w:firstLineChars="200"/>
        <w:textAlignment w:val="auto"/>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具备建设行政主管部门颁发的有效的建筑装修装饰工程专业承包二级以上（含二级）资质或建设行政主管部门颁发的有效的建筑工程施工总承包三级以上（含三级）资质</w:t>
      </w:r>
      <w:r>
        <w:rPr>
          <w:rFonts w:hint="eastAsia"/>
          <w:sz w:val="28"/>
          <w:szCs w:val="28"/>
          <w:lang w:eastAsia="zh-CN"/>
        </w:rPr>
        <w:t>，以及钢结构工程专业承包三级以上（含三级）资质</w:t>
      </w:r>
      <w:r>
        <w:rPr>
          <w:rFonts w:hint="eastAsia"/>
          <w:sz w:val="28"/>
          <w:szCs w:val="28"/>
        </w:rPr>
        <w:t>。（提供证书复印件，如国家另有规定，则适用其规定）。</w:t>
      </w:r>
    </w:p>
    <w:p w14:paraId="311053D4">
      <w:pPr>
        <w:pStyle w:val="7"/>
        <w:keepNext w:val="0"/>
        <w:keepLines w:val="0"/>
        <w:pageBreakBefore w:val="0"/>
        <w:widowControl w:val="0"/>
        <w:numPr>
          <w:ilvl w:val="0"/>
          <w:numId w:val="0"/>
        </w:numPr>
        <w:kinsoku/>
        <w:wordWrap/>
        <w:overflowPunct/>
        <w:topLinePunct w:val="0"/>
        <w:bidi w:val="0"/>
        <w:adjustRightInd/>
        <w:snapToGrid/>
        <w:spacing w:line="440" w:lineRule="exact"/>
        <w:ind w:firstLine="560" w:firstLineChars="200"/>
        <w:textAlignment w:val="auto"/>
        <w:rPr>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rFonts w:hint="eastAsia"/>
          <w:sz w:val="28"/>
          <w:szCs w:val="28"/>
        </w:rPr>
        <w:t>提供拟担任本工程项目负责人的人员为建筑工程专业二级或以上级别的注册建造师，且必须在本企业注册；提供上述人员的安全生产考核合格证（B类）或建筑施工企业项目负责人安全生产考核合格证书；并提供承诺函，承诺拟担任本工程项目负责人未担任在建设工程项目的项目负责人（如国家另有规定，则适用其规定）。（提供证书复印件或相关证明材料，同时提供承诺函，承诺函格式自拟）；注：如提供二级建造师及以上电子注册证书的，电子证书上面的“有效期”和“使用有效期”均须在有效期内，同时，应在个人签名处手写本人签名，未在有效期内或者未手写签名或与签名图像笔迹不一致的，该电子证书无效。</w:t>
      </w:r>
    </w:p>
    <w:p w14:paraId="4DD028D3">
      <w:pPr>
        <w:pStyle w:val="7"/>
        <w:keepNext w:val="0"/>
        <w:keepLines w:val="0"/>
        <w:pageBreakBefore w:val="0"/>
        <w:widowControl w:val="0"/>
        <w:numPr>
          <w:ilvl w:val="0"/>
          <w:numId w:val="0"/>
        </w:numPr>
        <w:kinsoku/>
        <w:wordWrap/>
        <w:overflowPunct/>
        <w:topLinePunct w:val="0"/>
        <w:bidi w:val="0"/>
        <w:adjustRightInd/>
        <w:snapToGrid/>
        <w:spacing w:line="440" w:lineRule="exact"/>
        <w:ind w:firstLine="560" w:firstLineChars="200"/>
        <w:textAlignment w:val="auto"/>
        <w:rPr>
          <w:rFonts w:hint="eastAsia" w:eastAsia="宋体"/>
          <w:sz w:val="28"/>
          <w:szCs w:val="28"/>
          <w:lang w:eastAsia="zh-CN"/>
        </w:rPr>
      </w:pPr>
      <w:r>
        <w:rPr>
          <w:rFonts w:hint="eastAsia"/>
          <w:sz w:val="28"/>
          <w:szCs w:val="28"/>
          <w:lang w:eastAsia="zh-CN"/>
        </w:rPr>
        <w:t>（</w:t>
      </w:r>
      <w:r>
        <w:rPr>
          <w:rFonts w:hint="eastAsia"/>
          <w:sz w:val="28"/>
          <w:szCs w:val="28"/>
          <w:lang w:val="en-US" w:eastAsia="zh-CN"/>
        </w:rPr>
        <w:t>4</w:t>
      </w:r>
      <w:r>
        <w:rPr>
          <w:rFonts w:hint="eastAsia"/>
          <w:sz w:val="28"/>
          <w:szCs w:val="28"/>
          <w:lang w:eastAsia="zh-CN"/>
        </w:rPr>
        <w:t>）</w:t>
      </w:r>
      <w:r>
        <w:rPr>
          <w:rFonts w:hint="eastAsia"/>
          <w:sz w:val="28"/>
          <w:szCs w:val="28"/>
        </w:rPr>
        <w:t>提供拟投入本项目的专职安全员的安全生产考核合格证（C类）或建筑施工企业专职安全生产管理人员安全生产考核合格证书（C3）（如国家另有规定，则适用其规定），（提供证书复印件或相关证明材料）。注：项目负责人在任职期间不得担任专职安全员，项目专职安全员在任职期间也不得担任项目负责人，项目负责人和安全员不为同一人。</w:t>
      </w:r>
    </w:p>
    <w:p w14:paraId="5FBAB633">
      <w:pPr>
        <w:pStyle w:val="7"/>
        <w:keepNext w:val="0"/>
        <w:keepLines w:val="0"/>
        <w:pageBreakBefore w:val="0"/>
        <w:widowControl w:val="0"/>
        <w:numPr>
          <w:ilvl w:val="0"/>
          <w:numId w:val="0"/>
        </w:numPr>
        <w:kinsoku/>
        <w:wordWrap/>
        <w:overflowPunct/>
        <w:topLinePunct w:val="0"/>
        <w:bidi w:val="0"/>
        <w:adjustRightInd/>
        <w:snapToGrid/>
        <w:spacing w:line="440" w:lineRule="exact"/>
        <w:ind w:firstLine="560" w:firstLineChars="200"/>
        <w:textAlignment w:val="auto"/>
        <w:rPr>
          <w:rFonts w:hint="eastAsia" w:eastAsia="宋体"/>
          <w:sz w:val="28"/>
          <w:szCs w:val="28"/>
          <w:lang w:eastAsia="zh-CN"/>
        </w:rPr>
      </w:pPr>
      <w:r>
        <w:rPr>
          <w:rFonts w:hint="eastAsia"/>
          <w:sz w:val="28"/>
          <w:szCs w:val="28"/>
          <w:lang w:eastAsia="zh-CN"/>
        </w:rPr>
        <w:t>（</w:t>
      </w:r>
      <w:r>
        <w:rPr>
          <w:rFonts w:hint="eastAsia"/>
          <w:sz w:val="28"/>
          <w:szCs w:val="28"/>
          <w:lang w:val="en-US" w:eastAsia="zh-CN"/>
        </w:rPr>
        <w:t>5</w:t>
      </w:r>
      <w:r>
        <w:rPr>
          <w:rFonts w:hint="eastAsia"/>
          <w:sz w:val="28"/>
          <w:szCs w:val="28"/>
          <w:lang w:eastAsia="zh-CN"/>
        </w:rPr>
        <w:t>）提供至少一处房屋楼顶发光大字和配套钢结构施工业绩（提供施工合同复印件、图纸和现场完工照片等佐证材料）。</w:t>
      </w:r>
    </w:p>
    <w:p w14:paraId="233751BE">
      <w:pPr>
        <w:pStyle w:val="7"/>
        <w:keepNext w:val="0"/>
        <w:keepLines w:val="0"/>
        <w:pageBreakBefore w:val="0"/>
        <w:widowControl w:val="0"/>
        <w:numPr>
          <w:ilvl w:val="0"/>
          <w:numId w:val="0"/>
        </w:numPr>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FF0000"/>
          <w:kern w:val="0"/>
          <w:sz w:val="28"/>
          <w:szCs w:val="28"/>
          <w:highlight w:val="yellow"/>
        </w:rPr>
      </w:pPr>
      <w:r>
        <w:rPr>
          <w:rFonts w:hint="eastAsia"/>
          <w:sz w:val="28"/>
          <w:szCs w:val="28"/>
          <w:lang w:eastAsia="zh-CN"/>
        </w:rPr>
        <w:t>（</w:t>
      </w:r>
      <w:r>
        <w:rPr>
          <w:rFonts w:hint="eastAsia"/>
          <w:sz w:val="28"/>
          <w:szCs w:val="28"/>
          <w:lang w:val="en-US" w:eastAsia="zh-CN"/>
        </w:rPr>
        <w:t>6</w:t>
      </w:r>
      <w:r>
        <w:rPr>
          <w:rFonts w:hint="eastAsia"/>
          <w:sz w:val="28"/>
          <w:szCs w:val="28"/>
          <w:lang w:eastAsia="zh-CN"/>
        </w:rPr>
        <w:t>）</w:t>
      </w:r>
      <w:r>
        <w:rPr>
          <w:rFonts w:hint="eastAsia"/>
          <w:sz w:val="28"/>
          <w:szCs w:val="28"/>
        </w:rPr>
        <w:t>供应商应已在广东省政府采购智慧云平台电子卖场集采馆定点集市（定点采购平台）供应商库完成注册或者承诺成交后完成注册手续。（提供平台定点供应商界面截图或提供承诺函，承诺函格式自拟）。</w:t>
      </w:r>
    </w:p>
    <w:p w14:paraId="68E9F40A">
      <w:pPr>
        <w:pStyle w:val="20"/>
        <w:widowControl/>
        <w:numPr>
          <w:ilvl w:val="0"/>
          <w:numId w:val="0"/>
        </w:numPr>
        <w:spacing w:line="440" w:lineRule="exact"/>
        <w:ind w:firstLine="560" w:firstLineChars="200"/>
        <w:jc w:val="left"/>
        <w:rPr>
          <w:rFonts w:hint="eastAsia" w:ascii="宋体" w:hAnsi="宋体" w:eastAsia="宋体" w:cs="宋体"/>
          <w:sz w:val="28"/>
          <w:szCs w:val="28"/>
        </w:rPr>
      </w:pPr>
      <w:r>
        <w:rPr>
          <w:rFonts w:hint="eastAsia" w:ascii="宋体" w:hAnsi="宋体" w:cs="宋体"/>
          <w:kern w:val="0"/>
          <w:sz w:val="28"/>
          <w:szCs w:val="28"/>
          <w:lang w:val="en-US" w:eastAsia="zh-CN"/>
        </w:rPr>
        <w:t>4.</w:t>
      </w:r>
      <w:r>
        <w:rPr>
          <w:rFonts w:hint="eastAsia" w:ascii="宋体" w:hAnsi="宋体" w:eastAsia="宋体" w:cs="宋体"/>
          <w:kern w:val="0"/>
          <w:sz w:val="28"/>
          <w:szCs w:val="28"/>
        </w:rPr>
        <w:t>供应商完全响应本项目用户需求的条款、内容及要求的，提供用户需求书响应声明函即可</w:t>
      </w:r>
      <w:r>
        <w:rPr>
          <w:rFonts w:hint="eastAsia" w:ascii="宋体" w:hAnsi="宋体" w:eastAsia="宋体" w:cs="宋体"/>
          <w:b/>
          <w:kern w:val="0"/>
          <w:sz w:val="28"/>
          <w:szCs w:val="28"/>
        </w:rPr>
        <w:t>，格式详见竞价响应模板</w:t>
      </w:r>
      <w:r>
        <w:rPr>
          <w:rFonts w:hint="eastAsia" w:ascii="宋体" w:hAnsi="宋体" w:eastAsia="宋体" w:cs="宋体"/>
          <w:kern w:val="0"/>
          <w:sz w:val="28"/>
          <w:szCs w:val="28"/>
        </w:rPr>
        <w:t>；若供应商对于用户需求书中的条款、内容及要求存在偏离的，提供用户需求书响应一览表</w:t>
      </w:r>
      <w:r>
        <w:rPr>
          <w:rFonts w:hint="eastAsia" w:ascii="宋体" w:hAnsi="宋体" w:eastAsia="宋体" w:cs="宋体"/>
          <w:b/>
          <w:kern w:val="0"/>
          <w:sz w:val="28"/>
          <w:szCs w:val="28"/>
        </w:rPr>
        <w:t>，格式详见竞价响应模板。</w:t>
      </w:r>
    </w:p>
    <w:p w14:paraId="3568580B">
      <w:pPr>
        <w:pStyle w:val="19"/>
        <w:numPr>
          <w:ilvl w:val="0"/>
          <w:numId w:val="5"/>
        </w:numPr>
        <w:spacing w:line="440" w:lineRule="exact"/>
        <w:rPr>
          <w:rFonts w:hint="eastAsia" w:ascii="宋体" w:hAnsi="宋体" w:eastAsia="宋体" w:cs="宋体"/>
        </w:rPr>
      </w:pPr>
      <w:r>
        <w:rPr>
          <w:rFonts w:hint="eastAsia" w:ascii="宋体" w:hAnsi="宋体" w:eastAsia="宋体" w:cs="宋体"/>
        </w:rPr>
        <w:t>报价说明</w:t>
      </w:r>
    </w:p>
    <w:p w14:paraId="016DA0F7">
      <w:pPr>
        <w:pStyle w:val="19"/>
        <w:spacing w:line="440" w:lineRule="exact"/>
        <w:ind w:left="420" w:firstLine="0"/>
        <w:rPr>
          <w:rFonts w:hint="eastAsia" w:ascii="宋体" w:hAnsi="宋体" w:eastAsia="宋体" w:cs="宋体"/>
        </w:rPr>
      </w:pPr>
      <w:r>
        <w:rPr>
          <w:rFonts w:hint="eastAsia" w:ascii="宋体" w:hAnsi="宋体" w:eastAsia="宋体" w:cs="宋体"/>
        </w:rPr>
        <w:t>本次报价为总价承包，包括但不限于：</w:t>
      </w:r>
    </w:p>
    <w:p w14:paraId="0CD5D2C8">
      <w:pPr>
        <w:pStyle w:val="20"/>
        <w:widowControl/>
        <w:numPr>
          <w:ilvl w:val="0"/>
          <w:numId w:val="6"/>
        </w:numPr>
        <w:spacing w:line="440" w:lineRule="exact"/>
        <w:ind w:left="0" w:firstLine="425" w:firstLineChars="0"/>
        <w:jc w:val="left"/>
        <w:rPr>
          <w:rFonts w:hint="eastAsia" w:ascii="宋体" w:hAnsi="宋体" w:eastAsia="宋体" w:cs="宋体"/>
          <w:kern w:val="0"/>
          <w:sz w:val="28"/>
          <w:szCs w:val="28"/>
        </w:rPr>
      </w:pPr>
      <w:r>
        <w:rPr>
          <w:rFonts w:hint="eastAsia" w:ascii="宋体" w:hAnsi="宋体" w:eastAsia="宋体" w:cs="宋体"/>
          <w:kern w:val="0"/>
          <w:sz w:val="28"/>
          <w:szCs w:val="28"/>
        </w:rPr>
        <w:t>项目过程中涉及的人工、交通、食宿、安全及保险、项目税费、合理利润。</w:t>
      </w:r>
    </w:p>
    <w:p w14:paraId="224E6595">
      <w:pPr>
        <w:pStyle w:val="20"/>
        <w:widowControl/>
        <w:numPr>
          <w:ilvl w:val="0"/>
          <w:numId w:val="6"/>
        </w:numPr>
        <w:spacing w:line="440" w:lineRule="exact"/>
        <w:ind w:left="0" w:firstLine="425" w:firstLineChars="0"/>
        <w:jc w:val="left"/>
        <w:rPr>
          <w:rFonts w:hint="eastAsia" w:ascii="宋体" w:hAnsi="宋体" w:eastAsia="宋体" w:cs="宋体"/>
          <w:kern w:val="0"/>
          <w:sz w:val="28"/>
          <w:szCs w:val="28"/>
        </w:rPr>
      </w:pPr>
      <w:r>
        <w:rPr>
          <w:rFonts w:hint="eastAsia" w:ascii="宋体" w:hAnsi="宋体" w:eastAsia="宋体" w:cs="宋体"/>
          <w:kern w:val="0"/>
          <w:sz w:val="28"/>
          <w:szCs w:val="28"/>
        </w:rPr>
        <w:t>其他完成本项目相关的直接及间接费用。</w:t>
      </w:r>
    </w:p>
    <w:p w14:paraId="68C271FB">
      <w:pPr>
        <w:pStyle w:val="19"/>
        <w:numPr>
          <w:ilvl w:val="0"/>
          <w:numId w:val="2"/>
        </w:numPr>
        <w:spacing w:line="440" w:lineRule="exact"/>
        <w:rPr>
          <w:rFonts w:hint="eastAsia" w:ascii="宋体" w:hAnsi="宋体" w:eastAsia="宋体" w:cs="宋体"/>
          <w:b/>
        </w:rPr>
      </w:pPr>
      <w:r>
        <w:rPr>
          <w:rFonts w:hint="eastAsia" w:ascii="宋体" w:hAnsi="宋体" w:eastAsia="宋体" w:cs="宋体"/>
          <w:b/>
        </w:rPr>
        <w:t>响应文件的式样和签署</w:t>
      </w:r>
    </w:p>
    <w:p w14:paraId="6706FF14">
      <w:pPr>
        <w:pStyle w:val="19"/>
        <w:numPr>
          <w:ilvl w:val="0"/>
          <w:numId w:val="7"/>
        </w:numPr>
        <w:spacing w:line="440" w:lineRule="exact"/>
        <w:rPr>
          <w:rFonts w:hint="eastAsia" w:ascii="宋体" w:hAnsi="宋体" w:eastAsia="宋体" w:cs="宋体"/>
        </w:rPr>
      </w:pPr>
      <w:r>
        <w:rPr>
          <w:rFonts w:hint="eastAsia" w:ascii="宋体" w:hAnsi="宋体" w:eastAsia="宋体" w:cs="宋体"/>
        </w:rPr>
        <w:t>参与竞价的供应商应准备一套响应文件正本和一套响应文件副本，每套响应文件须清楚地标明“正本”或“副本”。若副本与正本不符，以正本为准。</w:t>
      </w:r>
    </w:p>
    <w:p w14:paraId="69E0EFB7">
      <w:pPr>
        <w:pStyle w:val="19"/>
        <w:numPr>
          <w:ilvl w:val="0"/>
          <w:numId w:val="7"/>
        </w:numPr>
        <w:spacing w:line="440" w:lineRule="exact"/>
        <w:rPr>
          <w:rFonts w:hint="eastAsia" w:ascii="宋体" w:hAnsi="宋体" w:eastAsia="宋体" w:cs="宋体"/>
        </w:rPr>
      </w:pPr>
      <w:r>
        <w:rPr>
          <w:rFonts w:hint="eastAsia" w:ascii="宋体" w:hAnsi="宋体" w:eastAsia="宋体" w:cs="宋体"/>
        </w:rPr>
        <w:t>响应文件的正本需打印或用不褪色墨水书写，并由法定代表人（单位负责人）或经其正式授权的代表签字并加盖报价人公章。授权代表须持有书面的《法定代表人（单位负责人）授权书》，并将其附在响应文件中。响应文件的副本可采用正本的复印件。</w:t>
      </w:r>
    </w:p>
    <w:p w14:paraId="76EEFC10">
      <w:pPr>
        <w:pStyle w:val="19"/>
        <w:numPr>
          <w:ilvl w:val="0"/>
          <w:numId w:val="7"/>
        </w:numPr>
        <w:spacing w:line="440" w:lineRule="exact"/>
        <w:rPr>
          <w:rFonts w:hint="eastAsia" w:ascii="宋体" w:hAnsi="宋体" w:eastAsia="宋体" w:cs="宋体"/>
        </w:rPr>
      </w:pPr>
      <w:r>
        <w:rPr>
          <w:rFonts w:hint="eastAsia" w:ascii="宋体" w:hAnsi="宋体" w:eastAsia="宋体" w:cs="宋体"/>
        </w:rPr>
        <w:t>任何行间插字、涂改和增删，必须由响应文件签字人用姓或首字母在旁边签字或由报价人加盖公章才有效。</w:t>
      </w:r>
    </w:p>
    <w:p w14:paraId="09485FC4">
      <w:pPr>
        <w:pStyle w:val="19"/>
        <w:numPr>
          <w:ilvl w:val="0"/>
          <w:numId w:val="2"/>
        </w:numPr>
        <w:spacing w:line="440" w:lineRule="exact"/>
        <w:rPr>
          <w:rFonts w:hint="eastAsia" w:ascii="宋体" w:hAnsi="宋体" w:eastAsia="宋体" w:cs="宋体"/>
          <w:b/>
        </w:rPr>
      </w:pPr>
      <w:r>
        <w:rPr>
          <w:rFonts w:hint="eastAsia" w:ascii="宋体" w:hAnsi="宋体" w:eastAsia="宋体" w:cs="宋体"/>
          <w:b/>
        </w:rPr>
        <w:t>无效报价</w:t>
      </w:r>
    </w:p>
    <w:p w14:paraId="4C361CD9">
      <w:pPr>
        <w:pStyle w:val="19"/>
        <w:spacing w:line="440" w:lineRule="exact"/>
        <w:ind w:firstLine="560" w:firstLineChars="200"/>
        <w:rPr>
          <w:rFonts w:hint="eastAsia" w:ascii="宋体" w:hAnsi="宋体" w:eastAsia="宋体" w:cs="宋体"/>
        </w:rPr>
      </w:pPr>
      <w:r>
        <w:rPr>
          <w:rFonts w:hint="eastAsia" w:ascii="宋体" w:hAnsi="宋体" w:eastAsia="宋体" w:cs="宋体"/>
        </w:rPr>
        <w:t>（一）参与竞价的供应商报价超过项目最高限价视为无效报价。参与竞价的供应商须提供本项目要求的资质文件，如果不按公告规定或竞价文件要求等相关规定提供符合要求的资质文件，将被视为无效报价。</w:t>
      </w:r>
    </w:p>
    <w:p w14:paraId="2BB8AA02">
      <w:pPr>
        <w:pStyle w:val="19"/>
        <w:spacing w:line="440" w:lineRule="exact"/>
        <w:ind w:firstLine="560" w:firstLineChars="200"/>
        <w:rPr>
          <w:rFonts w:hint="eastAsia" w:ascii="宋体" w:hAnsi="宋体" w:eastAsia="宋体" w:cs="宋体"/>
        </w:rPr>
      </w:pPr>
      <w:r>
        <w:rPr>
          <w:rFonts w:hint="eastAsia" w:ascii="宋体" w:hAnsi="宋体" w:eastAsia="宋体" w:cs="宋体"/>
        </w:rPr>
        <w:t>（二）参与竞价的供应商须对本项目采购内容进行整体报价，任何只对其中一部分内容进行的报价都被视为无效报价。</w:t>
      </w:r>
    </w:p>
    <w:p w14:paraId="5143E28E">
      <w:pPr>
        <w:pStyle w:val="19"/>
        <w:spacing w:line="440" w:lineRule="exact"/>
        <w:ind w:firstLine="560" w:firstLineChars="200"/>
        <w:rPr>
          <w:rFonts w:hint="eastAsia" w:ascii="宋体" w:hAnsi="宋体" w:eastAsia="宋体" w:cs="宋体"/>
        </w:rPr>
      </w:pPr>
      <w:r>
        <w:rPr>
          <w:rFonts w:hint="eastAsia" w:ascii="宋体" w:hAnsi="宋体" w:eastAsia="宋体" w:cs="宋体"/>
        </w:rPr>
        <w:t>（三）参与竞价的供应商不完全响应本项目的用户需求中的各项条款、内容及要求的视为无效报价。</w:t>
      </w:r>
    </w:p>
    <w:p w14:paraId="73DB42E4">
      <w:pPr>
        <w:pStyle w:val="19"/>
        <w:spacing w:line="440" w:lineRule="exact"/>
        <w:ind w:firstLine="560" w:firstLineChars="200"/>
        <w:rPr>
          <w:rFonts w:hint="eastAsia" w:ascii="宋体" w:hAnsi="宋体" w:eastAsia="宋体" w:cs="宋体"/>
        </w:rPr>
      </w:pPr>
      <w:r>
        <w:rPr>
          <w:rFonts w:hint="eastAsia" w:ascii="宋体" w:hAnsi="宋体" w:eastAsia="宋体" w:cs="宋体"/>
        </w:rPr>
        <w:t>（四）报价表以及有报价供应商落款的报价文件必须加盖报价供应商公章，否则视为无效报价；</w:t>
      </w:r>
    </w:p>
    <w:p w14:paraId="4252E98F">
      <w:pPr>
        <w:pStyle w:val="19"/>
        <w:spacing w:line="440" w:lineRule="exact"/>
        <w:ind w:firstLine="560" w:firstLineChars="200"/>
        <w:rPr>
          <w:rFonts w:hint="eastAsia" w:ascii="宋体" w:hAnsi="宋体" w:eastAsia="宋体" w:cs="宋体"/>
        </w:rPr>
      </w:pPr>
      <w:r>
        <w:rPr>
          <w:rFonts w:hint="eastAsia" w:ascii="宋体" w:hAnsi="宋体" w:eastAsia="宋体" w:cs="宋体"/>
        </w:rPr>
        <w:t>（五）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028496D7">
      <w:pPr>
        <w:pStyle w:val="19"/>
        <w:spacing w:line="440" w:lineRule="exact"/>
        <w:ind w:firstLine="560" w:firstLineChars="200"/>
        <w:rPr>
          <w:rFonts w:hint="eastAsia" w:ascii="宋体" w:hAnsi="宋体" w:eastAsia="宋体" w:cs="宋体"/>
        </w:rPr>
      </w:pPr>
      <w:r>
        <w:rPr>
          <w:rFonts w:hint="eastAsia" w:ascii="宋体" w:hAnsi="宋体" w:eastAsia="宋体" w:cs="宋体"/>
        </w:rPr>
        <w:t>（六）按有关法律、法规、规章属于报价无效的。</w:t>
      </w:r>
    </w:p>
    <w:p w14:paraId="1AC53530">
      <w:pPr>
        <w:pStyle w:val="19"/>
        <w:spacing w:line="440" w:lineRule="exact"/>
        <w:ind w:firstLine="560" w:firstLineChars="200"/>
        <w:rPr>
          <w:rFonts w:hint="eastAsia" w:ascii="宋体" w:hAnsi="宋体" w:eastAsia="宋体" w:cs="宋体"/>
        </w:rPr>
      </w:pPr>
      <w:r>
        <w:rPr>
          <w:rFonts w:hint="eastAsia" w:ascii="宋体" w:hAnsi="宋体" w:eastAsia="宋体" w:cs="宋体"/>
        </w:rPr>
        <w:t>（七）有下列情形之一的，视为串通竞价，其报价无效：</w:t>
      </w:r>
    </w:p>
    <w:p w14:paraId="1CB3F0AF">
      <w:pPr>
        <w:pStyle w:val="21"/>
        <w:widowControl/>
        <w:numPr>
          <w:ilvl w:val="0"/>
          <w:numId w:val="8"/>
        </w:numPr>
        <w:spacing w:line="440" w:lineRule="exact"/>
        <w:ind w:left="0" w:firstLine="425" w:firstLineChars="0"/>
        <w:jc w:val="left"/>
        <w:rPr>
          <w:rFonts w:hint="eastAsia" w:ascii="宋体" w:hAnsi="宋体" w:eastAsia="宋体" w:cs="宋体"/>
          <w:sz w:val="28"/>
          <w:szCs w:val="28"/>
        </w:rPr>
      </w:pPr>
      <w:r>
        <w:rPr>
          <w:rFonts w:hint="eastAsia" w:ascii="宋体" w:hAnsi="宋体" w:eastAsia="宋体" w:cs="宋体"/>
          <w:sz w:val="28"/>
          <w:szCs w:val="28"/>
        </w:rPr>
        <w:t>存在单位负责人为同一人或存在控股、管理关系的不同单位参与同一竞价项目；</w:t>
      </w:r>
    </w:p>
    <w:p w14:paraId="72A925C8">
      <w:pPr>
        <w:pStyle w:val="20"/>
        <w:widowControl/>
        <w:numPr>
          <w:ilvl w:val="0"/>
          <w:numId w:val="8"/>
        </w:numPr>
        <w:spacing w:line="440" w:lineRule="exact"/>
        <w:ind w:left="0" w:firstLine="425" w:firstLineChars="0"/>
        <w:jc w:val="left"/>
        <w:rPr>
          <w:rFonts w:hint="eastAsia" w:ascii="宋体" w:hAnsi="宋体" w:eastAsia="宋体" w:cs="宋体"/>
          <w:sz w:val="28"/>
          <w:szCs w:val="28"/>
        </w:rPr>
      </w:pPr>
      <w:r>
        <w:rPr>
          <w:rFonts w:hint="eastAsia" w:ascii="宋体" w:hAnsi="宋体" w:eastAsia="宋体" w:cs="宋体"/>
          <w:sz w:val="28"/>
          <w:szCs w:val="28"/>
        </w:rPr>
        <w:t>不同供应商的响应文件由同一单位或者个人编制；</w:t>
      </w:r>
    </w:p>
    <w:p w14:paraId="55F4561D">
      <w:pPr>
        <w:pStyle w:val="20"/>
        <w:widowControl/>
        <w:numPr>
          <w:ilvl w:val="0"/>
          <w:numId w:val="8"/>
        </w:numPr>
        <w:spacing w:line="440" w:lineRule="exact"/>
        <w:ind w:left="0" w:firstLine="425" w:firstLineChars="0"/>
        <w:jc w:val="left"/>
        <w:rPr>
          <w:rFonts w:hint="eastAsia" w:ascii="宋体" w:hAnsi="宋体" w:eastAsia="宋体" w:cs="宋体"/>
          <w:sz w:val="28"/>
          <w:szCs w:val="28"/>
        </w:rPr>
      </w:pPr>
      <w:r>
        <w:rPr>
          <w:rFonts w:hint="eastAsia" w:ascii="宋体" w:hAnsi="宋体" w:eastAsia="宋体" w:cs="宋体"/>
          <w:sz w:val="28"/>
          <w:szCs w:val="28"/>
        </w:rPr>
        <w:t>不同供应商委托同一单位或者个人办理竞价事宜；</w:t>
      </w:r>
    </w:p>
    <w:p w14:paraId="57B0A78B">
      <w:pPr>
        <w:pStyle w:val="20"/>
        <w:widowControl/>
        <w:numPr>
          <w:ilvl w:val="0"/>
          <w:numId w:val="8"/>
        </w:numPr>
        <w:spacing w:line="440" w:lineRule="exact"/>
        <w:ind w:left="0" w:firstLine="425" w:firstLineChars="0"/>
        <w:jc w:val="left"/>
        <w:rPr>
          <w:rFonts w:hint="eastAsia" w:ascii="宋体" w:hAnsi="宋体" w:eastAsia="宋体" w:cs="宋体"/>
          <w:sz w:val="28"/>
          <w:szCs w:val="28"/>
        </w:rPr>
      </w:pPr>
      <w:r>
        <w:rPr>
          <w:rFonts w:hint="eastAsia" w:ascii="宋体" w:hAnsi="宋体" w:eastAsia="宋体" w:cs="宋体"/>
          <w:sz w:val="28"/>
          <w:szCs w:val="28"/>
        </w:rPr>
        <w:t>不同供应商的响应文件载明的项目管理成员或者联系人员为同一人；</w:t>
      </w:r>
    </w:p>
    <w:p w14:paraId="171B1D7E">
      <w:pPr>
        <w:pStyle w:val="20"/>
        <w:widowControl/>
        <w:numPr>
          <w:ilvl w:val="0"/>
          <w:numId w:val="8"/>
        </w:numPr>
        <w:spacing w:line="440" w:lineRule="exact"/>
        <w:ind w:left="0" w:firstLine="425" w:firstLineChars="0"/>
        <w:jc w:val="left"/>
        <w:rPr>
          <w:rFonts w:hint="eastAsia" w:ascii="宋体" w:hAnsi="宋体" w:eastAsia="宋体" w:cs="宋体"/>
          <w:sz w:val="28"/>
          <w:szCs w:val="28"/>
        </w:rPr>
      </w:pPr>
      <w:r>
        <w:rPr>
          <w:rFonts w:hint="eastAsia" w:ascii="宋体" w:hAnsi="宋体" w:eastAsia="宋体" w:cs="宋体"/>
          <w:sz w:val="28"/>
          <w:szCs w:val="28"/>
        </w:rPr>
        <w:t>不同供应商的响应文件异常一致；</w:t>
      </w:r>
    </w:p>
    <w:p w14:paraId="69F1B46A">
      <w:pPr>
        <w:pStyle w:val="20"/>
        <w:widowControl/>
        <w:numPr>
          <w:ilvl w:val="0"/>
          <w:numId w:val="8"/>
        </w:numPr>
        <w:spacing w:line="440" w:lineRule="exact"/>
        <w:ind w:left="0" w:firstLine="425" w:firstLineChars="0"/>
        <w:jc w:val="left"/>
        <w:rPr>
          <w:rFonts w:hint="eastAsia" w:ascii="宋体" w:hAnsi="宋体" w:eastAsia="宋体" w:cs="宋体"/>
          <w:sz w:val="28"/>
          <w:szCs w:val="28"/>
        </w:rPr>
      </w:pPr>
      <w:r>
        <w:rPr>
          <w:rFonts w:hint="eastAsia" w:ascii="宋体" w:hAnsi="宋体" w:eastAsia="宋体" w:cs="宋体"/>
          <w:sz w:val="28"/>
          <w:szCs w:val="28"/>
        </w:rPr>
        <w:t>不同供应商的响应文件相互混淆</w:t>
      </w:r>
      <w:r>
        <w:rPr>
          <w:rFonts w:hint="eastAsia" w:ascii="宋体" w:hAnsi="宋体" w:cs="宋体"/>
          <w:sz w:val="28"/>
          <w:szCs w:val="28"/>
          <w:lang w:eastAsia="zh-CN"/>
        </w:rPr>
        <w:t>。</w:t>
      </w:r>
    </w:p>
    <w:p w14:paraId="269A0295">
      <w:pPr>
        <w:pStyle w:val="19"/>
        <w:numPr>
          <w:ilvl w:val="0"/>
          <w:numId w:val="2"/>
        </w:numPr>
        <w:spacing w:line="440" w:lineRule="exact"/>
        <w:rPr>
          <w:rFonts w:hint="eastAsia" w:ascii="宋体" w:hAnsi="宋体" w:eastAsia="宋体" w:cs="宋体"/>
          <w:b/>
        </w:rPr>
      </w:pPr>
      <w:r>
        <w:rPr>
          <w:rFonts w:hint="eastAsia" w:ascii="宋体" w:hAnsi="宋体" w:eastAsia="宋体" w:cs="宋体"/>
          <w:b/>
        </w:rPr>
        <w:t>成交规则、终止规则</w:t>
      </w:r>
    </w:p>
    <w:p w14:paraId="55231F5C">
      <w:pPr>
        <w:pStyle w:val="19"/>
        <w:numPr>
          <w:ilvl w:val="0"/>
          <w:numId w:val="9"/>
        </w:numPr>
        <w:spacing w:line="440" w:lineRule="exact"/>
        <w:rPr>
          <w:rFonts w:hint="eastAsia" w:ascii="宋体" w:hAnsi="宋体" w:eastAsia="宋体" w:cs="宋体"/>
        </w:rPr>
      </w:pPr>
      <w:r>
        <w:rPr>
          <w:rFonts w:hint="eastAsia" w:ascii="宋体" w:hAnsi="宋体" w:eastAsia="宋体" w:cs="宋体"/>
        </w:rPr>
        <w:t>成交规则：报价时间截止后，采购人审核满足实质响应采购需求的供应商有3家以上，</w:t>
      </w:r>
      <w:r>
        <w:rPr>
          <w:rFonts w:hint="eastAsia" w:ascii="宋体" w:hAnsi="宋体" w:eastAsia="宋体" w:cs="宋体"/>
          <w:bCs/>
          <w:color w:val="auto"/>
        </w:rPr>
        <w:t>按照报价由低到高的顺序，默认最低报价供应商为成交供应商；</w:t>
      </w:r>
      <w:r>
        <w:rPr>
          <w:rFonts w:hint="eastAsia" w:ascii="宋体" w:hAnsi="宋体" w:eastAsia="宋体" w:cs="宋体"/>
          <w:bCs/>
          <w:color w:val="000000"/>
        </w:rPr>
        <w:t>当多家供应商报价一致且均为最低报价时，由需求部门、业务归口部门代表通过随机抽签方式抽出成交供应商。</w:t>
      </w:r>
    </w:p>
    <w:p w14:paraId="4EBEA38F">
      <w:pPr>
        <w:pStyle w:val="19"/>
        <w:numPr>
          <w:ilvl w:val="0"/>
          <w:numId w:val="9"/>
        </w:numPr>
        <w:spacing w:line="440" w:lineRule="exact"/>
        <w:rPr>
          <w:rFonts w:hint="eastAsia" w:ascii="宋体" w:hAnsi="宋体" w:eastAsia="宋体" w:cs="宋体"/>
        </w:rPr>
      </w:pPr>
      <w:r>
        <w:rPr>
          <w:rFonts w:hint="eastAsia" w:ascii="宋体" w:hAnsi="宋体" w:eastAsia="宋体" w:cs="宋体"/>
        </w:rPr>
        <w:t>终止规则：在竞价公告期间，采购人因故取消采购任务；或者在递交响应文件时间截止后，参与报价的供应商少于2个或者实质性响应采购需求的供应商不足3家的，竞价终止。</w:t>
      </w:r>
    </w:p>
    <w:p w14:paraId="621B3088">
      <w:pPr>
        <w:pStyle w:val="19"/>
        <w:numPr>
          <w:ilvl w:val="0"/>
          <w:numId w:val="9"/>
        </w:numPr>
        <w:spacing w:line="440" w:lineRule="exact"/>
        <w:rPr>
          <w:rFonts w:hint="eastAsia" w:ascii="宋体" w:hAnsi="宋体" w:eastAsia="宋体" w:cs="宋体"/>
        </w:rPr>
      </w:pPr>
      <w:r>
        <w:rPr>
          <w:rFonts w:hint="eastAsia" w:ascii="宋体" w:hAnsi="宋体" w:eastAsia="宋体" w:cs="宋体"/>
        </w:rPr>
        <w:t>如第一次竞价活动失败，可视情况重新组织竞价活动或变更采购方式。因出现失败情形而组织重新竞价的，若满足实质响应采购需求的供应商仍只有 2 家，采购活动继续进行并可确认成交供应商。</w:t>
      </w:r>
    </w:p>
    <w:p w14:paraId="1A6A9D8A">
      <w:pPr>
        <w:pStyle w:val="19"/>
        <w:widowControl w:val="0"/>
        <w:numPr>
          <w:ilvl w:val="0"/>
          <w:numId w:val="0"/>
        </w:numPr>
        <w:spacing w:line="440" w:lineRule="exact"/>
        <w:jc w:val="both"/>
        <w:rPr>
          <w:rFonts w:hint="eastAsia" w:ascii="宋体" w:hAnsi="宋体" w:eastAsia="宋体" w:cs="宋体"/>
        </w:rPr>
      </w:pPr>
    </w:p>
    <w:p w14:paraId="185E61DA">
      <w:pPr>
        <w:pStyle w:val="19"/>
        <w:widowControl w:val="0"/>
        <w:numPr>
          <w:ilvl w:val="0"/>
          <w:numId w:val="0"/>
        </w:numPr>
        <w:spacing w:line="440" w:lineRule="exact"/>
        <w:jc w:val="both"/>
        <w:rPr>
          <w:rFonts w:hint="eastAsia" w:ascii="宋体" w:hAnsi="宋体" w:eastAsia="宋体" w:cs="宋体"/>
        </w:rPr>
      </w:pPr>
    </w:p>
    <w:p w14:paraId="6805F7B5">
      <w:pPr>
        <w:pStyle w:val="19"/>
        <w:widowControl w:val="0"/>
        <w:numPr>
          <w:ilvl w:val="0"/>
          <w:numId w:val="0"/>
        </w:numPr>
        <w:spacing w:line="440" w:lineRule="exact"/>
        <w:jc w:val="both"/>
        <w:rPr>
          <w:rFonts w:hint="eastAsia" w:ascii="宋体" w:hAnsi="宋体" w:eastAsia="宋体" w:cs="宋体"/>
        </w:rPr>
      </w:pPr>
    </w:p>
    <w:p w14:paraId="14C21646">
      <w:pPr>
        <w:pStyle w:val="19"/>
        <w:widowControl w:val="0"/>
        <w:numPr>
          <w:ilvl w:val="0"/>
          <w:numId w:val="0"/>
        </w:numPr>
        <w:spacing w:line="440" w:lineRule="exact"/>
        <w:jc w:val="both"/>
        <w:rPr>
          <w:rFonts w:hint="eastAsia" w:ascii="宋体" w:hAnsi="宋体" w:eastAsia="宋体" w:cs="宋体"/>
        </w:rPr>
      </w:pPr>
    </w:p>
    <w:p w14:paraId="70795279">
      <w:pPr>
        <w:pStyle w:val="19"/>
        <w:widowControl w:val="0"/>
        <w:numPr>
          <w:ilvl w:val="0"/>
          <w:numId w:val="0"/>
        </w:numPr>
        <w:spacing w:line="440" w:lineRule="exact"/>
        <w:jc w:val="both"/>
        <w:rPr>
          <w:rFonts w:hint="eastAsia" w:ascii="宋体" w:hAnsi="宋体" w:eastAsia="宋体" w:cs="宋体"/>
        </w:rPr>
      </w:pPr>
    </w:p>
    <w:p w14:paraId="13131FC2">
      <w:pPr>
        <w:pStyle w:val="19"/>
        <w:widowControl w:val="0"/>
        <w:numPr>
          <w:ilvl w:val="0"/>
          <w:numId w:val="0"/>
        </w:numPr>
        <w:spacing w:line="440" w:lineRule="exact"/>
        <w:jc w:val="both"/>
        <w:rPr>
          <w:rFonts w:hint="eastAsia" w:ascii="宋体" w:hAnsi="宋体" w:eastAsia="宋体" w:cs="宋体"/>
        </w:rPr>
      </w:pPr>
    </w:p>
    <w:p w14:paraId="70DF8285">
      <w:pPr>
        <w:pStyle w:val="19"/>
        <w:widowControl w:val="0"/>
        <w:numPr>
          <w:ilvl w:val="0"/>
          <w:numId w:val="0"/>
        </w:numPr>
        <w:spacing w:line="440" w:lineRule="exact"/>
        <w:jc w:val="both"/>
        <w:rPr>
          <w:rFonts w:hint="eastAsia" w:ascii="宋体" w:hAnsi="宋体" w:eastAsia="宋体" w:cs="宋体"/>
        </w:rPr>
      </w:pPr>
    </w:p>
    <w:p w14:paraId="3A85ED5B">
      <w:pPr>
        <w:pStyle w:val="19"/>
        <w:widowControl w:val="0"/>
        <w:numPr>
          <w:ilvl w:val="0"/>
          <w:numId w:val="0"/>
        </w:numPr>
        <w:spacing w:line="440" w:lineRule="exact"/>
        <w:jc w:val="both"/>
        <w:rPr>
          <w:rFonts w:hint="eastAsia" w:ascii="宋体" w:hAnsi="宋体" w:eastAsia="宋体" w:cs="宋体"/>
        </w:rPr>
      </w:pPr>
    </w:p>
    <w:p w14:paraId="5E2B793C">
      <w:pPr>
        <w:pStyle w:val="19"/>
        <w:widowControl w:val="0"/>
        <w:numPr>
          <w:ilvl w:val="0"/>
          <w:numId w:val="0"/>
        </w:numPr>
        <w:spacing w:line="440" w:lineRule="exact"/>
        <w:jc w:val="both"/>
        <w:rPr>
          <w:rFonts w:hint="eastAsia" w:ascii="宋体" w:hAnsi="宋体" w:eastAsia="宋体" w:cs="宋体"/>
        </w:rPr>
      </w:pPr>
    </w:p>
    <w:p w14:paraId="0418D30F">
      <w:pPr>
        <w:pStyle w:val="19"/>
        <w:widowControl w:val="0"/>
        <w:numPr>
          <w:ilvl w:val="0"/>
          <w:numId w:val="0"/>
        </w:numPr>
        <w:spacing w:line="440" w:lineRule="exact"/>
        <w:jc w:val="both"/>
        <w:rPr>
          <w:rFonts w:hint="eastAsia" w:ascii="宋体" w:hAnsi="宋体" w:eastAsia="宋体" w:cs="宋体"/>
        </w:rPr>
      </w:pPr>
    </w:p>
    <w:p w14:paraId="136D1E70">
      <w:pPr>
        <w:pStyle w:val="19"/>
        <w:widowControl w:val="0"/>
        <w:numPr>
          <w:ilvl w:val="0"/>
          <w:numId w:val="0"/>
        </w:numPr>
        <w:spacing w:line="440" w:lineRule="exact"/>
        <w:jc w:val="both"/>
        <w:rPr>
          <w:rFonts w:hint="eastAsia" w:ascii="宋体" w:hAnsi="宋体" w:eastAsia="宋体" w:cs="宋体"/>
        </w:rPr>
      </w:pPr>
    </w:p>
    <w:p w14:paraId="604DF0BF">
      <w:pPr>
        <w:pStyle w:val="19"/>
        <w:widowControl w:val="0"/>
        <w:numPr>
          <w:ilvl w:val="0"/>
          <w:numId w:val="0"/>
        </w:numPr>
        <w:spacing w:line="440" w:lineRule="exact"/>
        <w:jc w:val="both"/>
        <w:rPr>
          <w:rFonts w:hint="eastAsia" w:ascii="宋体" w:hAnsi="宋体" w:eastAsia="宋体" w:cs="宋体"/>
        </w:rPr>
      </w:pPr>
    </w:p>
    <w:p w14:paraId="6DD2A27A">
      <w:pPr>
        <w:pStyle w:val="19"/>
        <w:widowControl w:val="0"/>
        <w:numPr>
          <w:ilvl w:val="0"/>
          <w:numId w:val="0"/>
        </w:numPr>
        <w:spacing w:line="440" w:lineRule="exact"/>
        <w:jc w:val="both"/>
        <w:rPr>
          <w:rFonts w:hint="eastAsia" w:ascii="宋体" w:hAnsi="宋体" w:eastAsia="宋体" w:cs="宋体"/>
        </w:rPr>
      </w:pPr>
    </w:p>
    <w:p w14:paraId="58845381">
      <w:pPr>
        <w:pStyle w:val="19"/>
        <w:widowControl w:val="0"/>
        <w:numPr>
          <w:ilvl w:val="0"/>
          <w:numId w:val="0"/>
        </w:numPr>
        <w:spacing w:line="440" w:lineRule="exact"/>
        <w:jc w:val="both"/>
        <w:rPr>
          <w:rFonts w:hint="eastAsia" w:ascii="宋体" w:hAnsi="宋体" w:eastAsia="宋体" w:cs="宋体"/>
        </w:rPr>
      </w:pPr>
    </w:p>
    <w:p w14:paraId="4EB1D02A">
      <w:pPr>
        <w:pStyle w:val="19"/>
        <w:widowControl w:val="0"/>
        <w:numPr>
          <w:ilvl w:val="0"/>
          <w:numId w:val="0"/>
        </w:numPr>
        <w:spacing w:line="440" w:lineRule="exact"/>
        <w:jc w:val="both"/>
        <w:rPr>
          <w:rFonts w:hint="eastAsia" w:ascii="宋体" w:hAnsi="宋体" w:eastAsia="宋体" w:cs="宋体"/>
        </w:rPr>
      </w:pPr>
    </w:p>
    <w:p w14:paraId="05CDC6EC">
      <w:pPr>
        <w:pStyle w:val="19"/>
        <w:widowControl w:val="0"/>
        <w:numPr>
          <w:ilvl w:val="0"/>
          <w:numId w:val="0"/>
        </w:numPr>
        <w:spacing w:line="440" w:lineRule="exact"/>
        <w:jc w:val="both"/>
        <w:rPr>
          <w:rFonts w:hint="eastAsia" w:ascii="宋体" w:hAnsi="宋体" w:eastAsia="宋体" w:cs="宋体"/>
        </w:rPr>
      </w:pPr>
    </w:p>
    <w:p w14:paraId="62603354">
      <w:pPr>
        <w:pStyle w:val="19"/>
        <w:widowControl w:val="0"/>
        <w:numPr>
          <w:ilvl w:val="0"/>
          <w:numId w:val="0"/>
        </w:numPr>
        <w:spacing w:line="440" w:lineRule="exact"/>
        <w:jc w:val="both"/>
        <w:rPr>
          <w:rFonts w:hint="eastAsia" w:ascii="宋体" w:hAnsi="宋体" w:eastAsia="宋体" w:cs="宋体"/>
        </w:rPr>
      </w:pPr>
    </w:p>
    <w:p w14:paraId="30EC1BB5">
      <w:pPr>
        <w:pStyle w:val="19"/>
        <w:widowControl w:val="0"/>
        <w:numPr>
          <w:ilvl w:val="0"/>
          <w:numId w:val="0"/>
        </w:numPr>
        <w:spacing w:line="440" w:lineRule="exact"/>
        <w:jc w:val="both"/>
        <w:rPr>
          <w:rFonts w:hint="eastAsia" w:ascii="宋体" w:hAnsi="宋体" w:eastAsia="宋体" w:cs="宋体"/>
        </w:rPr>
      </w:pPr>
    </w:p>
    <w:p w14:paraId="62003CD0">
      <w:pPr>
        <w:pStyle w:val="19"/>
        <w:widowControl w:val="0"/>
        <w:numPr>
          <w:ilvl w:val="0"/>
          <w:numId w:val="0"/>
        </w:numPr>
        <w:spacing w:line="440" w:lineRule="exact"/>
        <w:jc w:val="both"/>
        <w:rPr>
          <w:rFonts w:hint="eastAsia" w:ascii="宋体" w:hAnsi="宋体" w:eastAsia="宋体" w:cs="宋体"/>
        </w:rPr>
      </w:pPr>
    </w:p>
    <w:p w14:paraId="4CF2F354">
      <w:pPr>
        <w:pStyle w:val="19"/>
        <w:widowControl w:val="0"/>
        <w:numPr>
          <w:ilvl w:val="0"/>
          <w:numId w:val="0"/>
        </w:numPr>
        <w:spacing w:line="440" w:lineRule="exact"/>
        <w:jc w:val="both"/>
        <w:rPr>
          <w:rFonts w:hint="eastAsia" w:ascii="宋体" w:hAnsi="宋体" w:eastAsia="宋体" w:cs="宋体"/>
        </w:rPr>
      </w:pPr>
    </w:p>
    <w:p w14:paraId="64A38CF3">
      <w:pPr>
        <w:pStyle w:val="19"/>
        <w:widowControl w:val="0"/>
        <w:numPr>
          <w:ilvl w:val="0"/>
          <w:numId w:val="0"/>
        </w:numPr>
        <w:spacing w:line="440" w:lineRule="exact"/>
        <w:jc w:val="both"/>
        <w:rPr>
          <w:rFonts w:hint="eastAsia" w:ascii="宋体" w:hAnsi="宋体" w:eastAsia="宋体" w:cs="宋体"/>
        </w:rPr>
      </w:pPr>
    </w:p>
    <w:p w14:paraId="4D8BE523">
      <w:pPr>
        <w:pStyle w:val="19"/>
        <w:widowControl w:val="0"/>
        <w:numPr>
          <w:ilvl w:val="0"/>
          <w:numId w:val="0"/>
        </w:numPr>
        <w:spacing w:line="440" w:lineRule="exact"/>
        <w:jc w:val="both"/>
        <w:rPr>
          <w:rFonts w:hint="eastAsia" w:ascii="宋体" w:hAnsi="宋体" w:eastAsia="宋体" w:cs="宋体"/>
        </w:rPr>
      </w:pPr>
    </w:p>
    <w:p w14:paraId="633732CC">
      <w:pPr>
        <w:pStyle w:val="19"/>
        <w:widowControl w:val="0"/>
        <w:numPr>
          <w:ilvl w:val="0"/>
          <w:numId w:val="0"/>
        </w:numPr>
        <w:spacing w:line="440" w:lineRule="exact"/>
        <w:jc w:val="both"/>
        <w:rPr>
          <w:rFonts w:hint="eastAsia" w:ascii="宋体" w:hAnsi="宋体" w:eastAsia="宋体" w:cs="宋体"/>
        </w:rPr>
      </w:pPr>
    </w:p>
    <w:p w14:paraId="213269D1">
      <w:pPr>
        <w:pStyle w:val="19"/>
        <w:widowControl w:val="0"/>
        <w:numPr>
          <w:ilvl w:val="0"/>
          <w:numId w:val="0"/>
        </w:numPr>
        <w:spacing w:line="440" w:lineRule="exact"/>
        <w:jc w:val="both"/>
        <w:rPr>
          <w:rFonts w:hint="eastAsia" w:ascii="宋体" w:hAnsi="宋体" w:eastAsia="宋体" w:cs="宋体"/>
        </w:rPr>
      </w:pPr>
    </w:p>
    <w:p w14:paraId="14C8C0BD">
      <w:pPr>
        <w:pStyle w:val="19"/>
        <w:numPr>
          <w:ilvl w:val="0"/>
          <w:numId w:val="1"/>
        </w:numPr>
        <w:spacing w:line="440" w:lineRule="exact"/>
        <w:ind w:firstLine="0"/>
        <w:jc w:val="center"/>
        <w:rPr>
          <w:rFonts w:hint="eastAsia" w:ascii="宋体" w:hAnsi="宋体" w:eastAsia="宋体" w:cs="宋体"/>
          <w:b/>
          <w:bCs/>
        </w:rPr>
      </w:pPr>
      <w:r>
        <w:rPr>
          <w:rFonts w:hint="eastAsia" w:ascii="宋体" w:hAnsi="宋体" w:eastAsia="宋体" w:cs="宋体"/>
          <w:b/>
          <w:bCs/>
        </w:rPr>
        <w:t>用户需求</w:t>
      </w:r>
    </w:p>
    <w:p w14:paraId="1FBCF5A8">
      <w:pPr>
        <w:pStyle w:val="19"/>
        <w:spacing w:line="440" w:lineRule="exact"/>
        <w:ind w:left="561" w:firstLine="0"/>
        <w:rPr>
          <w:rFonts w:hint="eastAsia" w:ascii="宋体" w:hAnsi="宋体" w:eastAsia="宋体" w:cs="宋体"/>
        </w:rPr>
      </w:pPr>
    </w:p>
    <w:p w14:paraId="1B5EB599">
      <w:pPr>
        <w:pStyle w:val="9"/>
        <w:numPr>
          <w:ilvl w:val="0"/>
          <w:numId w:val="0"/>
        </w:numPr>
        <w:tabs>
          <w:tab w:val="left" w:pos="540"/>
        </w:tabs>
        <w:adjustRightInd w:val="0"/>
        <w:snapToGrid w:val="0"/>
        <w:spacing w:line="440" w:lineRule="exact"/>
        <w:ind w:leftChars="0"/>
        <w:rPr>
          <w:rFonts w:hint="eastAsia" w:ascii="宋体" w:hAnsi="宋体" w:eastAsia="宋体" w:cs="宋体"/>
          <w:b/>
          <w:bCs/>
          <w:sz w:val="28"/>
          <w:szCs w:val="28"/>
        </w:rPr>
      </w:pPr>
      <w:r>
        <w:rPr>
          <w:rFonts w:hint="eastAsia" w:hAnsi="宋体" w:cs="宋体"/>
          <w:b/>
          <w:bCs/>
          <w:sz w:val="28"/>
          <w:szCs w:val="28"/>
          <w:lang w:eastAsia="zh-CN"/>
        </w:rPr>
        <w:t>一、</w:t>
      </w:r>
      <w:r>
        <w:rPr>
          <w:rFonts w:hint="eastAsia" w:ascii="宋体" w:hAnsi="宋体" w:eastAsia="宋体" w:cs="宋体"/>
          <w:b/>
          <w:bCs/>
          <w:sz w:val="28"/>
          <w:szCs w:val="28"/>
        </w:rPr>
        <w:t>项目一览表</w:t>
      </w:r>
    </w:p>
    <w:tbl>
      <w:tblPr>
        <w:tblStyle w:val="15"/>
        <w:tblW w:w="8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792"/>
        <w:gridCol w:w="1209"/>
        <w:gridCol w:w="2265"/>
      </w:tblGrid>
      <w:tr w14:paraId="5B08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3" w:type="dxa"/>
            <w:vAlign w:val="center"/>
          </w:tcPr>
          <w:p w14:paraId="4D782E32">
            <w:pPr>
              <w:spacing w:line="44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序号</w:t>
            </w:r>
          </w:p>
        </w:tc>
        <w:tc>
          <w:tcPr>
            <w:tcW w:w="3792" w:type="dxa"/>
            <w:vAlign w:val="center"/>
          </w:tcPr>
          <w:p w14:paraId="073AAC98">
            <w:pPr>
              <w:spacing w:line="44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采购内容</w:t>
            </w:r>
          </w:p>
        </w:tc>
        <w:tc>
          <w:tcPr>
            <w:tcW w:w="1209" w:type="dxa"/>
            <w:vAlign w:val="center"/>
          </w:tcPr>
          <w:p w14:paraId="47B55F36">
            <w:pPr>
              <w:widowControl/>
              <w:spacing w:line="440" w:lineRule="exact"/>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数量</w:t>
            </w:r>
          </w:p>
        </w:tc>
        <w:tc>
          <w:tcPr>
            <w:tcW w:w="2265" w:type="dxa"/>
            <w:vAlign w:val="center"/>
          </w:tcPr>
          <w:p w14:paraId="5ED91BDD">
            <w:pPr>
              <w:spacing w:line="44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预算金额</w:t>
            </w:r>
          </w:p>
        </w:tc>
      </w:tr>
      <w:tr w14:paraId="5840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3" w:type="dxa"/>
            <w:vAlign w:val="center"/>
          </w:tcPr>
          <w:p w14:paraId="0366F995">
            <w:pPr>
              <w:widowControl/>
              <w:spacing w:line="440" w:lineRule="exac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w:t>
            </w:r>
          </w:p>
        </w:tc>
        <w:tc>
          <w:tcPr>
            <w:tcW w:w="3792" w:type="dxa"/>
            <w:vAlign w:val="center"/>
          </w:tcPr>
          <w:p w14:paraId="71EDEA48">
            <w:pPr>
              <w:widowControl/>
              <w:spacing w:line="400" w:lineRule="exact"/>
              <w:jc w:val="center"/>
              <w:textAlignment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门诊楼顶新增发光大字项目</w:t>
            </w:r>
          </w:p>
        </w:tc>
        <w:tc>
          <w:tcPr>
            <w:tcW w:w="1209" w:type="dxa"/>
            <w:vAlign w:val="center"/>
          </w:tcPr>
          <w:p w14:paraId="7005D15F">
            <w:pPr>
              <w:widowControl/>
              <w:spacing w:line="400" w:lineRule="exact"/>
              <w:jc w:val="center"/>
              <w:textAlignment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1项</w:t>
            </w:r>
          </w:p>
        </w:tc>
        <w:tc>
          <w:tcPr>
            <w:tcW w:w="2265" w:type="dxa"/>
            <w:vAlign w:val="center"/>
          </w:tcPr>
          <w:p w14:paraId="51064182">
            <w:pPr>
              <w:widowControl/>
              <w:spacing w:line="400" w:lineRule="exact"/>
              <w:jc w:val="center"/>
              <w:textAlignment w:val="center"/>
              <w:rPr>
                <w:rFonts w:hint="eastAsia" w:ascii="宋体" w:hAnsi="宋体" w:eastAsia="宋体" w:cs="宋体"/>
                <w:color w:val="000000"/>
                <w:sz w:val="28"/>
                <w:szCs w:val="28"/>
              </w:rPr>
            </w:pPr>
            <w:r>
              <w:rPr>
                <w:rFonts w:hint="eastAsia" w:ascii="宋体" w:hAnsi="宋体" w:eastAsia="宋体" w:cs="宋体"/>
                <w:sz w:val="28"/>
                <w:szCs w:val="28"/>
                <w:lang w:val="en-US" w:eastAsia="zh-CN"/>
              </w:rPr>
              <w:t>人民币177060.30元</w:t>
            </w:r>
          </w:p>
        </w:tc>
      </w:tr>
    </w:tbl>
    <w:p w14:paraId="515B7FE1">
      <w:pPr>
        <w:pStyle w:val="9"/>
        <w:tabs>
          <w:tab w:val="left" w:pos="540"/>
        </w:tabs>
        <w:adjustRightInd w:val="0"/>
        <w:snapToGrid w:val="0"/>
        <w:spacing w:line="440" w:lineRule="exact"/>
        <w:rPr>
          <w:rFonts w:hint="eastAsia" w:ascii="宋体" w:hAnsi="宋体" w:eastAsia="宋体" w:cs="宋体"/>
          <w:b/>
          <w:bCs/>
          <w:sz w:val="28"/>
          <w:szCs w:val="28"/>
        </w:rPr>
      </w:pPr>
    </w:p>
    <w:p w14:paraId="45AC4D6E">
      <w:pPr>
        <w:pStyle w:val="9"/>
        <w:numPr>
          <w:ilvl w:val="0"/>
          <w:numId w:val="0"/>
        </w:numPr>
        <w:tabs>
          <w:tab w:val="left" w:pos="540"/>
        </w:tabs>
        <w:adjustRightInd w:val="0"/>
        <w:snapToGrid w:val="0"/>
        <w:spacing w:line="440" w:lineRule="exact"/>
        <w:ind w:leftChars="0"/>
        <w:rPr>
          <w:rFonts w:hint="eastAsia" w:ascii="宋体" w:hAnsi="宋体" w:eastAsia="宋体" w:cs="宋体"/>
          <w:b/>
          <w:bCs/>
          <w:sz w:val="28"/>
          <w:szCs w:val="28"/>
        </w:rPr>
      </w:pPr>
      <w:r>
        <w:rPr>
          <w:rFonts w:hint="eastAsia" w:hAnsi="宋体" w:cs="宋体"/>
          <w:b/>
          <w:bCs/>
          <w:sz w:val="28"/>
          <w:szCs w:val="28"/>
          <w:lang w:eastAsia="zh-CN"/>
        </w:rPr>
        <w:t>二、工程图纸（详见附件</w:t>
      </w:r>
      <w:r>
        <w:rPr>
          <w:rFonts w:hint="eastAsia" w:hAnsi="宋体" w:cs="宋体"/>
          <w:b/>
          <w:bCs/>
          <w:sz w:val="28"/>
          <w:szCs w:val="28"/>
          <w:lang w:val="en-US" w:eastAsia="zh-CN"/>
        </w:rPr>
        <w:t>1</w:t>
      </w:r>
      <w:r>
        <w:rPr>
          <w:rFonts w:hint="eastAsia" w:hAnsi="宋体" w:cs="宋体"/>
          <w:b/>
          <w:bCs/>
          <w:sz w:val="28"/>
          <w:szCs w:val="28"/>
          <w:lang w:eastAsia="zh-CN"/>
        </w:rPr>
        <w:t>）</w:t>
      </w:r>
    </w:p>
    <w:p w14:paraId="5B08413C">
      <w:pPr>
        <w:pStyle w:val="9"/>
        <w:numPr>
          <w:ilvl w:val="0"/>
          <w:numId w:val="0"/>
        </w:numPr>
        <w:tabs>
          <w:tab w:val="left" w:pos="540"/>
        </w:tabs>
        <w:adjustRightInd w:val="0"/>
        <w:snapToGrid w:val="0"/>
        <w:spacing w:line="440" w:lineRule="exact"/>
        <w:ind w:leftChars="0"/>
        <w:rPr>
          <w:rFonts w:hint="eastAsia" w:ascii="宋体" w:hAnsi="宋体" w:eastAsia="宋体" w:cs="宋体"/>
          <w:b/>
          <w:bCs/>
          <w:sz w:val="28"/>
          <w:szCs w:val="28"/>
        </w:rPr>
      </w:pPr>
      <w:r>
        <w:rPr>
          <w:rFonts w:hint="eastAsia" w:hAnsi="宋体" w:cs="宋体"/>
          <w:b/>
          <w:bCs/>
          <w:sz w:val="28"/>
          <w:szCs w:val="28"/>
          <w:lang w:eastAsia="zh-CN"/>
        </w:rPr>
        <w:t>三、招标工程量清单（详见附件</w:t>
      </w:r>
      <w:r>
        <w:rPr>
          <w:rFonts w:hint="eastAsia" w:hAnsi="宋体" w:cs="宋体"/>
          <w:b/>
          <w:bCs/>
          <w:sz w:val="28"/>
          <w:szCs w:val="28"/>
          <w:lang w:val="en-US" w:eastAsia="zh-CN"/>
        </w:rPr>
        <w:t>2</w:t>
      </w:r>
      <w:r>
        <w:rPr>
          <w:rFonts w:hint="eastAsia" w:hAnsi="宋体" w:cs="宋体"/>
          <w:b/>
          <w:bCs/>
          <w:sz w:val="28"/>
          <w:szCs w:val="28"/>
          <w:lang w:eastAsia="zh-CN"/>
        </w:rPr>
        <w:t>）</w:t>
      </w:r>
    </w:p>
    <w:p w14:paraId="38043B46">
      <w:pPr>
        <w:spacing w:line="440" w:lineRule="exact"/>
        <w:rPr>
          <w:rFonts w:hint="eastAsia" w:ascii="宋体" w:hAnsi="宋体" w:eastAsia="宋体" w:cs="宋体"/>
          <w:sz w:val="28"/>
          <w:szCs w:val="28"/>
          <w:lang w:eastAsia="zh-CN"/>
        </w:rPr>
      </w:pPr>
      <w:r>
        <w:rPr>
          <w:rFonts w:hint="eastAsia" w:ascii="宋体" w:hAnsi="宋体" w:eastAsia="宋体" w:cs="宋体"/>
          <w:sz w:val="28"/>
          <w:szCs w:val="28"/>
        </w:rPr>
        <w:t>注：</w:t>
      </w:r>
    </w:p>
    <w:p w14:paraId="4129FC29">
      <w:pPr>
        <w:pStyle w:val="6"/>
        <w:rPr>
          <w:rFonts w:hint="eastAsia" w:ascii="宋体" w:hAnsi="宋体" w:eastAsia="宋体" w:cs="宋体"/>
          <w:sz w:val="28"/>
          <w:szCs w:val="28"/>
        </w:rPr>
      </w:pPr>
      <w:r>
        <w:rPr>
          <w:rFonts w:hint="eastAsia" w:ascii="宋体" w:hAnsi="宋体" w:eastAsia="宋体" w:cs="宋体"/>
          <w:sz w:val="28"/>
          <w:szCs w:val="28"/>
        </w:rPr>
        <w:t>1、供应商须按</w:t>
      </w:r>
      <w:r>
        <w:rPr>
          <w:rFonts w:hint="eastAsia" w:ascii="宋体" w:hAnsi="宋体" w:cs="宋体"/>
          <w:sz w:val="28"/>
          <w:szCs w:val="28"/>
          <w:lang w:eastAsia="zh-CN"/>
        </w:rPr>
        <w:t>招标工程量清单</w:t>
      </w:r>
      <w:r>
        <w:rPr>
          <w:rFonts w:hint="eastAsia" w:ascii="宋体" w:hAnsi="宋体" w:eastAsia="宋体" w:cs="宋体"/>
          <w:sz w:val="28"/>
          <w:szCs w:val="28"/>
        </w:rPr>
        <w:t>内容进行响应和报价，供应商报价包含</w:t>
      </w:r>
      <w:r>
        <w:rPr>
          <w:rFonts w:hint="eastAsia" w:ascii="宋体" w:hAnsi="宋体" w:cs="宋体"/>
          <w:sz w:val="28"/>
          <w:szCs w:val="28"/>
          <w:lang w:eastAsia="zh-CN"/>
        </w:rPr>
        <w:t>清单</w:t>
      </w:r>
      <w:r>
        <w:rPr>
          <w:rFonts w:hint="eastAsia" w:ascii="宋体" w:hAnsi="宋体" w:eastAsia="宋体" w:cs="宋体"/>
          <w:sz w:val="28"/>
          <w:szCs w:val="28"/>
        </w:rPr>
        <w:t>所有费用，报价不得超过</w:t>
      </w:r>
      <w:r>
        <w:rPr>
          <w:rFonts w:hint="eastAsia" w:ascii="宋体" w:hAnsi="宋体" w:eastAsia="宋体" w:cs="宋体"/>
          <w:sz w:val="28"/>
          <w:szCs w:val="28"/>
          <w:lang w:val="en-US" w:eastAsia="zh-CN"/>
        </w:rPr>
        <w:t>预算金额（人民币177060.30元）</w:t>
      </w:r>
      <w:r>
        <w:rPr>
          <w:rFonts w:hint="eastAsia" w:ascii="宋体" w:hAnsi="宋体" w:eastAsia="宋体" w:cs="宋体"/>
          <w:b w:val="0"/>
          <w:bCs w:val="0"/>
          <w:sz w:val="28"/>
          <w:szCs w:val="28"/>
          <w:lang w:eastAsia="zh-CN" w:bidi="ar"/>
        </w:rPr>
        <w:t>【</w:t>
      </w:r>
      <w:r>
        <w:rPr>
          <w:rFonts w:hint="eastAsia" w:ascii="宋体" w:hAnsi="宋体" w:eastAsia="宋体" w:cs="宋体"/>
          <w:b w:val="0"/>
          <w:bCs w:val="0"/>
          <w:sz w:val="28"/>
          <w:szCs w:val="28"/>
        </w:rPr>
        <w:t>其中：绿色施工安全防护措施费：8784.4元</w:t>
      </w:r>
      <w:r>
        <w:rPr>
          <w:rFonts w:hint="eastAsia" w:ascii="宋体" w:hAnsi="宋体" w:eastAsia="宋体" w:cs="宋体"/>
          <w:b w:val="0"/>
          <w:bCs w:val="0"/>
          <w:sz w:val="28"/>
          <w:szCs w:val="28"/>
          <w:lang w:eastAsia="zh-CN"/>
        </w:rPr>
        <w:t>（由装饰工程8381.96元和安装工程402.44元两项组成），上述费用</w:t>
      </w:r>
      <w:r>
        <w:rPr>
          <w:rFonts w:hint="eastAsia" w:ascii="宋体" w:hAnsi="宋体" w:eastAsia="宋体" w:cs="宋体"/>
          <w:b w:val="0"/>
          <w:bCs w:val="0"/>
          <w:sz w:val="28"/>
          <w:szCs w:val="28"/>
        </w:rPr>
        <w:t>不作为竞争性费用，金额不变</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供应商报价总价需包含此部分费用</w:t>
      </w:r>
      <w:r>
        <w:rPr>
          <w:rFonts w:hint="eastAsia" w:ascii="宋体" w:hAnsi="宋体" w:eastAsia="宋体" w:cs="宋体"/>
          <w:b w:val="0"/>
          <w:bCs w:val="0"/>
          <w:sz w:val="28"/>
          <w:szCs w:val="28"/>
          <w:lang w:eastAsia="zh-CN"/>
        </w:rPr>
        <w:t>】</w:t>
      </w:r>
      <w:r>
        <w:rPr>
          <w:rFonts w:hint="eastAsia" w:ascii="宋体" w:hAnsi="宋体" w:eastAsia="宋体" w:cs="宋体"/>
          <w:sz w:val="28"/>
          <w:szCs w:val="28"/>
        </w:rPr>
        <w:t>，如有缺漏，将导致响应无效。</w:t>
      </w:r>
    </w:p>
    <w:p w14:paraId="30527758">
      <w:pPr>
        <w:pStyle w:val="6"/>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为避免恶意低价竞标并影响项目履约：</w:t>
      </w:r>
    </w:p>
    <w:p w14:paraId="04A74D28">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（1）供应商报价严重低于行业正常价格的，须在响应文件中提供</w:t>
      </w:r>
      <w:r>
        <w:rPr>
          <w:rFonts w:hint="eastAsia" w:ascii="宋体" w:hAnsi="宋体" w:eastAsia="宋体" w:cs="宋体"/>
          <w:sz w:val="28"/>
          <w:szCs w:val="28"/>
        </w:rPr>
        <w:t>报价合理性</w:t>
      </w:r>
      <w:r>
        <w:rPr>
          <w:rFonts w:hint="eastAsia" w:ascii="宋体" w:hAnsi="宋体" w:eastAsia="宋体" w:cs="宋体"/>
          <w:sz w:val="28"/>
          <w:szCs w:val="28"/>
          <w:lang w:val="en-US" w:eastAsia="zh-CN"/>
        </w:rPr>
        <w:t>说明及相关证明</w:t>
      </w:r>
      <w:r>
        <w:rPr>
          <w:rFonts w:hint="eastAsia" w:ascii="宋体" w:hAnsi="宋体" w:eastAsia="宋体" w:cs="宋体"/>
          <w:sz w:val="28"/>
          <w:szCs w:val="28"/>
        </w:rPr>
        <w:t>材料</w:t>
      </w:r>
      <w:r>
        <w:rPr>
          <w:rFonts w:hint="eastAsia" w:ascii="宋体" w:hAnsi="宋体" w:eastAsia="宋体" w:cs="宋体"/>
          <w:sz w:val="28"/>
          <w:szCs w:val="28"/>
          <w:lang w:val="en-US" w:eastAsia="zh-CN"/>
        </w:rPr>
        <w:t>（如：成本依据等，格式自拟）；未提供相关文件或供应商</w:t>
      </w:r>
      <w:r>
        <w:rPr>
          <w:rFonts w:hint="eastAsia" w:ascii="宋体" w:hAnsi="宋体" w:eastAsia="宋体" w:cs="宋体"/>
          <w:sz w:val="28"/>
          <w:szCs w:val="28"/>
        </w:rPr>
        <w:t>不能证明其报价合理性的</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评审小组</w:t>
      </w:r>
      <w:r>
        <w:rPr>
          <w:rFonts w:hint="eastAsia" w:ascii="宋体" w:hAnsi="宋体" w:eastAsia="宋体" w:cs="宋体"/>
          <w:sz w:val="28"/>
          <w:szCs w:val="28"/>
        </w:rPr>
        <w:t>将其作为无效</w:t>
      </w:r>
      <w:r>
        <w:rPr>
          <w:rFonts w:hint="eastAsia" w:ascii="宋体" w:hAnsi="宋体" w:eastAsia="宋体" w:cs="宋体"/>
          <w:sz w:val="28"/>
          <w:szCs w:val="28"/>
          <w:lang w:val="en-US" w:eastAsia="zh-CN"/>
        </w:rPr>
        <w:t>报价</w:t>
      </w:r>
      <w:r>
        <w:rPr>
          <w:rFonts w:hint="eastAsia" w:ascii="宋体" w:hAnsi="宋体" w:eastAsia="宋体" w:cs="宋体"/>
          <w:sz w:val="28"/>
          <w:szCs w:val="28"/>
        </w:rPr>
        <w:t>处理</w:t>
      </w:r>
      <w:r>
        <w:rPr>
          <w:rFonts w:hint="eastAsia" w:ascii="宋体" w:hAnsi="宋体" w:eastAsia="宋体" w:cs="宋体"/>
          <w:sz w:val="28"/>
          <w:szCs w:val="28"/>
          <w:lang w:val="en-US" w:eastAsia="zh-CN"/>
        </w:rPr>
        <w:t>；</w:t>
      </w:r>
    </w:p>
    <w:p w14:paraId="29D23611">
      <w:pPr>
        <w:pStyle w:val="6"/>
        <w:rPr>
          <w:rFonts w:hint="eastAsia" w:ascii="宋体" w:hAnsi="宋体" w:eastAsia="宋体" w:cs="宋体"/>
          <w:sz w:val="28"/>
          <w:szCs w:val="28"/>
          <w:lang w:eastAsia="zh-CN"/>
        </w:rPr>
      </w:pPr>
      <w:r>
        <w:rPr>
          <w:rFonts w:hint="eastAsia" w:ascii="宋体" w:hAnsi="宋体" w:eastAsia="宋体" w:cs="宋体"/>
          <w:sz w:val="28"/>
          <w:szCs w:val="28"/>
          <w:lang w:val="en-US" w:eastAsia="zh-CN"/>
        </w:rPr>
        <w:t>（2）评审小组</w:t>
      </w:r>
      <w:r>
        <w:rPr>
          <w:rFonts w:hint="eastAsia" w:ascii="宋体" w:hAnsi="宋体" w:eastAsia="宋体" w:cs="宋体"/>
          <w:sz w:val="28"/>
          <w:szCs w:val="28"/>
        </w:rPr>
        <w:t>认为</w:t>
      </w:r>
      <w:r>
        <w:rPr>
          <w:rFonts w:hint="eastAsia" w:ascii="宋体" w:hAnsi="宋体" w:eastAsia="宋体" w:cs="宋体"/>
          <w:sz w:val="28"/>
          <w:szCs w:val="28"/>
          <w:lang w:val="en-US" w:eastAsia="zh-CN"/>
        </w:rPr>
        <w:t>供应商</w:t>
      </w:r>
      <w:r>
        <w:rPr>
          <w:rFonts w:hint="eastAsia" w:ascii="宋体" w:hAnsi="宋体" w:eastAsia="宋体" w:cs="宋体"/>
          <w:sz w:val="28"/>
          <w:szCs w:val="28"/>
        </w:rPr>
        <w:t>的报价明显低于其他</w:t>
      </w:r>
      <w:r>
        <w:rPr>
          <w:rFonts w:hint="eastAsia" w:ascii="宋体" w:hAnsi="宋体" w:eastAsia="宋体" w:cs="宋体"/>
          <w:sz w:val="28"/>
          <w:szCs w:val="28"/>
          <w:lang w:val="en-US" w:eastAsia="zh-CN"/>
        </w:rPr>
        <w:t>供应商</w:t>
      </w:r>
      <w:r>
        <w:rPr>
          <w:rFonts w:hint="eastAsia" w:ascii="宋体" w:hAnsi="宋体" w:eastAsia="宋体" w:cs="宋体"/>
          <w:sz w:val="28"/>
          <w:szCs w:val="28"/>
        </w:rPr>
        <w:t>的报价，有可能影响</w:t>
      </w:r>
      <w:r>
        <w:rPr>
          <w:rFonts w:hint="eastAsia" w:ascii="宋体" w:hAnsi="宋体" w:eastAsia="宋体" w:cs="宋体"/>
          <w:sz w:val="28"/>
          <w:szCs w:val="28"/>
          <w:lang w:val="en-US" w:eastAsia="zh-CN"/>
        </w:rPr>
        <w:t>项目</w:t>
      </w:r>
      <w:r>
        <w:rPr>
          <w:rFonts w:hint="eastAsia" w:ascii="宋体" w:hAnsi="宋体" w:eastAsia="宋体" w:cs="宋体"/>
          <w:sz w:val="28"/>
          <w:szCs w:val="28"/>
        </w:rPr>
        <w:t>质量或者不能诚信履约的，</w:t>
      </w:r>
      <w:r>
        <w:rPr>
          <w:rFonts w:hint="eastAsia" w:ascii="宋体" w:hAnsi="宋体" w:eastAsia="宋体" w:cs="宋体"/>
          <w:sz w:val="28"/>
          <w:szCs w:val="28"/>
          <w:lang w:val="en-US" w:eastAsia="zh-CN"/>
        </w:rPr>
        <w:t>有权</w:t>
      </w:r>
      <w:r>
        <w:rPr>
          <w:rFonts w:hint="eastAsia" w:ascii="宋体" w:hAnsi="宋体" w:eastAsia="宋体" w:cs="宋体"/>
          <w:sz w:val="28"/>
          <w:szCs w:val="28"/>
        </w:rPr>
        <w:t>要求其在</w:t>
      </w:r>
      <w:r>
        <w:rPr>
          <w:rFonts w:hint="eastAsia" w:ascii="宋体" w:hAnsi="宋体" w:eastAsia="宋体" w:cs="宋体"/>
          <w:sz w:val="28"/>
          <w:szCs w:val="28"/>
          <w:lang w:val="en-US" w:eastAsia="zh-CN"/>
        </w:rPr>
        <w:t>评审</w:t>
      </w:r>
      <w:r>
        <w:rPr>
          <w:rFonts w:hint="eastAsia" w:ascii="宋体" w:hAnsi="宋体" w:eastAsia="宋体" w:cs="宋体"/>
          <w:sz w:val="28"/>
          <w:szCs w:val="28"/>
        </w:rPr>
        <w:t>现场合理的时间内提供书面说明，</w:t>
      </w:r>
      <w:r>
        <w:rPr>
          <w:rFonts w:hint="eastAsia" w:ascii="宋体" w:hAnsi="宋体" w:eastAsia="宋体" w:cs="宋体"/>
          <w:sz w:val="28"/>
          <w:szCs w:val="28"/>
          <w:lang w:val="en-US" w:eastAsia="zh-CN"/>
        </w:rPr>
        <w:t>并</w:t>
      </w:r>
      <w:r>
        <w:rPr>
          <w:rFonts w:hint="eastAsia" w:ascii="宋体" w:hAnsi="宋体" w:eastAsia="宋体" w:cs="宋体"/>
          <w:sz w:val="28"/>
          <w:szCs w:val="28"/>
        </w:rPr>
        <w:t>提交相关证明材料；</w:t>
      </w:r>
      <w:r>
        <w:rPr>
          <w:rFonts w:hint="eastAsia" w:ascii="宋体" w:hAnsi="宋体" w:eastAsia="宋体" w:cs="宋体"/>
          <w:sz w:val="28"/>
          <w:szCs w:val="28"/>
          <w:lang w:val="en-US" w:eastAsia="zh-CN"/>
        </w:rPr>
        <w:t>供应商</w:t>
      </w:r>
      <w:r>
        <w:rPr>
          <w:rFonts w:hint="eastAsia" w:ascii="宋体" w:hAnsi="宋体" w:eastAsia="宋体" w:cs="宋体"/>
          <w:sz w:val="28"/>
          <w:szCs w:val="28"/>
        </w:rPr>
        <w:t>不能证明其报价合理性的，</w:t>
      </w:r>
      <w:r>
        <w:rPr>
          <w:rFonts w:hint="eastAsia" w:ascii="宋体" w:hAnsi="宋体" w:eastAsia="宋体" w:cs="宋体"/>
          <w:sz w:val="28"/>
          <w:szCs w:val="28"/>
          <w:lang w:val="en-US" w:eastAsia="zh-CN"/>
        </w:rPr>
        <w:t>评审小组</w:t>
      </w:r>
      <w:r>
        <w:rPr>
          <w:rFonts w:hint="eastAsia" w:ascii="宋体" w:hAnsi="宋体" w:eastAsia="宋体" w:cs="宋体"/>
          <w:sz w:val="28"/>
          <w:szCs w:val="28"/>
        </w:rPr>
        <w:t>将其作为无效</w:t>
      </w:r>
      <w:r>
        <w:rPr>
          <w:rFonts w:hint="eastAsia" w:ascii="宋体" w:hAnsi="宋体" w:eastAsia="宋体" w:cs="宋体"/>
          <w:sz w:val="28"/>
          <w:szCs w:val="28"/>
          <w:lang w:val="en-US" w:eastAsia="zh-CN"/>
        </w:rPr>
        <w:t>报价</w:t>
      </w:r>
      <w:r>
        <w:rPr>
          <w:rFonts w:hint="eastAsia" w:ascii="宋体" w:hAnsi="宋体" w:eastAsia="宋体" w:cs="宋体"/>
          <w:sz w:val="28"/>
          <w:szCs w:val="28"/>
        </w:rPr>
        <w:t>处理。</w:t>
      </w:r>
    </w:p>
    <w:p w14:paraId="6575B7A4">
      <w:pPr>
        <w:pStyle w:val="9"/>
        <w:numPr>
          <w:ilvl w:val="0"/>
          <w:numId w:val="0"/>
        </w:numPr>
        <w:tabs>
          <w:tab w:val="left" w:pos="220"/>
          <w:tab w:val="left" w:pos="540"/>
        </w:tabs>
        <w:adjustRightInd w:val="0"/>
        <w:snapToGrid w:val="0"/>
        <w:spacing w:line="440" w:lineRule="exact"/>
        <w:ind w:leftChars="0"/>
        <w:rPr>
          <w:rFonts w:hint="eastAsia" w:ascii="宋体" w:hAnsi="宋体" w:eastAsia="宋体" w:cs="宋体"/>
          <w:b/>
          <w:bCs/>
          <w:sz w:val="28"/>
          <w:szCs w:val="28"/>
        </w:rPr>
      </w:pPr>
      <w:r>
        <w:rPr>
          <w:rFonts w:hint="eastAsia" w:hAnsi="宋体" w:cs="宋体"/>
          <w:b/>
          <w:bCs/>
          <w:sz w:val="28"/>
          <w:szCs w:val="28"/>
          <w:lang w:eastAsia="zh-CN"/>
        </w:rPr>
        <w:t>四、</w:t>
      </w:r>
      <w:r>
        <w:rPr>
          <w:rFonts w:hint="eastAsia" w:ascii="宋体" w:hAnsi="宋体" w:eastAsia="宋体" w:cs="宋体"/>
          <w:b/>
          <w:bCs/>
          <w:sz w:val="28"/>
          <w:szCs w:val="28"/>
        </w:rPr>
        <w:t>服务要求</w:t>
      </w:r>
    </w:p>
    <w:tbl>
      <w:tblPr>
        <w:tblStyle w:val="1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32"/>
        <w:gridCol w:w="4009"/>
        <w:gridCol w:w="3612"/>
      </w:tblGrid>
      <w:tr w14:paraId="6385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0" w:hRule="atLeast"/>
        </w:trPr>
        <w:tc>
          <w:tcPr>
            <w:tcW w:w="383" w:type="pct"/>
            <w:shd w:val="clear" w:color="auto" w:fill="auto"/>
            <w:vAlign w:val="center"/>
          </w:tcPr>
          <w:p w14:paraId="38D38918">
            <w:pPr>
              <w:spacing w:line="44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序号</w:t>
            </w:r>
          </w:p>
        </w:tc>
        <w:tc>
          <w:tcPr>
            <w:tcW w:w="2428" w:type="pct"/>
            <w:shd w:val="clear" w:color="auto" w:fill="auto"/>
            <w:vAlign w:val="center"/>
          </w:tcPr>
          <w:p w14:paraId="0FB65B11">
            <w:pPr>
              <w:spacing w:line="44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需求名称</w:t>
            </w:r>
          </w:p>
        </w:tc>
        <w:tc>
          <w:tcPr>
            <w:tcW w:w="2187" w:type="pct"/>
            <w:shd w:val="clear" w:color="auto" w:fill="auto"/>
            <w:vAlign w:val="center"/>
          </w:tcPr>
          <w:p w14:paraId="462DE76B">
            <w:pPr>
              <w:spacing w:line="44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需求</w:t>
            </w:r>
            <w:r>
              <w:rPr>
                <w:rFonts w:hint="eastAsia" w:ascii="宋体" w:hAnsi="宋体" w:cs="宋体"/>
                <w:b/>
                <w:bCs/>
                <w:color w:val="000000"/>
                <w:sz w:val="28"/>
                <w:szCs w:val="28"/>
                <w:lang w:eastAsia="zh-CN"/>
              </w:rPr>
              <w:t>内容</w:t>
            </w:r>
          </w:p>
        </w:tc>
      </w:tr>
      <w:tr w14:paraId="0CA0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383" w:type="pct"/>
            <w:shd w:val="clear" w:color="auto" w:fill="auto"/>
            <w:tcMar>
              <w:top w:w="90" w:type="dxa"/>
              <w:left w:w="120" w:type="dxa"/>
              <w:bottom w:w="90" w:type="dxa"/>
              <w:right w:w="120" w:type="dxa"/>
            </w:tcMar>
            <w:vAlign w:val="center"/>
          </w:tcPr>
          <w:p w14:paraId="2AB222EF">
            <w:pPr>
              <w:spacing w:line="44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p>
        </w:tc>
        <w:tc>
          <w:tcPr>
            <w:tcW w:w="2428" w:type="pct"/>
            <w:shd w:val="clear" w:color="auto" w:fill="auto"/>
            <w:tcMar>
              <w:top w:w="90" w:type="dxa"/>
              <w:left w:w="120" w:type="dxa"/>
              <w:bottom w:w="90" w:type="dxa"/>
              <w:right w:w="120" w:type="dxa"/>
            </w:tcMar>
            <w:vAlign w:val="center"/>
          </w:tcPr>
          <w:p w14:paraId="2331752A">
            <w:pPr>
              <w:spacing w:line="440" w:lineRule="exact"/>
              <w:jc w:val="center"/>
              <w:rPr>
                <w:rFonts w:hint="eastAsia" w:ascii="宋体" w:hAnsi="宋体" w:eastAsia="宋体" w:cs="宋体"/>
                <w:color w:val="000000"/>
                <w:sz w:val="28"/>
                <w:szCs w:val="28"/>
                <w:lang w:eastAsia="zh-CN"/>
              </w:rPr>
            </w:pPr>
            <w:r>
              <w:rPr>
                <w:rFonts w:hint="eastAsia" w:ascii="宋体" w:hAnsi="宋体" w:cs="宋体"/>
                <w:color w:val="000000"/>
                <w:sz w:val="28"/>
                <w:szCs w:val="28"/>
                <w:lang w:val="en-US" w:eastAsia="zh-CN"/>
              </w:rPr>
              <w:t>质保</w:t>
            </w:r>
            <w:r>
              <w:rPr>
                <w:rFonts w:hint="eastAsia" w:ascii="宋体" w:hAnsi="宋体" w:eastAsia="宋体" w:cs="宋体"/>
                <w:color w:val="000000"/>
                <w:sz w:val="28"/>
                <w:szCs w:val="28"/>
                <w:lang w:val="en-US" w:eastAsia="zh-CN"/>
              </w:rPr>
              <w:t>期/</w:t>
            </w:r>
            <w:r>
              <w:rPr>
                <w:rFonts w:hint="eastAsia" w:ascii="宋体" w:hAnsi="宋体" w:cs="宋体"/>
                <w:color w:val="000000"/>
                <w:sz w:val="28"/>
                <w:szCs w:val="28"/>
                <w:lang w:val="en-US" w:eastAsia="zh-CN"/>
              </w:rPr>
              <w:t>维保</w:t>
            </w:r>
            <w:r>
              <w:rPr>
                <w:rFonts w:hint="eastAsia" w:ascii="宋体" w:hAnsi="宋体" w:eastAsia="宋体" w:cs="宋体"/>
                <w:color w:val="000000"/>
                <w:sz w:val="28"/>
                <w:szCs w:val="28"/>
                <w:lang w:val="en-US" w:eastAsia="zh-CN"/>
              </w:rPr>
              <w:t>期</w:t>
            </w:r>
          </w:p>
        </w:tc>
        <w:tc>
          <w:tcPr>
            <w:tcW w:w="2187" w:type="pct"/>
            <w:shd w:val="clear" w:color="auto" w:fill="auto"/>
            <w:tcMar>
              <w:top w:w="90" w:type="dxa"/>
              <w:left w:w="120" w:type="dxa"/>
              <w:bottom w:w="90" w:type="dxa"/>
              <w:right w:w="120" w:type="dxa"/>
            </w:tcMar>
            <w:vAlign w:val="center"/>
          </w:tcPr>
          <w:p w14:paraId="2894F293">
            <w:pPr>
              <w:spacing w:line="440" w:lineRule="exact"/>
              <w:jc w:val="center"/>
              <w:rPr>
                <w:rFonts w:hint="eastAsia" w:ascii="宋体" w:hAnsi="宋体" w:eastAsia="宋体" w:cs="宋体"/>
                <w:color w:val="000000"/>
                <w:sz w:val="28"/>
                <w:szCs w:val="28"/>
                <w:lang w:val="en-US" w:eastAsia="zh-CN"/>
              </w:rPr>
            </w:pPr>
            <w:r>
              <w:rPr>
                <w:rFonts w:hint="eastAsia" w:ascii="宋体" w:hAnsi="宋体" w:cs="宋体"/>
                <w:color w:val="auto"/>
                <w:sz w:val="28"/>
                <w:szCs w:val="28"/>
                <w:highlight w:val="none"/>
                <w:u w:val="none"/>
                <w:lang w:val="en-US" w:eastAsia="zh-CN"/>
              </w:rPr>
              <w:t>三</w:t>
            </w:r>
            <w:r>
              <w:rPr>
                <w:rFonts w:hint="eastAsia" w:ascii="宋体" w:hAnsi="宋体" w:eastAsia="宋体" w:cs="宋体"/>
                <w:color w:val="000000"/>
                <w:sz w:val="28"/>
                <w:szCs w:val="28"/>
              </w:rPr>
              <w:t>年</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自</w:t>
            </w:r>
            <w:r>
              <w:rPr>
                <w:rFonts w:hint="eastAsia" w:ascii="宋体" w:hAnsi="宋体" w:cs="宋体"/>
                <w:color w:val="000000"/>
                <w:sz w:val="28"/>
                <w:szCs w:val="28"/>
                <w:lang w:val="en-US" w:eastAsia="zh-CN"/>
              </w:rPr>
              <w:t>工程</w:t>
            </w:r>
            <w:r>
              <w:rPr>
                <w:rFonts w:hint="eastAsia" w:ascii="宋体" w:hAnsi="宋体" w:eastAsia="宋体" w:cs="宋体"/>
                <w:color w:val="000000"/>
                <w:sz w:val="28"/>
                <w:szCs w:val="28"/>
                <w:lang w:val="en-US" w:eastAsia="zh-CN"/>
              </w:rPr>
              <w:t>通过</w:t>
            </w:r>
            <w:r>
              <w:rPr>
                <w:rFonts w:hint="eastAsia" w:ascii="宋体" w:hAnsi="宋体" w:cs="宋体"/>
                <w:color w:val="000000"/>
                <w:sz w:val="28"/>
                <w:szCs w:val="28"/>
                <w:lang w:val="en-US" w:eastAsia="zh-CN"/>
              </w:rPr>
              <w:t>竣工</w:t>
            </w:r>
            <w:r>
              <w:rPr>
                <w:rFonts w:hint="eastAsia" w:ascii="宋体" w:hAnsi="宋体" w:eastAsia="宋体" w:cs="宋体"/>
                <w:color w:val="000000"/>
                <w:sz w:val="28"/>
                <w:szCs w:val="28"/>
                <w:lang w:val="en-US" w:eastAsia="zh-CN"/>
              </w:rPr>
              <w:t>验收之日起算。</w:t>
            </w:r>
          </w:p>
        </w:tc>
      </w:tr>
      <w:tr w14:paraId="4C07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383" w:type="pct"/>
            <w:shd w:val="clear" w:color="auto" w:fill="auto"/>
            <w:tcMar>
              <w:top w:w="90" w:type="dxa"/>
              <w:left w:w="120" w:type="dxa"/>
              <w:bottom w:w="90" w:type="dxa"/>
              <w:right w:w="120" w:type="dxa"/>
            </w:tcMar>
            <w:vAlign w:val="center"/>
          </w:tcPr>
          <w:p w14:paraId="066ADB1D">
            <w:pPr>
              <w:spacing w:line="44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w:t>
            </w:r>
          </w:p>
        </w:tc>
        <w:tc>
          <w:tcPr>
            <w:tcW w:w="2428" w:type="pct"/>
            <w:shd w:val="clear" w:color="auto" w:fill="auto"/>
            <w:tcMar>
              <w:top w:w="90" w:type="dxa"/>
              <w:left w:w="120" w:type="dxa"/>
              <w:bottom w:w="90" w:type="dxa"/>
              <w:right w:w="120" w:type="dxa"/>
            </w:tcMar>
            <w:vAlign w:val="center"/>
          </w:tcPr>
          <w:p w14:paraId="491D9B91">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电话技术支持服务响应要求</w:t>
            </w:r>
          </w:p>
        </w:tc>
        <w:tc>
          <w:tcPr>
            <w:tcW w:w="2187" w:type="pct"/>
            <w:shd w:val="clear" w:color="auto" w:fill="auto"/>
            <w:tcMar>
              <w:top w:w="90" w:type="dxa"/>
              <w:left w:w="120" w:type="dxa"/>
              <w:bottom w:w="90" w:type="dxa"/>
              <w:right w:w="120" w:type="dxa"/>
            </w:tcMar>
            <w:vAlign w:val="center"/>
          </w:tcPr>
          <w:p w14:paraId="37FE7E09">
            <w:pPr>
              <w:spacing w:line="440" w:lineRule="exact"/>
              <w:jc w:val="center"/>
              <w:rPr>
                <w:rFonts w:hint="eastAsia" w:ascii="宋体" w:hAnsi="宋体" w:eastAsia="宋体" w:cs="宋体"/>
                <w:color w:val="000000"/>
                <w:sz w:val="28"/>
                <w:szCs w:val="28"/>
              </w:rPr>
            </w:pPr>
            <w:r>
              <w:rPr>
                <w:rFonts w:hint="eastAsia" w:ascii="宋体" w:hAnsi="宋体" w:cs="宋体"/>
                <w:color w:val="auto"/>
                <w:sz w:val="28"/>
                <w:szCs w:val="28"/>
                <w:highlight w:val="none"/>
                <w:u w:val="single"/>
                <w:lang w:val="en-US" w:eastAsia="zh-CN"/>
              </w:rPr>
              <w:t>365</w:t>
            </w:r>
            <w:r>
              <w:rPr>
                <w:rFonts w:hint="eastAsia" w:ascii="宋体" w:hAnsi="宋体" w:eastAsia="宋体" w:cs="宋体"/>
                <w:color w:val="auto"/>
                <w:sz w:val="28"/>
                <w:szCs w:val="28"/>
                <w:highlight w:val="none"/>
                <w:u w:val="single"/>
              </w:rPr>
              <w:t>*24</w:t>
            </w:r>
            <w:r>
              <w:rPr>
                <w:rFonts w:hint="eastAsia" w:ascii="宋体" w:hAnsi="宋体" w:eastAsia="宋体" w:cs="宋体"/>
                <w:color w:val="000000"/>
                <w:sz w:val="28"/>
                <w:szCs w:val="28"/>
              </w:rPr>
              <w:t>小时</w:t>
            </w:r>
          </w:p>
        </w:tc>
      </w:tr>
      <w:tr w14:paraId="2F2C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383" w:type="pct"/>
            <w:shd w:val="clear" w:color="auto" w:fill="auto"/>
            <w:tcMar>
              <w:top w:w="90" w:type="dxa"/>
              <w:left w:w="120" w:type="dxa"/>
              <w:bottom w:w="90" w:type="dxa"/>
              <w:right w:w="120" w:type="dxa"/>
            </w:tcMar>
            <w:vAlign w:val="center"/>
          </w:tcPr>
          <w:p w14:paraId="709DAA82">
            <w:pPr>
              <w:spacing w:line="44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3</w:t>
            </w:r>
          </w:p>
        </w:tc>
        <w:tc>
          <w:tcPr>
            <w:tcW w:w="2428" w:type="pct"/>
            <w:shd w:val="clear" w:color="auto" w:fill="auto"/>
            <w:tcMar>
              <w:top w:w="90" w:type="dxa"/>
              <w:left w:w="120" w:type="dxa"/>
              <w:bottom w:w="90" w:type="dxa"/>
              <w:right w:w="120" w:type="dxa"/>
            </w:tcMar>
            <w:vAlign w:val="center"/>
          </w:tcPr>
          <w:p w14:paraId="7265A1F1">
            <w:pPr>
              <w:spacing w:line="44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售后上门服务</w:t>
            </w:r>
            <w:r>
              <w:rPr>
                <w:rFonts w:hint="eastAsia" w:ascii="宋体" w:hAnsi="宋体" w:cs="宋体"/>
                <w:color w:val="000000"/>
                <w:sz w:val="28"/>
                <w:szCs w:val="28"/>
                <w:lang w:eastAsia="zh-CN"/>
              </w:rPr>
              <w:t>要求</w:t>
            </w:r>
          </w:p>
        </w:tc>
        <w:tc>
          <w:tcPr>
            <w:tcW w:w="2187" w:type="pct"/>
            <w:shd w:val="clear" w:color="auto" w:fill="auto"/>
            <w:tcMar>
              <w:top w:w="90" w:type="dxa"/>
              <w:left w:w="120" w:type="dxa"/>
              <w:bottom w:w="90" w:type="dxa"/>
              <w:right w:w="120" w:type="dxa"/>
            </w:tcMar>
            <w:vAlign w:val="center"/>
          </w:tcPr>
          <w:p w14:paraId="1B0F5EA6">
            <w:pPr>
              <w:spacing w:line="440" w:lineRule="exact"/>
              <w:jc w:val="both"/>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质保</w:t>
            </w:r>
            <w:r>
              <w:rPr>
                <w:rFonts w:hint="eastAsia" w:ascii="宋体" w:hAnsi="宋体" w:eastAsia="宋体" w:cs="宋体"/>
                <w:color w:val="000000"/>
                <w:sz w:val="28"/>
                <w:szCs w:val="28"/>
                <w:lang w:val="en-US" w:eastAsia="zh-CN"/>
              </w:rPr>
              <w:t>期/</w:t>
            </w:r>
            <w:r>
              <w:rPr>
                <w:rFonts w:hint="eastAsia" w:ascii="宋体" w:hAnsi="宋体" w:cs="宋体"/>
                <w:color w:val="000000"/>
                <w:sz w:val="28"/>
                <w:szCs w:val="28"/>
                <w:lang w:val="en-US" w:eastAsia="zh-CN"/>
              </w:rPr>
              <w:t>维保</w:t>
            </w:r>
            <w:r>
              <w:rPr>
                <w:rFonts w:hint="eastAsia" w:ascii="宋体" w:hAnsi="宋体" w:eastAsia="宋体" w:cs="宋体"/>
                <w:color w:val="000000"/>
                <w:sz w:val="28"/>
                <w:szCs w:val="28"/>
                <w:lang w:val="en-US" w:eastAsia="zh-CN"/>
              </w:rPr>
              <w:t>期</w:t>
            </w:r>
            <w:r>
              <w:rPr>
                <w:rFonts w:hint="eastAsia" w:ascii="宋体" w:hAnsi="宋体" w:cs="宋体"/>
                <w:color w:val="000000"/>
                <w:sz w:val="28"/>
                <w:szCs w:val="28"/>
                <w:lang w:val="en-US" w:eastAsia="zh-CN"/>
              </w:rPr>
              <w:t>内</w:t>
            </w:r>
            <w:r>
              <w:rPr>
                <w:rFonts w:hint="eastAsia" w:ascii="宋体" w:hAnsi="宋体" w:eastAsia="宋体" w:cs="宋体"/>
                <w:color w:val="000000"/>
                <w:sz w:val="28"/>
                <w:szCs w:val="28"/>
                <w:lang w:val="en-US" w:eastAsia="zh-CN"/>
              </w:rPr>
              <w:t>，供应商须提供上门服务，相关费用包含在报价中，采购人不再另行支付。</w:t>
            </w:r>
          </w:p>
        </w:tc>
      </w:tr>
      <w:tr w14:paraId="1B6B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383" w:type="pct"/>
            <w:shd w:val="clear" w:color="auto" w:fill="auto"/>
            <w:tcMar>
              <w:top w:w="90" w:type="dxa"/>
              <w:left w:w="120" w:type="dxa"/>
              <w:bottom w:w="90" w:type="dxa"/>
              <w:right w:w="120" w:type="dxa"/>
            </w:tcMar>
            <w:vAlign w:val="center"/>
          </w:tcPr>
          <w:p w14:paraId="1BC0A1A2">
            <w:pPr>
              <w:spacing w:line="44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4</w:t>
            </w:r>
          </w:p>
        </w:tc>
        <w:tc>
          <w:tcPr>
            <w:tcW w:w="2428" w:type="pct"/>
            <w:shd w:val="clear" w:color="auto" w:fill="auto"/>
            <w:tcMar>
              <w:top w:w="90" w:type="dxa"/>
              <w:left w:w="120" w:type="dxa"/>
              <w:bottom w:w="90" w:type="dxa"/>
              <w:right w:w="120" w:type="dxa"/>
            </w:tcMar>
            <w:vAlign w:val="center"/>
          </w:tcPr>
          <w:p w14:paraId="751C0758">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售后上门服务时限</w:t>
            </w:r>
          </w:p>
        </w:tc>
        <w:tc>
          <w:tcPr>
            <w:tcW w:w="2187" w:type="pct"/>
            <w:shd w:val="clear" w:color="auto" w:fill="auto"/>
            <w:tcMar>
              <w:top w:w="90" w:type="dxa"/>
              <w:left w:w="120" w:type="dxa"/>
              <w:bottom w:w="90" w:type="dxa"/>
              <w:right w:w="120" w:type="dxa"/>
            </w:tcMar>
            <w:vAlign w:val="center"/>
          </w:tcPr>
          <w:p w14:paraId="0407D2DB">
            <w:pPr>
              <w:spacing w:line="440" w:lineRule="exact"/>
              <w:jc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接到报</w:t>
            </w:r>
            <w:r>
              <w:rPr>
                <w:rFonts w:hint="eastAsia" w:ascii="宋体" w:hAnsi="宋体" w:eastAsia="宋体" w:cs="宋体"/>
                <w:color w:val="000000"/>
                <w:sz w:val="28"/>
                <w:szCs w:val="28"/>
              </w:rPr>
              <w:t>修</w:t>
            </w:r>
            <w:r>
              <w:rPr>
                <w:rFonts w:hint="eastAsia" w:ascii="宋体" w:hAnsi="宋体" w:cs="宋体"/>
                <w:color w:val="000000"/>
                <w:sz w:val="28"/>
                <w:szCs w:val="28"/>
                <w:lang w:eastAsia="zh-CN"/>
              </w:rPr>
              <w:t>电话后</w:t>
            </w:r>
            <w:r>
              <w:rPr>
                <w:rFonts w:hint="eastAsia" w:ascii="宋体" w:hAnsi="宋体" w:cs="宋体"/>
                <w:color w:val="000000"/>
                <w:sz w:val="28"/>
                <w:szCs w:val="28"/>
                <w:highlight w:val="none"/>
                <w:u w:val="single"/>
                <w:lang w:val="en-US" w:eastAsia="zh-CN"/>
              </w:rPr>
              <w:t>2</w:t>
            </w:r>
            <w:r>
              <w:rPr>
                <w:rFonts w:hint="eastAsia" w:ascii="宋体" w:hAnsi="宋体" w:eastAsia="宋体" w:cs="宋体"/>
                <w:color w:val="000000"/>
                <w:sz w:val="28"/>
                <w:szCs w:val="28"/>
                <w:highlight w:val="none"/>
                <w:u w:val="single"/>
              </w:rPr>
              <w:t>小时</w:t>
            </w:r>
            <w:r>
              <w:rPr>
                <w:rFonts w:hint="eastAsia" w:ascii="宋体" w:hAnsi="宋体" w:cs="宋体"/>
                <w:color w:val="000000"/>
                <w:sz w:val="28"/>
                <w:szCs w:val="28"/>
                <w:highlight w:val="none"/>
                <w:u w:val="single"/>
                <w:lang w:eastAsia="zh-CN"/>
              </w:rPr>
              <w:t>内</w:t>
            </w:r>
          </w:p>
        </w:tc>
      </w:tr>
      <w:tr w14:paraId="7A96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383" w:type="pct"/>
            <w:shd w:val="clear" w:color="auto" w:fill="auto"/>
            <w:tcMar>
              <w:top w:w="90" w:type="dxa"/>
              <w:left w:w="120" w:type="dxa"/>
              <w:bottom w:w="90" w:type="dxa"/>
              <w:right w:w="120" w:type="dxa"/>
            </w:tcMar>
            <w:vAlign w:val="center"/>
          </w:tcPr>
          <w:p w14:paraId="64AE56AD">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w:t>
            </w:r>
          </w:p>
        </w:tc>
        <w:tc>
          <w:tcPr>
            <w:tcW w:w="2428" w:type="pct"/>
            <w:shd w:val="clear" w:color="auto" w:fill="auto"/>
            <w:tcMar>
              <w:top w:w="90" w:type="dxa"/>
              <w:left w:w="120" w:type="dxa"/>
              <w:bottom w:w="90" w:type="dxa"/>
              <w:right w:w="120" w:type="dxa"/>
            </w:tcMar>
            <w:vAlign w:val="center"/>
          </w:tcPr>
          <w:p w14:paraId="3C1E86F4">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售后服务网点</w:t>
            </w:r>
          </w:p>
        </w:tc>
        <w:tc>
          <w:tcPr>
            <w:tcW w:w="2187" w:type="pct"/>
            <w:shd w:val="clear" w:color="auto" w:fill="auto"/>
            <w:tcMar>
              <w:top w:w="90" w:type="dxa"/>
              <w:left w:w="120" w:type="dxa"/>
              <w:bottom w:w="90" w:type="dxa"/>
              <w:right w:w="120" w:type="dxa"/>
            </w:tcMar>
            <w:vAlign w:val="center"/>
          </w:tcPr>
          <w:p w14:paraId="14FDD44F">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要求当地有售后服务网点</w:t>
            </w:r>
          </w:p>
        </w:tc>
      </w:tr>
    </w:tbl>
    <w:p w14:paraId="3BA16D78">
      <w:pPr>
        <w:pStyle w:val="9"/>
        <w:numPr>
          <w:ilvl w:val="0"/>
          <w:numId w:val="0"/>
        </w:numPr>
        <w:tabs>
          <w:tab w:val="left" w:pos="540"/>
        </w:tabs>
        <w:adjustRightInd w:val="0"/>
        <w:snapToGrid w:val="0"/>
        <w:spacing w:line="440" w:lineRule="exact"/>
        <w:ind w:leftChars="0"/>
        <w:rPr>
          <w:rFonts w:hint="eastAsia" w:hAnsi="宋体" w:cs="宋体"/>
          <w:b/>
          <w:bCs/>
          <w:sz w:val="28"/>
          <w:szCs w:val="28"/>
          <w:lang w:eastAsia="zh-CN"/>
        </w:rPr>
      </w:pPr>
    </w:p>
    <w:p w14:paraId="6C988F52">
      <w:pPr>
        <w:pStyle w:val="9"/>
        <w:numPr>
          <w:ilvl w:val="0"/>
          <w:numId w:val="0"/>
        </w:numPr>
        <w:tabs>
          <w:tab w:val="left" w:pos="540"/>
        </w:tabs>
        <w:adjustRightInd w:val="0"/>
        <w:snapToGrid w:val="0"/>
        <w:spacing w:line="440" w:lineRule="exact"/>
        <w:ind w:leftChars="0"/>
        <w:rPr>
          <w:rFonts w:hint="eastAsia" w:ascii="宋体" w:hAnsi="宋体" w:eastAsia="宋体" w:cs="宋体"/>
          <w:b/>
          <w:bCs/>
          <w:sz w:val="28"/>
          <w:szCs w:val="28"/>
        </w:rPr>
      </w:pPr>
      <w:r>
        <w:rPr>
          <w:rFonts w:hint="eastAsia" w:hAnsi="宋体" w:cs="宋体"/>
          <w:b/>
          <w:bCs/>
          <w:sz w:val="28"/>
          <w:szCs w:val="28"/>
          <w:lang w:eastAsia="zh-CN"/>
        </w:rPr>
        <w:t>五、</w:t>
      </w:r>
      <w:r>
        <w:rPr>
          <w:rFonts w:hint="eastAsia" w:ascii="宋体" w:hAnsi="宋体" w:eastAsia="宋体" w:cs="宋体"/>
          <w:b/>
          <w:bCs/>
          <w:sz w:val="28"/>
          <w:szCs w:val="28"/>
        </w:rPr>
        <w:t>商务要求</w:t>
      </w:r>
    </w:p>
    <w:p w14:paraId="7EA2F9FC">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40" w:leftChars="0"/>
        <w:textAlignment w:val="auto"/>
        <w:rPr>
          <w:sz w:val="28"/>
          <w:szCs w:val="28"/>
        </w:rPr>
      </w:pPr>
      <w:r>
        <w:rPr>
          <w:rFonts w:hint="eastAsia"/>
          <w:sz w:val="28"/>
          <w:szCs w:val="28"/>
        </w:rPr>
        <w:t>（一）作业</w:t>
      </w:r>
      <w:r>
        <w:rPr>
          <w:sz w:val="28"/>
          <w:szCs w:val="28"/>
        </w:rPr>
        <w:t>时间</w:t>
      </w:r>
    </w:p>
    <w:p w14:paraId="71BE7AE0">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40" w:leftChars="0"/>
        <w:textAlignment w:val="auto"/>
        <w:rPr>
          <w:sz w:val="28"/>
          <w:szCs w:val="28"/>
        </w:rPr>
      </w:pPr>
      <w:r>
        <w:rPr>
          <w:rFonts w:hint="eastAsia"/>
          <w:sz w:val="28"/>
          <w:szCs w:val="28"/>
          <w:lang w:eastAsia="zh-CN"/>
        </w:rPr>
        <w:t>自合同签订之</w:t>
      </w:r>
      <w:r>
        <w:rPr>
          <w:rFonts w:hint="eastAsia"/>
          <w:sz w:val="28"/>
          <w:szCs w:val="28"/>
        </w:rPr>
        <w:t>日起</w:t>
      </w:r>
      <w:r>
        <w:rPr>
          <w:rFonts w:hint="eastAsia"/>
          <w:sz w:val="28"/>
          <w:szCs w:val="28"/>
          <w:lang w:val="en-US" w:eastAsia="zh-CN"/>
        </w:rPr>
        <w:t>30</w:t>
      </w:r>
      <w:r>
        <w:rPr>
          <w:rFonts w:hint="eastAsia"/>
          <w:sz w:val="28"/>
          <w:szCs w:val="28"/>
        </w:rPr>
        <w:t>个日历天内完</w:t>
      </w:r>
      <w:r>
        <w:rPr>
          <w:rFonts w:hint="eastAsia"/>
          <w:sz w:val="28"/>
          <w:szCs w:val="28"/>
          <w:lang w:eastAsia="zh-CN"/>
        </w:rPr>
        <w:t>工</w:t>
      </w:r>
      <w:r>
        <w:rPr>
          <w:rFonts w:hint="eastAsia"/>
          <w:sz w:val="28"/>
          <w:szCs w:val="28"/>
        </w:rPr>
        <w:t>。</w:t>
      </w:r>
    </w:p>
    <w:p w14:paraId="15E1167B">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40" w:leftChars="0"/>
        <w:textAlignment w:val="auto"/>
        <w:rPr>
          <w:sz w:val="28"/>
          <w:szCs w:val="28"/>
        </w:rPr>
      </w:pPr>
      <w:r>
        <w:rPr>
          <w:rFonts w:hint="eastAsia"/>
          <w:sz w:val="28"/>
          <w:szCs w:val="28"/>
        </w:rPr>
        <w:t>（二）作业</w:t>
      </w:r>
      <w:r>
        <w:rPr>
          <w:sz w:val="28"/>
          <w:szCs w:val="28"/>
        </w:rPr>
        <w:t>地点</w:t>
      </w:r>
    </w:p>
    <w:p w14:paraId="24E7F76D">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40" w:leftChars="0"/>
        <w:textAlignment w:val="auto"/>
        <w:rPr>
          <w:rFonts w:hint="eastAsia" w:ascii="Times New Roman" w:hAnsi="Times New Roman" w:cs="Times New Roman"/>
          <w:sz w:val="28"/>
          <w:szCs w:val="28"/>
          <w:lang w:eastAsia="zh-CN"/>
        </w:rPr>
      </w:pPr>
      <w:r>
        <w:rPr>
          <w:rFonts w:hint="eastAsia" w:ascii="Times New Roman" w:hAnsi="Times New Roman" w:cs="Times New Roman"/>
          <w:sz w:val="28"/>
          <w:szCs w:val="28"/>
        </w:rPr>
        <w:t>广州市增城区创新大道28号南方医科大学南方医院增城院区</w:t>
      </w:r>
      <w:r>
        <w:rPr>
          <w:rFonts w:hint="eastAsia" w:ascii="Times New Roman" w:hAnsi="Times New Roman" w:cs="Times New Roman"/>
          <w:sz w:val="28"/>
          <w:szCs w:val="28"/>
          <w:lang w:eastAsia="zh-CN"/>
        </w:rPr>
        <w:t>门</w:t>
      </w:r>
    </w:p>
    <w:p w14:paraId="507B74B3">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cs="Times New Roman"/>
          <w:sz w:val="28"/>
          <w:szCs w:val="28"/>
          <w:lang w:eastAsia="zh-CN"/>
        </w:rPr>
      </w:pPr>
      <w:r>
        <w:rPr>
          <w:rFonts w:hint="eastAsia" w:ascii="Times New Roman" w:hAnsi="Times New Roman" w:cs="Times New Roman"/>
          <w:sz w:val="28"/>
          <w:szCs w:val="28"/>
          <w:lang w:eastAsia="zh-CN"/>
        </w:rPr>
        <w:t>诊楼顶。</w:t>
      </w:r>
    </w:p>
    <w:p w14:paraId="65E27813">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40" w:leftChars="0"/>
        <w:textAlignment w:val="auto"/>
        <w:rPr>
          <w:sz w:val="28"/>
          <w:szCs w:val="28"/>
        </w:rPr>
      </w:pPr>
      <w:r>
        <w:rPr>
          <w:rFonts w:hint="eastAsia"/>
          <w:sz w:val="28"/>
          <w:szCs w:val="28"/>
        </w:rPr>
        <w:t>（三）工程管理</w:t>
      </w:r>
      <w:r>
        <w:rPr>
          <w:rFonts w:hint="eastAsia"/>
          <w:sz w:val="28"/>
          <w:szCs w:val="28"/>
          <w:lang w:eastAsia="zh-CN"/>
        </w:rPr>
        <w:t>验收</w:t>
      </w:r>
      <w:r>
        <w:rPr>
          <w:rFonts w:hint="eastAsia"/>
          <w:sz w:val="28"/>
          <w:szCs w:val="28"/>
        </w:rPr>
        <w:t>要求</w:t>
      </w:r>
    </w:p>
    <w:p w14:paraId="4345E2A5">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40" w:leftChars="0"/>
        <w:textAlignment w:val="auto"/>
        <w:rPr>
          <w:rFonts w:hint="eastAsia"/>
          <w:sz w:val="28"/>
          <w:szCs w:val="28"/>
          <w:lang w:eastAsia="zh-CN"/>
        </w:rPr>
      </w:pPr>
      <w:r>
        <w:rPr>
          <w:rFonts w:hint="eastAsia"/>
          <w:sz w:val="28"/>
          <w:szCs w:val="28"/>
        </w:rPr>
        <w:t>1</w:t>
      </w:r>
      <w:r>
        <w:rPr>
          <w:rFonts w:hint="eastAsia"/>
          <w:sz w:val="28"/>
          <w:szCs w:val="28"/>
          <w:lang w:val="en-US" w:eastAsia="zh-CN"/>
        </w:rPr>
        <w:t xml:space="preserve">. </w:t>
      </w:r>
      <w:r>
        <w:rPr>
          <w:rFonts w:hint="eastAsia"/>
          <w:sz w:val="28"/>
          <w:szCs w:val="28"/>
        </w:rPr>
        <w:t>上岗人员要有相应的上岗证，</w:t>
      </w:r>
      <w:r>
        <w:rPr>
          <w:rFonts w:hint="eastAsia"/>
          <w:sz w:val="28"/>
          <w:szCs w:val="28"/>
          <w:lang w:eastAsia="zh-CN"/>
        </w:rPr>
        <w:t>包括但不限于施工员证、安全</w:t>
      </w:r>
    </w:p>
    <w:p w14:paraId="7D30221E">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sz w:val="28"/>
          <w:szCs w:val="28"/>
        </w:rPr>
      </w:pPr>
      <w:r>
        <w:rPr>
          <w:rFonts w:hint="eastAsia"/>
          <w:sz w:val="28"/>
          <w:szCs w:val="28"/>
          <w:lang w:eastAsia="zh-CN"/>
        </w:rPr>
        <w:t>员证、高空作业证、电工证、焊工证等，</w:t>
      </w:r>
      <w:r>
        <w:rPr>
          <w:rFonts w:hint="eastAsia"/>
          <w:sz w:val="28"/>
          <w:szCs w:val="28"/>
        </w:rPr>
        <w:t>施工前向</w:t>
      </w:r>
      <w:r>
        <w:rPr>
          <w:rFonts w:hint="eastAsia"/>
          <w:sz w:val="28"/>
          <w:szCs w:val="28"/>
          <w:lang w:eastAsia="zh-CN"/>
        </w:rPr>
        <w:t>采购人</w:t>
      </w:r>
      <w:r>
        <w:rPr>
          <w:rFonts w:hint="eastAsia"/>
          <w:sz w:val="28"/>
          <w:szCs w:val="28"/>
        </w:rPr>
        <w:t>递交派出人员名单，严禁使用未成年工和不适应现场安全施工要求的老弱病残人员进行施工。</w:t>
      </w:r>
    </w:p>
    <w:p w14:paraId="2FC64625">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lang w:val="en-US" w:eastAsia="zh-CN"/>
        </w:rPr>
        <w:t xml:space="preserve">2. </w:t>
      </w:r>
      <w:r>
        <w:rPr>
          <w:rFonts w:hint="eastAsia"/>
          <w:sz w:val="28"/>
          <w:szCs w:val="28"/>
        </w:rPr>
        <w:t>在施工期间应严格遵守国家、省、市有关防火、施工安全以及文明施工、环卫和城管等规定，建立规章制度和防护措施。否则，由此造成的经济和法律责任均由供应商负责。</w:t>
      </w:r>
    </w:p>
    <w:p w14:paraId="29A1C9F8">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rPr>
        <w:t>3</w:t>
      </w:r>
      <w:r>
        <w:rPr>
          <w:rFonts w:hint="eastAsia"/>
          <w:sz w:val="28"/>
          <w:szCs w:val="28"/>
          <w:lang w:val="en-US" w:eastAsia="zh-CN"/>
        </w:rPr>
        <w:t xml:space="preserve">. </w:t>
      </w:r>
      <w:r>
        <w:rPr>
          <w:rFonts w:hint="eastAsia"/>
          <w:sz w:val="28"/>
          <w:szCs w:val="28"/>
        </w:rPr>
        <w:t>供应商应按安全施工的要求，采取严格科学的安全措施，包括高空作业悬挂安全绳、佩戴安全帽等，确保施工安全和第三者的安全，承担出于自身安全措施不力所造成的事故责任和发生的费用。</w:t>
      </w:r>
    </w:p>
    <w:p w14:paraId="7CF1D6F6">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lang w:val="en-US" w:eastAsia="zh-CN"/>
        </w:rPr>
        <w:t xml:space="preserve">4. </w:t>
      </w:r>
      <w:r>
        <w:rPr>
          <w:rFonts w:hint="eastAsia"/>
          <w:sz w:val="28"/>
          <w:szCs w:val="28"/>
        </w:rPr>
        <w:t>施工队伍必须接受现场管理单位的监督、管理和指导。</w:t>
      </w:r>
    </w:p>
    <w:p w14:paraId="788014EB">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rPr>
        <w:t>5</w:t>
      </w:r>
      <w:r>
        <w:rPr>
          <w:rFonts w:hint="eastAsia"/>
          <w:sz w:val="28"/>
          <w:szCs w:val="28"/>
          <w:lang w:val="en-US" w:eastAsia="zh-CN"/>
        </w:rPr>
        <w:t xml:space="preserve">. </w:t>
      </w:r>
      <w:r>
        <w:rPr>
          <w:rFonts w:hint="eastAsia"/>
          <w:sz w:val="28"/>
          <w:szCs w:val="28"/>
        </w:rPr>
        <w:t>施工队伍应在施工条件已具备后3天内与</w:t>
      </w:r>
      <w:r>
        <w:rPr>
          <w:rFonts w:hint="eastAsia"/>
          <w:sz w:val="28"/>
          <w:szCs w:val="28"/>
          <w:lang w:eastAsia="zh-CN"/>
        </w:rPr>
        <w:t>采购人</w:t>
      </w:r>
      <w:r>
        <w:rPr>
          <w:rFonts w:hint="eastAsia"/>
          <w:sz w:val="28"/>
          <w:szCs w:val="28"/>
        </w:rPr>
        <w:t>确定开始施工日期。</w:t>
      </w:r>
    </w:p>
    <w:p w14:paraId="52723F09">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rPr>
        <w:t>6</w:t>
      </w:r>
      <w:r>
        <w:rPr>
          <w:rFonts w:hint="eastAsia"/>
          <w:sz w:val="28"/>
          <w:szCs w:val="28"/>
          <w:lang w:val="en-US" w:eastAsia="zh-CN"/>
        </w:rPr>
        <w:t xml:space="preserve">. </w:t>
      </w:r>
      <w:r>
        <w:rPr>
          <w:rFonts w:hint="eastAsia"/>
          <w:sz w:val="28"/>
          <w:szCs w:val="28"/>
        </w:rPr>
        <w:t>施工所用的机械工具由施工队伍自备及自费运到施工工地，进场后进行必要的性能安全检查，完工后从工地自费搬出运走，施工所用的材料及机械工具由</w:t>
      </w:r>
      <w:r>
        <w:rPr>
          <w:rFonts w:hint="eastAsia"/>
          <w:sz w:val="28"/>
          <w:szCs w:val="28"/>
          <w:lang w:eastAsia="zh-CN"/>
        </w:rPr>
        <w:t>采购人</w:t>
      </w:r>
      <w:r>
        <w:rPr>
          <w:rFonts w:hint="eastAsia"/>
          <w:sz w:val="28"/>
          <w:szCs w:val="28"/>
        </w:rPr>
        <w:t>提供恰当的场所存放并由施工队伍自行保管，不得随便存放，以免造成不必要的丢失、损坏。</w:t>
      </w:r>
    </w:p>
    <w:p w14:paraId="52E8E85F">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rPr>
        <w:t>7</w:t>
      </w:r>
      <w:r>
        <w:rPr>
          <w:rFonts w:hint="eastAsia"/>
          <w:sz w:val="28"/>
          <w:szCs w:val="28"/>
          <w:lang w:val="en-US" w:eastAsia="zh-CN"/>
        </w:rPr>
        <w:t xml:space="preserve">. </w:t>
      </w:r>
      <w:r>
        <w:rPr>
          <w:rFonts w:hint="eastAsia"/>
          <w:sz w:val="28"/>
          <w:szCs w:val="28"/>
        </w:rPr>
        <w:t>临时工地应做好防火措施，指派专人常驻，不得擅离。</w:t>
      </w:r>
    </w:p>
    <w:p w14:paraId="236448C5">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 xml:space="preserve">8. </w:t>
      </w:r>
      <w:r>
        <w:rPr>
          <w:rFonts w:hint="eastAsia"/>
          <w:sz w:val="28"/>
          <w:szCs w:val="28"/>
          <w:lang w:eastAsia="zh-CN"/>
        </w:rPr>
        <w:t>工期要求：总工期</w:t>
      </w:r>
      <w:r>
        <w:rPr>
          <w:rFonts w:hint="eastAsia"/>
          <w:sz w:val="28"/>
          <w:szCs w:val="28"/>
          <w:lang w:val="en-US" w:eastAsia="zh-CN"/>
        </w:rPr>
        <w:t>30个日历天，</w:t>
      </w:r>
      <w:r>
        <w:rPr>
          <w:rFonts w:hint="eastAsia"/>
          <w:sz w:val="28"/>
          <w:szCs w:val="28"/>
        </w:rPr>
        <w:t>实际开工日期以</w:t>
      </w:r>
      <w:r>
        <w:rPr>
          <w:rFonts w:hint="eastAsia"/>
          <w:sz w:val="28"/>
          <w:szCs w:val="28"/>
          <w:lang w:eastAsia="zh-CN"/>
        </w:rPr>
        <w:t>采购人</w:t>
      </w:r>
      <w:r>
        <w:rPr>
          <w:rFonts w:hint="eastAsia"/>
          <w:sz w:val="28"/>
          <w:szCs w:val="28"/>
        </w:rPr>
        <w:t>发出的开工令为准。因</w:t>
      </w:r>
      <w:r>
        <w:rPr>
          <w:rFonts w:hint="eastAsia"/>
          <w:sz w:val="28"/>
          <w:szCs w:val="28"/>
          <w:lang w:eastAsia="zh-CN"/>
        </w:rPr>
        <w:t>供应商</w:t>
      </w:r>
      <w:r>
        <w:rPr>
          <w:rFonts w:hint="eastAsia"/>
          <w:sz w:val="28"/>
          <w:szCs w:val="28"/>
        </w:rPr>
        <w:t>原因造成工期延误，每延误总工期一天，支付合同总价款7%的违约金，所产生的违约金在工程款中扣除；总工期延误超过5天的，</w:t>
      </w:r>
      <w:r>
        <w:rPr>
          <w:rFonts w:hint="eastAsia"/>
          <w:sz w:val="28"/>
          <w:szCs w:val="28"/>
          <w:lang w:eastAsia="zh-CN"/>
        </w:rPr>
        <w:t>采购人</w:t>
      </w:r>
      <w:r>
        <w:rPr>
          <w:rFonts w:hint="eastAsia"/>
          <w:sz w:val="28"/>
          <w:szCs w:val="28"/>
        </w:rPr>
        <w:t>有权单方面解除合同，并组织其他施工队伍进场完成收尾工作，所产生的费用在</w:t>
      </w:r>
      <w:r>
        <w:rPr>
          <w:rFonts w:hint="eastAsia"/>
          <w:sz w:val="28"/>
          <w:szCs w:val="28"/>
          <w:lang w:eastAsia="zh-CN"/>
        </w:rPr>
        <w:t>供应商</w:t>
      </w:r>
      <w:r>
        <w:rPr>
          <w:rFonts w:hint="eastAsia"/>
          <w:sz w:val="28"/>
          <w:szCs w:val="28"/>
        </w:rPr>
        <w:t>工程尾款中扣除，不足部分</w:t>
      </w:r>
      <w:r>
        <w:rPr>
          <w:rFonts w:hint="eastAsia"/>
          <w:sz w:val="28"/>
          <w:szCs w:val="28"/>
          <w:lang w:eastAsia="zh-CN"/>
        </w:rPr>
        <w:t>采购人</w:t>
      </w:r>
      <w:r>
        <w:rPr>
          <w:rFonts w:hint="eastAsia"/>
          <w:sz w:val="28"/>
          <w:szCs w:val="28"/>
        </w:rPr>
        <w:t>有权继续向</w:t>
      </w:r>
      <w:r>
        <w:rPr>
          <w:rFonts w:hint="eastAsia"/>
          <w:sz w:val="28"/>
          <w:szCs w:val="28"/>
          <w:lang w:eastAsia="zh-CN"/>
        </w:rPr>
        <w:t>供应商</w:t>
      </w:r>
      <w:r>
        <w:rPr>
          <w:rFonts w:hint="eastAsia"/>
          <w:sz w:val="28"/>
          <w:szCs w:val="28"/>
        </w:rPr>
        <w:t>追偿；同时，</w:t>
      </w:r>
      <w:r>
        <w:rPr>
          <w:rFonts w:hint="eastAsia"/>
          <w:sz w:val="28"/>
          <w:szCs w:val="28"/>
          <w:lang w:eastAsia="zh-CN"/>
        </w:rPr>
        <w:t>采购人</w:t>
      </w:r>
      <w:r>
        <w:rPr>
          <w:rFonts w:hint="eastAsia"/>
          <w:sz w:val="28"/>
          <w:szCs w:val="28"/>
        </w:rPr>
        <w:t>有权不再向</w:t>
      </w:r>
      <w:r>
        <w:rPr>
          <w:rFonts w:hint="eastAsia"/>
          <w:sz w:val="28"/>
          <w:szCs w:val="28"/>
          <w:lang w:eastAsia="zh-CN"/>
        </w:rPr>
        <w:t>供应商</w:t>
      </w:r>
      <w:r>
        <w:rPr>
          <w:rFonts w:hint="eastAsia"/>
          <w:sz w:val="28"/>
          <w:szCs w:val="28"/>
        </w:rPr>
        <w:t>支付工程款，由此造成</w:t>
      </w:r>
      <w:r>
        <w:rPr>
          <w:rFonts w:hint="eastAsia"/>
          <w:sz w:val="28"/>
          <w:szCs w:val="28"/>
          <w:lang w:eastAsia="zh-CN"/>
        </w:rPr>
        <w:t>采购人</w:t>
      </w:r>
      <w:r>
        <w:rPr>
          <w:rFonts w:hint="eastAsia"/>
          <w:sz w:val="28"/>
          <w:szCs w:val="28"/>
        </w:rPr>
        <w:t>的一切损失及责任由</w:t>
      </w:r>
      <w:r>
        <w:rPr>
          <w:rFonts w:hint="eastAsia"/>
          <w:sz w:val="28"/>
          <w:szCs w:val="28"/>
          <w:lang w:eastAsia="zh-CN"/>
        </w:rPr>
        <w:t>供应商</w:t>
      </w:r>
      <w:r>
        <w:rPr>
          <w:rFonts w:hint="eastAsia"/>
          <w:sz w:val="28"/>
          <w:szCs w:val="28"/>
        </w:rPr>
        <w:t>承担。</w:t>
      </w:r>
    </w:p>
    <w:p w14:paraId="430BCC1E">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sz w:val="28"/>
          <w:szCs w:val="28"/>
        </w:rPr>
      </w:pPr>
      <w:r>
        <w:rPr>
          <w:rFonts w:hint="eastAsia"/>
          <w:sz w:val="28"/>
          <w:szCs w:val="28"/>
          <w:lang w:val="en-US" w:eastAsia="zh-CN"/>
        </w:rPr>
        <w:t xml:space="preserve">9. </w:t>
      </w:r>
      <w:r>
        <w:rPr>
          <w:rFonts w:hint="eastAsia"/>
          <w:sz w:val="28"/>
          <w:szCs w:val="28"/>
        </w:rPr>
        <w:t>验收标准：</w:t>
      </w:r>
      <w:r>
        <w:rPr>
          <w:rFonts w:hint="eastAsia"/>
          <w:sz w:val="28"/>
          <w:szCs w:val="28"/>
          <w:lang w:val="en-US" w:eastAsia="zh-CN"/>
        </w:rPr>
        <w:t>①</w:t>
      </w:r>
      <w:r>
        <w:rPr>
          <w:rFonts w:hint="eastAsia"/>
          <w:sz w:val="28"/>
          <w:szCs w:val="28"/>
        </w:rPr>
        <w:t>工程竣工后，</w:t>
      </w:r>
      <w:r>
        <w:rPr>
          <w:rFonts w:hint="eastAsia"/>
          <w:sz w:val="28"/>
          <w:szCs w:val="28"/>
          <w:lang w:eastAsia="zh-CN"/>
        </w:rPr>
        <w:t>供应商</w:t>
      </w:r>
      <w:r>
        <w:rPr>
          <w:rFonts w:hint="eastAsia"/>
          <w:sz w:val="28"/>
          <w:szCs w:val="28"/>
        </w:rPr>
        <w:t>先向</w:t>
      </w:r>
      <w:r>
        <w:rPr>
          <w:rFonts w:hint="eastAsia"/>
          <w:sz w:val="28"/>
          <w:szCs w:val="28"/>
          <w:lang w:eastAsia="zh-CN"/>
        </w:rPr>
        <w:t>采购人</w:t>
      </w:r>
      <w:r>
        <w:rPr>
          <w:rFonts w:hint="eastAsia"/>
          <w:sz w:val="28"/>
          <w:szCs w:val="28"/>
        </w:rPr>
        <w:t>提出</w:t>
      </w:r>
      <w:r>
        <w:rPr>
          <w:rFonts w:hint="eastAsia"/>
          <w:sz w:val="28"/>
          <w:szCs w:val="28"/>
          <w:lang w:eastAsia="zh-CN"/>
        </w:rPr>
        <w:t>验收</w:t>
      </w:r>
      <w:r>
        <w:rPr>
          <w:rFonts w:hint="eastAsia"/>
          <w:sz w:val="28"/>
          <w:szCs w:val="28"/>
        </w:rPr>
        <w:t>申请，</w:t>
      </w:r>
      <w:r>
        <w:rPr>
          <w:rFonts w:hint="eastAsia"/>
          <w:sz w:val="28"/>
          <w:szCs w:val="28"/>
          <w:lang w:eastAsia="zh-CN"/>
        </w:rPr>
        <w:t>采购人</w:t>
      </w:r>
      <w:r>
        <w:rPr>
          <w:rFonts w:hint="eastAsia"/>
          <w:sz w:val="28"/>
          <w:szCs w:val="28"/>
          <w:lang w:val="en-US" w:eastAsia="zh-CN"/>
        </w:rPr>
        <w:t>7日内</w:t>
      </w:r>
      <w:r>
        <w:rPr>
          <w:rFonts w:hint="eastAsia"/>
          <w:sz w:val="28"/>
          <w:szCs w:val="28"/>
        </w:rPr>
        <w:t>组织履约验收。工程</w:t>
      </w:r>
      <w:r>
        <w:rPr>
          <w:rFonts w:hint="eastAsia"/>
          <w:sz w:val="28"/>
          <w:szCs w:val="28"/>
          <w:lang w:eastAsia="zh-CN"/>
        </w:rPr>
        <w:t>须</w:t>
      </w:r>
      <w:r>
        <w:rPr>
          <w:rFonts w:hint="eastAsia"/>
          <w:sz w:val="28"/>
          <w:szCs w:val="28"/>
        </w:rPr>
        <w:t>满足工期、设计、质量、安全文明施工等要求。此外，施工主材需取得</w:t>
      </w:r>
      <w:r>
        <w:rPr>
          <w:rFonts w:hint="eastAsia"/>
          <w:sz w:val="28"/>
          <w:szCs w:val="28"/>
          <w:lang w:eastAsia="zh-CN"/>
        </w:rPr>
        <w:t>采购人</w:t>
      </w:r>
      <w:r>
        <w:rPr>
          <w:rFonts w:hint="eastAsia"/>
          <w:sz w:val="28"/>
          <w:szCs w:val="28"/>
        </w:rPr>
        <w:t>同意后</w:t>
      </w:r>
      <w:r>
        <w:rPr>
          <w:rFonts w:hint="eastAsia"/>
          <w:sz w:val="28"/>
          <w:szCs w:val="28"/>
          <w:lang w:eastAsia="zh-CN"/>
        </w:rPr>
        <w:t>方可</w:t>
      </w:r>
      <w:r>
        <w:rPr>
          <w:rFonts w:hint="eastAsia"/>
          <w:sz w:val="28"/>
          <w:szCs w:val="28"/>
        </w:rPr>
        <w:t>使用。②本工程质量</w:t>
      </w:r>
      <w:r>
        <w:rPr>
          <w:rFonts w:hint="eastAsia"/>
          <w:sz w:val="28"/>
          <w:szCs w:val="28"/>
          <w:lang w:eastAsia="zh-CN"/>
        </w:rPr>
        <w:t>须</w:t>
      </w:r>
      <w:r>
        <w:rPr>
          <w:rFonts w:hint="eastAsia"/>
          <w:sz w:val="28"/>
          <w:szCs w:val="28"/>
        </w:rPr>
        <w:t>符合现行《工程施工质量验收规范》合格标准。③工程质量不合格</w:t>
      </w:r>
      <w:r>
        <w:rPr>
          <w:rFonts w:hint="eastAsia"/>
          <w:sz w:val="28"/>
          <w:szCs w:val="28"/>
          <w:lang w:eastAsia="zh-CN"/>
        </w:rPr>
        <w:t>、</w:t>
      </w:r>
      <w:r>
        <w:rPr>
          <w:rFonts w:hint="eastAsia"/>
          <w:sz w:val="28"/>
          <w:szCs w:val="28"/>
        </w:rPr>
        <w:t>达不到设计</w:t>
      </w:r>
      <w:r>
        <w:rPr>
          <w:rFonts w:hint="eastAsia"/>
          <w:sz w:val="28"/>
          <w:szCs w:val="28"/>
          <w:lang w:eastAsia="zh-CN"/>
        </w:rPr>
        <w:t>和施工规范</w:t>
      </w:r>
      <w:r>
        <w:rPr>
          <w:rFonts w:hint="eastAsia"/>
          <w:sz w:val="28"/>
          <w:szCs w:val="28"/>
        </w:rPr>
        <w:t>要求的，或施工程序不按</w:t>
      </w:r>
      <w:r>
        <w:rPr>
          <w:rFonts w:hint="eastAsia"/>
          <w:sz w:val="28"/>
          <w:szCs w:val="28"/>
          <w:lang w:eastAsia="zh-CN"/>
        </w:rPr>
        <w:t>采购人</w:t>
      </w:r>
      <w:r>
        <w:rPr>
          <w:rFonts w:hint="eastAsia"/>
          <w:sz w:val="28"/>
          <w:szCs w:val="28"/>
        </w:rPr>
        <w:t>规定</w:t>
      </w:r>
      <w:r>
        <w:rPr>
          <w:rFonts w:hint="eastAsia"/>
          <w:sz w:val="28"/>
          <w:szCs w:val="28"/>
          <w:lang w:eastAsia="zh-CN"/>
        </w:rPr>
        <w:t>实施</w:t>
      </w:r>
      <w:r>
        <w:rPr>
          <w:rFonts w:hint="eastAsia"/>
          <w:sz w:val="28"/>
          <w:szCs w:val="28"/>
        </w:rPr>
        <w:t>的，</w:t>
      </w:r>
      <w:r>
        <w:rPr>
          <w:rFonts w:hint="eastAsia"/>
          <w:sz w:val="28"/>
          <w:szCs w:val="28"/>
          <w:lang w:eastAsia="zh-CN"/>
        </w:rPr>
        <w:t>采购人</w:t>
      </w:r>
      <w:r>
        <w:rPr>
          <w:rFonts w:hint="eastAsia"/>
          <w:sz w:val="28"/>
          <w:szCs w:val="28"/>
        </w:rPr>
        <w:t>有权要求</w:t>
      </w:r>
      <w:r>
        <w:rPr>
          <w:rFonts w:hint="eastAsia"/>
          <w:sz w:val="28"/>
          <w:szCs w:val="28"/>
          <w:lang w:eastAsia="zh-CN"/>
        </w:rPr>
        <w:t>供应商</w:t>
      </w:r>
      <w:r>
        <w:rPr>
          <w:rFonts w:hint="eastAsia"/>
          <w:sz w:val="28"/>
          <w:szCs w:val="28"/>
        </w:rPr>
        <w:t>停工和返工，因停工和返工造成的一切损失由</w:t>
      </w:r>
      <w:r>
        <w:rPr>
          <w:rFonts w:hint="eastAsia"/>
          <w:sz w:val="28"/>
          <w:szCs w:val="28"/>
          <w:lang w:eastAsia="zh-CN"/>
        </w:rPr>
        <w:t>供应商</w:t>
      </w:r>
      <w:r>
        <w:rPr>
          <w:rFonts w:hint="eastAsia"/>
          <w:sz w:val="28"/>
          <w:szCs w:val="28"/>
        </w:rPr>
        <w:t>自行承担，工期不予顺延。</w:t>
      </w:r>
    </w:p>
    <w:p w14:paraId="50BC888D">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sz w:val="28"/>
          <w:szCs w:val="28"/>
        </w:rPr>
      </w:pPr>
      <w:r>
        <w:rPr>
          <w:rFonts w:hint="eastAsia"/>
          <w:sz w:val="28"/>
          <w:szCs w:val="28"/>
          <w:lang w:val="en-US" w:eastAsia="zh-CN"/>
        </w:rPr>
        <w:t xml:space="preserve">10. </w:t>
      </w:r>
      <w:r>
        <w:rPr>
          <w:rFonts w:hint="eastAsia"/>
          <w:sz w:val="28"/>
          <w:szCs w:val="28"/>
          <w:lang w:eastAsia="zh-CN"/>
        </w:rPr>
        <w:t>供应商</w:t>
      </w:r>
      <w:r>
        <w:rPr>
          <w:rFonts w:hint="eastAsia"/>
          <w:sz w:val="28"/>
          <w:szCs w:val="28"/>
        </w:rPr>
        <w:t>负责施工范围内卫生清洁并不得破坏施工场地范围外的环境卫生，同时要求文明安全检查一次通过。若由</w:t>
      </w:r>
      <w:r>
        <w:rPr>
          <w:rFonts w:hint="eastAsia"/>
          <w:sz w:val="28"/>
          <w:szCs w:val="28"/>
          <w:lang w:eastAsia="zh-CN"/>
        </w:rPr>
        <w:t>供应商</w:t>
      </w:r>
      <w:r>
        <w:rPr>
          <w:rFonts w:hint="eastAsia"/>
          <w:sz w:val="28"/>
          <w:szCs w:val="28"/>
        </w:rPr>
        <w:t>原因引起的卫生投诉，应立即按要求清理干净。若</w:t>
      </w:r>
      <w:r>
        <w:rPr>
          <w:rFonts w:hint="eastAsia"/>
          <w:sz w:val="28"/>
          <w:szCs w:val="28"/>
          <w:lang w:eastAsia="zh-CN"/>
        </w:rPr>
        <w:t>供应商</w:t>
      </w:r>
      <w:r>
        <w:rPr>
          <w:rFonts w:hint="eastAsia"/>
          <w:sz w:val="28"/>
          <w:szCs w:val="28"/>
        </w:rPr>
        <w:t>未按</w:t>
      </w:r>
      <w:r>
        <w:rPr>
          <w:rFonts w:hint="eastAsia"/>
          <w:sz w:val="28"/>
          <w:szCs w:val="28"/>
          <w:lang w:eastAsia="zh-CN"/>
        </w:rPr>
        <w:t>采购人</w:t>
      </w:r>
      <w:r>
        <w:rPr>
          <w:rFonts w:hint="eastAsia"/>
          <w:sz w:val="28"/>
          <w:szCs w:val="28"/>
        </w:rPr>
        <w:t>通知要求按时派人清理解决的，</w:t>
      </w:r>
      <w:r>
        <w:rPr>
          <w:rFonts w:hint="eastAsia"/>
          <w:sz w:val="28"/>
          <w:szCs w:val="28"/>
          <w:lang w:eastAsia="zh-CN"/>
        </w:rPr>
        <w:t>采购人</w:t>
      </w:r>
      <w:r>
        <w:rPr>
          <w:rFonts w:hint="eastAsia"/>
          <w:sz w:val="28"/>
          <w:szCs w:val="28"/>
        </w:rPr>
        <w:t>每次扣除</w:t>
      </w:r>
      <w:r>
        <w:rPr>
          <w:rFonts w:hint="eastAsia"/>
          <w:sz w:val="28"/>
          <w:szCs w:val="28"/>
          <w:lang w:eastAsia="zh-CN"/>
        </w:rPr>
        <w:t>供应商</w:t>
      </w:r>
      <w:r>
        <w:rPr>
          <w:rFonts w:hint="eastAsia"/>
          <w:sz w:val="28"/>
          <w:szCs w:val="28"/>
        </w:rPr>
        <w:t>3000元人民币违约金，</w:t>
      </w:r>
      <w:r>
        <w:rPr>
          <w:rFonts w:hint="eastAsia"/>
          <w:sz w:val="28"/>
          <w:szCs w:val="28"/>
          <w:lang w:eastAsia="zh-CN"/>
        </w:rPr>
        <w:t>采购人</w:t>
      </w:r>
      <w:r>
        <w:rPr>
          <w:rFonts w:hint="eastAsia"/>
          <w:sz w:val="28"/>
          <w:szCs w:val="28"/>
        </w:rPr>
        <w:t>另行安排人员清理且清理费用直接先行支付给相关人员，所发生的费用由</w:t>
      </w:r>
      <w:r>
        <w:rPr>
          <w:rFonts w:hint="eastAsia"/>
          <w:sz w:val="28"/>
          <w:szCs w:val="28"/>
          <w:lang w:eastAsia="zh-CN"/>
        </w:rPr>
        <w:t>供应商</w:t>
      </w:r>
      <w:r>
        <w:rPr>
          <w:rFonts w:hint="eastAsia"/>
          <w:sz w:val="28"/>
          <w:szCs w:val="28"/>
        </w:rPr>
        <w:t>负责承担，均在工程款中扣除。</w:t>
      </w:r>
    </w:p>
    <w:p w14:paraId="7DCF6D40">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 xml:space="preserve">11. </w:t>
      </w:r>
      <w:r>
        <w:rPr>
          <w:rFonts w:hint="eastAsia" w:ascii="宋体" w:hAnsi="宋体" w:cs="宋体"/>
          <w:color w:val="000000"/>
          <w:sz w:val="28"/>
          <w:szCs w:val="28"/>
          <w:lang w:val="en-US" w:eastAsia="zh-CN"/>
        </w:rPr>
        <w:t>质保</w:t>
      </w:r>
      <w:r>
        <w:rPr>
          <w:rFonts w:hint="eastAsia" w:ascii="宋体" w:hAnsi="宋体" w:eastAsia="宋体" w:cs="宋体"/>
          <w:color w:val="000000"/>
          <w:sz w:val="28"/>
          <w:szCs w:val="28"/>
          <w:lang w:val="en-US" w:eastAsia="zh-CN"/>
        </w:rPr>
        <w:t>期/</w:t>
      </w:r>
      <w:r>
        <w:rPr>
          <w:rFonts w:hint="eastAsia" w:ascii="宋体" w:hAnsi="宋体" w:cs="宋体"/>
          <w:color w:val="000000"/>
          <w:sz w:val="28"/>
          <w:szCs w:val="28"/>
          <w:lang w:val="en-US" w:eastAsia="zh-CN"/>
        </w:rPr>
        <w:t>维保</w:t>
      </w:r>
      <w:r>
        <w:rPr>
          <w:rFonts w:hint="eastAsia" w:ascii="宋体" w:hAnsi="宋体" w:eastAsia="宋体" w:cs="宋体"/>
          <w:color w:val="000000"/>
          <w:sz w:val="28"/>
          <w:szCs w:val="28"/>
          <w:lang w:val="en-US" w:eastAsia="zh-CN"/>
        </w:rPr>
        <w:t>期</w:t>
      </w:r>
      <w:r>
        <w:rPr>
          <w:rFonts w:hint="eastAsia"/>
          <w:sz w:val="28"/>
          <w:szCs w:val="28"/>
          <w:lang w:val="en-US" w:eastAsia="zh-CN"/>
        </w:rPr>
        <w:t>为三年，</w:t>
      </w:r>
      <w:r>
        <w:rPr>
          <w:rFonts w:hint="eastAsia" w:ascii="宋体" w:hAnsi="宋体" w:eastAsia="宋体" w:cs="宋体"/>
          <w:color w:val="000000"/>
          <w:sz w:val="28"/>
          <w:szCs w:val="28"/>
          <w:lang w:val="en-US" w:eastAsia="zh-CN"/>
        </w:rPr>
        <w:t>自</w:t>
      </w:r>
      <w:r>
        <w:rPr>
          <w:rFonts w:hint="eastAsia" w:ascii="宋体" w:hAnsi="宋体" w:cs="宋体"/>
          <w:color w:val="000000"/>
          <w:sz w:val="28"/>
          <w:szCs w:val="28"/>
          <w:lang w:val="en-US" w:eastAsia="zh-CN"/>
        </w:rPr>
        <w:t>工程</w:t>
      </w:r>
      <w:r>
        <w:rPr>
          <w:rFonts w:hint="eastAsia" w:ascii="宋体" w:hAnsi="宋体" w:eastAsia="宋体" w:cs="宋体"/>
          <w:color w:val="000000"/>
          <w:sz w:val="28"/>
          <w:szCs w:val="28"/>
          <w:lang w:val="en-US" w:eastAsia="zh-CN"/>
        </w:rPr>
        <w:t>通过</w:t>
      </w:r>
      <w:r>
        <w:rPr>
          <w:rFonts w:hint="eastAsia" w:ascii="宋体" w:hAnsi="宋体" w:cs="宋体"/>
          <w:color w:val="000000"/>
          <w:sz w:val="28"/>
          <w:szCs w:val="28"/>
          <w:lang w:val="en-US" w:eastAsia="zh-CN"/>
        </w:rPr>
        <w:t>竣工</w:t>
      </w:r>
      <w:r>
        <w:rPr>
          <w:rFonts w:hint="eastAsia" w:ascii="宋体" w:hAnsi="宋体" w:eastAsia="宋体" w:cs="宋体"/>
          <w:color w:val="000000"/>
          <w:sz w:val="28"/>
          <w:szCs w:val="28"/>
          <w:lang w:val="en-US" w:eastAsia="zh-CN"/>
        </w:rPr>
        <w:t>验收之日起算</w:t>
      </w:r>
      <w:r>
        <w:rPr>
          <w:rFonts w:hint="eastAsia"/>
          <w:sz w:val="28"/>
          <w:szCs w:val="28"/>
          <w:lang w:val="en-US" w:eastAsia="zh-CN"/>
        </w:rPr>
        <w:t>，</w:t>
      </w:r>
      <w:r>
        <w:rPr>
          <w:rFonts w:hint="eastAsia" w:ascii="宋体" w:hAnsi="宋体" w:cs="宋体"/>
          <w:color w:val="000000"/>
          <w:sz w:val="28"/>
          <w:szCs w:val="28"/>
          <w:lang w:val="en-US" w:eastAsia="zh-CN"/>
        </w:rPr>
        <w:t>质保</w:t>
      </w:r>
      <w:r>
        <w:rPr>
          <w:rFonts w:hint="eastAsia" w:ascii="宋体" w:hAnsi="宋体" w:eastAsia="宋体" w:cs="宋体"/>
          <w:color w:val="000000"/>
          <w:sz w:val="28"/>
          <w:szCs w:val="28"/>
          <w:lang w:val="en-US" w:eastAsia="zh-CN"/>
        </w:rPr>
        <w:t>期/</w:t>
      </w:r>
      <w:r>
        <w:rPr>
          <w:rFonts w:hint="eastAsia" w:ascii="宋体" w:hAnsi="宋体" w:cs="宋体"/>
          <w:color w:val="000000"/>
          <w:sz w:val="28"/>
          <w:szCs w:val="28"/>
          <w:lang w:val="en-US" w:eastAsia="zh-CN"/>
        </w:rPr>
        <w:t>维保</w:t>
      </w:r>
      <w:r>
        <w:rPr>
          <w:rFonts w:hint="eastAsia" w:ascii="宋体" w:hAnsi="宋体" w:eastAsia="宋体" w:cs="宋体"/>
          <w:color w:val="000000"/>
          <w:sz w:val="28"/>
          <w:szCs w:val="28"/>
          <w:lang w:val="en-US" w:eastAsia="zh-CN"/>
        </w:rPr>
        <w:t>期</w:t>
      </w:r>
      <w:r>
        <w:rPr>
          <w:rFonts w:hint="eastAsia"/>
          <w:sz w:val="28"/>
          <w:szCs w:val="28"/>
          <w:lang w:val="en-US" w:eastAsia="zh-CN"/>
        </w:rPr>
        <w:t>内供应商指派专人负责保修服务事宜，提供全年365天×24小时</w:t>
      </w:r>
      <w:r>
        <w:rPr>
          <w:rFonts w:hint="eastAsia" w:ascii="宋体" w:hAnsi="宋体" w:eastAsia="宋体" w:cs="宋体"/>
          <w:color w:val="000000"/>
          <w:sz w:val="28"/>
          <w:szCs w:val="28"/>
        </w:rPr>
        <w:t>电话技术支持服务</w:t>
      </w:r>
      <w:r>
        <w:rPr>
          <w:rFonts w:hint="eastAsia"/>
          <w:sz w:val="28"/>
          <w:szCs w:val="28"/>
          <w:lang w:val="en-US" w:eastAsia="zh-CN"/>
        </w:rPr>
        <w:t>，接到报修电话后2小时内到达现场处理，直到完成维修工作为止。在</w:t>
      </w:r>
      <w:r>
        <w:rPr>
          <w:rFonts w:hint="eastAsia" w:ascii="宋体" w:hAnsi="宋体" w:cs="宋体"/>
          <w:color w:val="000000"/>
          <w:sz w:val="28"/>
          <w:szCs w:val="28"/>
          <w:lang w:val="en-US" w:eastAsia="zh-CN"/>
        </w:rPr>
        <w:t>质保</w:t>
      </w:r>
      <w:r>
        <w:rPr>
          <w:rFonts w:hint="eastAsia" w:ascii="宋体" w:hAnsi="宋体" w:eastAsia="宋体" w:cs="宋体"/>
          <w:color w:val="000000"/>
          <w:sz w:val="28"/>
          <w:szCs w:val="28"/>
          <w:lang w:val="en-US" w:eastAsia="zh-CN"/>
        </w:rPr>
        <w:t>期/</w:t>
      </w:r>
      <w:r>
        <w:rPr>
          <w:rFonts w:hint="eastAsia" w:ascii="宋体" w:hAnsi="宋体" w:cs="宋体"/>
          <w:color w:val="000000"/>
          <w:sz w:val="28"/>
          <w:szCs w:val="28"/>
          <w:lang w:val="en-US" w:eastAsia="zh-CN"/>
        </w:rPr>
        <w:t>维保</w:t>
      </w:r>
      <w:r>
        <w:rPr>
          <w:rFonts w:hint="eastAsia" w:ascii="宋体" w:hAnsi="宋体" w:eastAsia="宋体" w:cs="宋体"/>
          <w:color w:val="000000"/>
          <w:sz w:val="28"/>
          <w:szCs w:val="28"/>
          <w:lang w:val="en-US" w:eastAsia="zh-CN"/>
        </w:rPr>
        <w:t>期</w:t>
      </w:r>
      <w:r>
        <w:rPr>
          <w:rFonts w:hint="eastAsia"/>
          <w:sz w:val="28"/>
          <w:szCs w:val="28"/>
          <w:lang w:val="en-US" w:eastAsia="zh-CN"/>
        </w:rPr>
        <w:t>内供应商需承担因其施工质量问题而造成的返修工作以及维护保养工作，其费用全部由供应商负责。</w:t>
      </w:r>
    </w:p>
    <w:p w14:paraId="4056BFE7">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sz w:val="28"/>
          <w:szCs w:val="28"/>
          <w:lang w:eastAsia="zh-CN"/>
        </w:rPr>
      </w:pPr>
      <w:r>
        <w:rPr>
          <w:rFonts w:hint="eastAsia"/>
          <w:sz w:val="28"/>
          <w:szCs w:val="28"/>
          <w:lang w:val="en-US" w:eastAsia="zh-CN"/>
        </w:rPr>
        <w:t xml:space="preserve">12. </w:t>
      </w:r>
      <w:r>
        <w:rPr>
          <w:rFonts w:hint="eastAsia"/>
          <w:sz w:val="28"/>
          <w:szCs w:val="28"/>
        </w:rPr>
        <w:t>同意</w:t>
      </w:r>
      <w:r>
        <w:rPr>
          <w:rFonts w:hint="eastAsia"/>
          <w:sz w:val="28"/>
          <w:szCs w:val="28"/>
          <w:lang w:eastAsia="zh-CN"/>
        </w:rPr>
        <w:t>采购人</w:t>
      </w:r>
      <w:r>
        <w:rPr>
          <w:rFonts w:hint="eastAsia"/>
          <w:sz w:val="28"/>
          <w:szCs w:val="28"/>
        </w:rPr>
        <w:t>以任何形式对</w:t>
      </w:r>
      <w:r>
        <w:rPr>
          <w:rFonts w:hint="eastAsia"/>
          <w:sz w:val="28"/>
          <w:szCs w:val="28"/>
          <w:lang w:eastAsia="zh-CN"/>
        </w:rPr>
        <w:t>供应商</w:t>
      </w:r>
      <w:r>
        <w:rPr>
          <w:rFonts w:hint="eastAsia"/>
          <w:sz w:val="28"/>
          <w:szCs w:val="28"/>
        </w:rPr>
        <w:t>响应文件内容及</w:t>
      </w:r>
      <w:r>
        <w:rPr>
          <w:rFonts w:hint="eastAsia"/>
          <w:sz w:val="28"/>
          <w:szCs w:val="28"/>
          <w:lang w:eastAsia="zh-CN"/>
        </w:rPr>
        <w:t>采购人</w:t>
      </w:r>
      <w:r>
        <w:rPr>
          <w:rFonts w:hint="eastAsia"/>
          <w:sz w:val="28"/>
          <w:szCs w:val="28"/>
        </w:rPr>
        <w:t>认为有必要的相关资料真实性和有效性进行审查、验证</w:t>
      </w:r>
      <w:r>
        <w:rPr>
          <w:rFonts w:hint="eastAsia"/>
          <w:sz w:val="28"/>
          <w:szCs w:val="28"/>
          <w:lang w:eastAsia="zh-CN"/>
        </w:rPr>
        <w:t>。</w:t>
      </w:r>
    </w:p>
    <w:p w14:paraId="2BA96802">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sz w:val="28"/>
          <w:szCs w:val="28"/>
          <w:lang w:val="en-US" w:eastAsia="zh-CN"/>
        </w:rPr>
      </w:pPr>
      <w:r>
        <w:rPr>
          <w:rFonts w:hint="eastAsia"/>
          <w:sz w:val="28"/>
          <w:szCs w:val="28"/>
          <w:lang w:val="en-US" w:eastAsia="zh-CN"/>
        </w:rPr>
        <w:t>13. 熟悉工程报建相关流程，配合相关部门完成报建流程并承担相应的费用。</w:t>
      </w:r>
    </w:p>
    <w:p w14:paraId="38469875">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40" w:leftChars="0"/>
        <w:textAlignment w:val="auto"/>
        <w:rPr>
          <w:sz w:val="28"/>
          <w:szCs w:val="28"/>
        </w:rPr>
      </w:pPr>
      <w:r>
        <w:rPr>
          <w:rFonts w:hint="eastAsia"/>
          <w:sz w:val="28"/>
          <w:szCs w:val="28"/>
        </w:rPr>
        <w:t>（</w:t>
      </w:r>
      <w:r>
        <w:rPr>
          <w:rFonts w:hint="eastAsia"/>
          <w:sz w:val="28"/>
          <w:szCs w:val="28"/>
          <w:lang w:eastAsia="zh-CN"/>
        </w:rPr>
        <w:t>四</w:t>
      </w:r>
      <w:r>
        <w:rPr>
          <w:rFonts w:hint="eastAsia"/>
          <w:sz w:val="28"/>
          <w:szCs w:val="28"/>
        </w:rPr>
        <w:t>）工程支付方式</w:t>
      </w:r>
    </w:p>
    <w:p w14:paraId="6EB35592">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sz w:val="28"/>
          <w:szCs w:val="28"/>
        </w:rPr>
      </w:pPr>
      <w:r>
        <w:rPr>
          <w:rFonts w:hint="eastAsia"/>
          <w:sz w:val="28"/>
          <w:szCs w:val="28"/>
        </w:rPr>
        <w:t>1</w:t>
      </w:r>
      <w:r>
        <w:rPr>
          <w:rFonts w:hint="eastAsia"/>
          <w:sz w:val="28"/>
          <w:szCs w:val="28"/>
          <w:lang w:val="en-US" w:eastAsia="zh-CN"/>
        </w:rPr>
        <w:t xml:space="preserve">. </w:t>
      </w:r>
      <w:r>
        <w:rPr>
          <w:rFonts w:hint="eastAsia"/>
          <w:sz w:val="28"/>
          <w:szCs w:val="28"/>
        </w:rPr>
        <w:t>工程竣工验收合格后，</w:t>
      </w:r>
      <w:r>
        <w:rPr>
          <w:rFonts w:hint="eastAsia"/>
          <w:sz w:val="28"/>
          <w:szCs w:val="28"/>
          <w:lang w:eastAsia="zh-CN"/>
        </w:rPr>
        <w:t>供应商</w:t>
      </w:r>
      <w:r>
        <w:rPr>
          <w:rFonts w:hint="eastAsia"/>
          <w:sz w:val="28"/>
          <w:szCs w:val="28"/>
        </w:rPr>
        <w:t>交齐竣工资料并经结算流程，</w:t>
      </w:r>
      <w:r>
        <w:rPr>
          <w:rFonts w:hint="eastAsia"/>
          <w:sz w:val="28"/>
          <w:szCs w:val="28"/>
          <w:lang w:eastAsia="zh-CN"/>
        </w:rPr>
        <w:t>同时</w:t>
      </w:r>
      <w:r>
        <w:rPr>
          <w:rFonts w:hint="eastAsia"/>
          <w:sz w:val="28"/>
          <w:szCs w:val="28"/>
        </w:rPr>
        <w:t>提供不拖欠农民工工资承诺书（格式自拟）</w:t>
      </w:r>
      <w:r>
        <w:rPr>
          <w:rFonts w:hint="eastAsia"/>
          <w:sz w:val="28"/>
          <w:szCs w:val="28"/>
          <w:lang w:eastAsia="zh-CN"/>
        </w:rPr>
        <w:t>，</w:t>
      </w:r>
      <w:r>
        <w:rPr>
          <w:rFonts w:hint="eastAsia"/>
          <w:sz w:val="28"/>
          <w:szCs w:val="28"/>
        </w:rPr>
        <w:t>发包人支付至结算金额的97%。</w:t>
      </w:r>
    </w:p>
    <w:p w14:paraId="3967ED3C">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sz w:val="28"/>
          <w:szCs w:val="28"/>
          <w:lang w:eastAsia="zh-CN"/>
        </w:rPr>
      </w:pPr>
      <w:r>
        <w:rPr>
          <w:rFonts w:hint="eastAsia"/>
          <w:sz w:val="28"/>
          <w:szCs w:val="28"/>
        </w:rPr>
        <w:t>2</w:t>
      </w:r>
      <w:r>
        <w:rPr>
          <w:rFonts w:hint="eastAsia"/>
          <w:sz w:val="28"/>
          <w:szCs w:val="28"/>
          <w:lang w:val="en-US" w:eastAsia="zh-CN"/>
        </w:rPr>
        <w:t xml:space="preserve">. </w:t>
      </w:r>
      <w:r>
        <w:rPr>
          <w:rFonts w:hint="eastAsia"/>
          <w:sz w:val="28"/>
          <w:szCs w:val="28"/>
        </w:rPr>
        <w:t>结算金额的3%作为质量保证金，在验收合格之日起，至</w:t>
      </w:r>
      <w:r>
        <w:rPr>
          <w:rFonts w:hint="eastAsia"/>
          <w:sz w:val="28"/>
          <w:szCs w:val="28"/>
          <w:lang w:val="en-US" w:eastAsia="zh-CN"/>
        </w:rPr>
        <w:t>36</w:t>
      </w:r>
      <w:r>
        <w:rPr>
          <w:rFonts w:hint="eastAsia"/>
          <w:sz w:val="28"/>
          <w:szCs w:val="28"/>
        </w:rPr>
        <w:t>个月缺陷责任期</w:t>
      </w:r>
      <w:r>
        <w:rPr>
          <w:rFonts w:hint="eastAsia"/>
          <w:sz w:val="28"/>
          <w:szCs w:val="28"/>
          <w:lang w:eastAsia="zh-CN"/>
        </w:rPr>
        <w:t>或维保期</w:t>
      </w:r>
      <w:r>
        <w:rPr>
          <w:rFonts w:hint="eastAsia"/>
          <w:sz w:val="28"/>
          <w:szCs w:val="28"/>
        </w:rPr>
        <w:t>满后支付，发包人扣除此期间属于</w:t>
      </w:r>
      <w:r>
        <w:rPr>
          <w:rFonts w:hint="eastAsia"/>
          <w:sz w:val="28"/>
          <w:szCs w:val="28"/>
          <w:lang w:eastAsia="zh-CN"/>
        </w:rPr>
        <w:t>供应商</w:t>
      </w:r>
      <w:r>
        <w:rPr>
          <w:rFonts w:hint="eastAsia"/>
          <w:sz w:val="28"/>
          <w:szCs w:val="28"/>
        </w:rPr>
        <w:t>责任的维修费用后将质量保证金剩余部分予以支付（以上款项均不计算利息）</w:t>
      </w:r>
      <w:r>
        <w:rPr>
          <w:rFonts w:hint="eastAsia"/>
          <w:sz w:val="28"/>
          <w:szCs w:val="28"/>
          <w:lang w:eastAsia="zh-CN"/>
        </w:rPr>
        <w:t>。</w:t>
      </w:r>
      <w:bookmarkStart w:id="6" w:name="_GoBack"/>
      <w:bookmarkEnd w:id="6"/>
    </w:p>
    <w:p w14:paraId="44385B1E">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40" w:leftChars="0"/>
        <w:textAlignment w:val="auto"/>
        <w:rPr>
          <w:rFonts w:hint="eastAsia" w:eastAsia="宋体"/>
          <w:sz w:val="28"/>
          <w:szCs w:val="28"/>
          <w:lang w:eastAsia="zh-CN"/>
        </w:rPr>
      </w:pPr>
      <w:r>
        <w:rPr>
          <w:rFonts w:hint="eastAsia"/>
          <w:sz w:val="28"/>
          <w:szCs w:val="28"/>
        </w:rPr>
        <w:t>（</w:t>
      </w:r>
      <w:r>
        <w:rPr>
          <w:rFonts w:hint="eastAsia"/>
          <w:sz w:val="28"/>
          <w:szCs w:val="28"/>
          <w:lang w:eastAsia="zh-CN"/>
        </w:rPr>
        <w:t>五</w:t>
      </w:r>
      <w:r>
        <w:rPr>
          <w:rFonts w:hint="eastAsia"/>
          <w:sz w:val="28"/>
          <w:szCs w:val="28"/>
        </w:rPr>
        <w:t>）</w:t>
      </w:r>
      <w:r>
        <w:rPr>
          <w:rFonts w:hint="eastAsia"/>
          <w:sz w:val="28"/>
          <w:szCs w:val="28"/>
          <w:lang w:eastAsia="zh-CN"/>
        </w:rPr>
        <w:t>现场勘察</w:t>
      </w:r>
    </w:p>
    <w:p w14:paraId="7BED66AF">
      <w:pPr>
        <w:pStyle w:val="9"/>
        <w:tabs>
          <w:tab w:val="left" w:pos="540"/>
        </w:tabs>
        <w:adjustRightInd w:val="0"/>
        <w:snapToGrid w:val="0"/>
        <w:spacing w:line="440" w:lineRule="exact"/>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1</w:t>
      </w:r>
      <w:r>
        <w:rPr>
          <w:rFonts w:hint="eastAsia" w:hAnsi="宋体" w:cs="宋体"/>
          <w:color w:val="000000"/>
          <w:kern w:val="2"/>
          <w:sz w:val="28"/>
          <w:szCs w:val="28"/>
          <w:lang w:val="en-US" w:eastAsia="zh-CN" w:bidi="ar-SA"/>
        </w:rPr>
        <w:t>.</w:t>
      </w:r>
      <w:r>
        <w:rPr>
          <w:rFonts w:hint="eastAsia" w:ascii="宋体" w:hAnsi="宋体" w:eastAsia="宋体" w:cs="宋体"/>
          <w:color w:val="000000"/>
          <w:kern w:val="2"/>
          <w:sz w:val="28"/>
          <w:szCs w:val="28"/>
          <w:lang w:val="en-US" w:eastAsia="zh-CN" w:bidi="ar-SA"/>
        </w:rPr>
        <w:t>该项目需现场</w:t>
      </w:r>
      <w:r>
        <w:rPr>
          <w:rFonts w:hint="eastAsia" w:hAnsi="宋体" w:cs="宋体"/>
          <w:color w:val="000000"/>
          <w:kern w:val="2"/>
          <w:sz w:val="28"/>
          <w:szCs w:val="28"/>
          <w:lang w:val="en-US" w:eastAsia="zh-CN" w:bidi="ar-SA"/>
        </w:rPr>
        <w:t>勘察，根据勘察情况进行合理报价</w:t>
      </w:r>
      <w:r>
        <w:rPr>
          <w:rFonts w:hint="eastAsia" w:ascii="宋体" w:hAnsi="宋体" w:eastAsia="宋体" w:cs="宋体"/>
          <w:color w:val="000000"/>
          <w:kern w:val="2"/>
          <w:sz w:val="28"/>
          <w:szCs w:val="28"/>
          <w:lang w:val="en-US" w:eastAsia="zh-CN" w:bidi="ar-SA"/>
        </w:rPr>
        <w:t>。</w:t>
      </w:r>
    </w:p>
    <w:p w14:paraId="27D009C0">
      <w:pPr>
        <w:pStyle w:val="9"/>
        <w:tabs>
          <w:tab w:val="left" w:pos="420"/>
          <w:tab w:val="left" w:pos="540"/>
        </w:tabs>
        <w:adjustRightInd w:val="0"/>
        <w:snapToGrid w:val="0"/>
        <w:spacing w:line="440" w:lineRule="exact"/>
        <w:ind w:firstLine="560" w:firstLineChars="200"/>
        <w:rPr>
          <w:rFonts w:hint="eastAsia" w:ascii="宋体" w:hAnsi="宋体" w:eastAsia="宋体" w:cs="宋体"/>
          <w:color w:val="000000"/>
          <w:kern w:val="2"/>
          <w:sz w:val="28"/>
          <w:szCs w:val="28"/>
          <w:lang w:val="en-US" w:eastAsia="zh-CN" w:bidi="ar-SA"/>
        </w:rPr>
      </w:pPr>
      <w:r>
        <w:rPr>
          <w:rFonts w:hint="eastAsia" w:hAnsi="宋体" w:cs="宋体"/>
          <w:color w:val="000000"/>
          <w:kern w:val="2"/>
          <w:sz w:val="28"/>
          <w:szCs w:val="28"/>
          <w:lang w:val="en-US" w:eastAsia="zh-CN" w:bidi="ar-SA"/>
        </w:rPr>
        <w:t>需</w:t>
      </w:r>
      <w:r>
        <w:rPr>
          <w:rFonts w:hint="eastAsia" w:ascii="宋体" w:hAnsi="宋体" w:eastAsia="宋体" w:cs="宋体"/>
          <w:color w:val="000000"/>
          <w:kern w:val="2"/>
          <w:sz w:val="28"/>
          <w:szCs w:val="28"/>
          <w:lang w:val="en-US" w:eastAsia="zh-CN" w:bidi="ar-SA"/>
        </w:rPr>
        <w:t>供应商</w:t>
      </w:r>
      <w:r>
        <w:rPr>
          <w:rFonts w:hint="eastAsia" w:hAnsi="宋体" w:cs="宋体"/>
          <w:color w:val="000000"/>
          <w:kern w:val="2"/>
          <w:sz w:val="28"/>
          <w:szCs w:val="28"/>
          <w:lang w:val="en-US" w:eastAsia="zh-CN" w:bidi="ar-SA"/>
        </w:rPr>
        <w:t>委派</w:t>
      </w:r>
      <w:r>
        <w:rPr>
          <w:rFonts w:hint="eastAsia" w:ascii="宋体" w:hAnsi="宋体" w:eastAsia="宋体" w:cs="宋体"/>
          <w:color w:val="000000"/>
          <w:kern w:val="2"/>
          <w:sz w:val="28"/>
          <w:szCs w:val="28"/>
          <w:lang w:val="en-US" w:eastAsia="zh-CN" w:bidi="ar-SA"/>
        </w:rPr>
        <w:t>拟担任本工程项目负责人及专职安全人员凭有效注册证、二代有效身份证</w:t>
      </w:r>
      <w:r>
        <w:rPr>
          <w:rFonts w:hint="eastAsia" w:hAnsi="宋体" w:cs="宋体"/>
          <w:color w:val="auto"/>
          <w:kern w:val="2"/>
          <w:sz w:val="28"/>
          <w:szCs w:val="28"/>
          <w:lang w:val="en-US" w:eastAsia="zh-CN"/>
        </w:rPr>
        <w:t>及授权书</w:t>
      </w:r>
      <w:r>
        <w:rPr>
          <w:rFonts w:hint="eastAsia" w:ascii="宋体" w:hAnsi="宋体" w:eastAsia="宋体" w:cs="宋体"/>
          <w:color w:val="000000"/>
          <w:kern w:val="2"/>
          <w:sz w:val="28"/>
          <w:szCs w:val="28"/>
          <w:lang w:val="en-US" w:eastAsia="zh-CN" w:bidi="ar-SA"/>
        </w:rPr>
        <w:t>在规定时间内到达集合点等候现场勘探安排，逾期不候。未参加现场勘察的供应商视为已知晓项目报价所需的所有信息，项目成交后，供应商不得以未参加勘探为理由放弃成交资格。</w:t>
      </w:r>
    </w:p>
    <w:p w14:paraId="3EFDDAB4">
      <w:pPr>
        <w:pStyle w:val="9"/>
        <w:tabs>
          <w:tab w:val="left" w:pos="420"/>
          <w:tab w:val="left" w:pos="540"/>
        </w:tabs>
        <w:adjustRightInd w:val="0"/>
        <w:snapToGrid w:val="0"/>
        <w:spacing w:line="440" w:lineRule="exact"/>
        <w:ind w:firstLine="560" w:firstLineChars="200"/>
        <w:rPr>
          <w:rFonts w:hint="eastAsia" w:ascii="Times New Roman" w:hAnsi="Times New Roman" w:cs="Times New Roman"/>
          <w:sz w:val="28"/>
          <w:szCs w:val="28"/>
        </w:rPr>
      </w:pPr>
      <w:r>
        <w:rPr>
          <w:rFonts w:hint="eastAsia" w:ascii="宋体" w:hAnsi="宋体" w:eastAsia="宋体" w:cs="宋体"/>
          <w:color w:val="000000"/>
          <w:kern w:val="2"/>
          <w:sz w:val="28"/>
          <w:szCs w:val="28"/>
          <w:lang w:val="en-US" w:eastAsia="zh-CN" w:bidi="ar-SA"/>
        </w:rPr>
        <w:t>2</w:t>
      </w:r>
      <w:r>
        <w:rPr>
          <w:rFonts w:hint="eastAsia" w:hAnsi="宋体" w:cs="宋体"/>
          <w:color w:val="000000"/>
          <w:kern w:val="2"/>
          <w:sz w:val="28"/>
          <w:szCs w:val="28"/>
          <w:lang w:val="en-US" w:eastAsia="zh-CN" w:bidi="ar-SA"/>
        </w:rPr>
        <w:t>.</w:t>
      </w:r>
      <w:r>
        <w:rPr>
          <w:rFonts w:hint="eastAsia" w:ascii="宋体" w:hAnsi="宋体" w:eastAsia="宋体" w:cs="宋体"/>
          <w:color w:val="000000"/>
          <w:kern w:val="2"/>
          <w:sz w:val="28"/>
          <w:szCs w:val="28"/>
          <w:lang w:val="en-US" w:eastAsia="zh-CN" w:bidi="ar-SA"/>
        </w:rPr>
        <w:t>现场勘察集中地点：</w:t>
      </w:r>
      <w:r>
        <w:rPr>
          <w:rFonts w:hint="eastAsia" w:ascii="Times New Roman" w:hAnsi="Times New Roman" w:cs="Times New Roman"/>
          <w:sz w:val="28"/>
          <w:szCs w:val="28"/>
        </w:rPr>
        <w:t>广州市增城区创新大道28号南方医科大</w:t>
      </w:r>
    </w:p>
    <w:p w14:paraId="01B17775">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cs="Times New Roman"/>
          <w:sz w:val="28"/>
          <w:szCs w:val="28"/>
          <w:lang w:eastAsia="zh-CN"/>
        </w:rPr>
      </w:pPr>
      <w:r>
        <w:rPr>
          <w:rFonts w:hint="eastAsia" w:ascii="Times New Roman" w:hAnsi="Times New Roman" w:cs="Times New Roman"/>
          <w:sz w:val="28"/>
          <w:szCs w:val="28"/>
        </w:rPr>
        <w:t>学南方医院增城院区</w:t>
      </w:r>
      <w:r>
        <w:rPr>
          <w:rFonts w:hint="eastAsia" w:ascii="Times New Roman" w:hAnsi="Times New Roman" w:cs="Times New Roman"/>
          <w:sz w:val="28"/>
          <w:szCs w:val="28"/>
          <w:lang w:eastAsia="zh-CN"/>
        </w:rPr>
        <w:t>门诊楼顶。</w:t>
      </w:r>
    </w:p>
    <w:p w14:paraId="0074314B">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3</w:t>
      </w:r>
      <w:r>
        <w:rPr>
          <w:rFonts w:hint="eastAsia" w:hAnsi="宋体" w:cs="宋体"/>
          <w:color w:val="000000"/>
          <w:kern w:val="2"/>
          <w:sz w:val="28"/>
          <w:szCs w:val="28"/>
          <w:lang w:val="en-US" w:eastAsia="zh-CN" w:bidi="ar-SA"/>
        </w:rPr>
        <w:t>.</w:t>
      </w:r>
      <w:r>
        <w:rPr>
          <w:rFonts w:hint="eastAsia" w:ascii="宋体" w:hAnsi="宋体" w:eastAsia="宋体" w:cs="宋体"/>
          <w:color w:val="000000"/>
          <w:kern w:val="2"/>
          <w:sz w:val="28"/>
          <w:szCs w:val="28"/>
          <w:lang w:val="en-US" w:eastAsia="zh-CN" w:bidi="ar-SA"/>
        </w:rPr>
        <w:t>现场勘察集中时间：2025年</w:t>
      </w:r>
      <w:r>
        <w:rPr>
          <w:rFonts w:hint="eastAsia" w:ascii="宋体" w:hAnsi="宋体" w:cs="宋体"/>
          <w:color w:val="000000"/>
          <w:kern w:val="2"/>
          <w:sz w:val="28"/>
          <w:szCs w:val="28"/>
          <w:lang w:val="en-US" w:eastAsia="zh-CN" w:bidi="ar-SA"/>
        </w:rPr>
        <w:t>9</w:t>
      </w:r>
      <w:r>
        <w:rPr>
          <w:rFonts w:hint="eastAsia" w:ascii="宋体" w:hAnsi="宋体" w:eastAsia="宋体" w:cs="宋体"/>
          <w:color w:val="000000"/>
          <w:kern w:val="2"/>
          <w:sz w:val="28"/>
          <w:szCs w:val="28"/>
          <w:lang w:val="en-US" w:eastAsia="zh-CN" w:bidi="ar-SA"/>
        </w:rPr>
        <w:t>月</w:t>
      </w:r>
      <w:r>
        <w:rPr>
          <w:rFonts w:hint="eastAsia" w:ascii="宋体" w:hAnsi="宋体" w:cs="宋体"/>
          <w:color w:val="000000"/>
          <w:kern w:val="2"/>
          <w:sz w:val="28"/>
          <w:szCs w:val="28"/>
          <w:lang w:val="en-US" w:eastAsia="zh-CN" w:bidi="ar-SA"/>
        </w:rPr>
        <w:t>16</w:t>
      </w:r>
      <w:r>
        <w:rPr>
          <w:rFonts w:hint="eastAsia" w:hAnsi="宋体" w:cs="宋体"/>
          <w:color w:val="000000"/>
          <w:kern w:val="2"/>
          <w:sz w:val="28"/>
          <w:szCs w:val="28"/>
          <w:lang w:val="en-US" w:eastAsia="zh-CN" w:bidi="ar-SA"/>
        </w:rPr>
        <w:t>日</w:t>
      </w:r>
      <w:r>
        <w:rPr>
          <w:rFonts w:hint="eastAsia" w:ascii="宋体" w:hAnsi="宋体" w:eastAsia="宋体" w:cs="宋体"/>
          <w:color w:val="000000"/>
          <w:kern w:val="2"/>
          <w:sz w:val="28"/>
          <w:szCs w:val="28"/>
          <w:lang w:val="en-US" w:eastAsia="zh-CN" w:bidi="ar-SA"/>
        </w:rPr>
        <w:t>下午15：00-17：00（过时不候）</w:t>
      </w:r>
    </w:p>
    <w:p w14:paraId="62C48EC9">
      <w:pPr>
        <w:pStyle w:val="9"/>
        <w:tabs>
          <w:tab w:val="left" w:pos="420"/>
          <w:tab w:val="left" w:pos="540"/>
        </w:tabs>
        <w:adjustRightInd w:val="0"/>
        <w:snapToGrid w:val="0"/>
        <w:spacing w:line="440" w:lineRule="exact"/>
        <w:ind w:firstLine="560" w:firstLineChars="200"/>
        <w:rPr>
          <w:rFonts w:hint="default"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w:t>
      </w:r>
      <w:r>
        <w:rPr>
          <w:rFonts w:hint="eastAsia" w:hAnsi="宋体" w:cs="宋体"/>
          <w:color w:val="000000"/>
          <w:kern w:val="2"/>
          <w:sz w:val="28"/>
          <w:szCs w:val="28"/>
          <w:lang w:val="en-US" w:eastAsia="zh-CN" w:bidi="ar-SA"/>
        </w:rPr>
        <w:t>.</w:t>
      </w:r>
      <w:r>
        <w:rPr>
          <w:rFonts w:hint="eastAsia" w:ascii="宋体" w:hAnsi="宋体" w:eastAsia="宋体" w:cs="宋体"/>
          <w:color w:val="000000"/>
          <w:kern w:val="2"/>
          <w:sz w:val="28"/>
          <w:szCs w:val="28"/>
          <w:lang w:val="en-US" w:eastAsia="zh-CN" w:bidi="ar-SA"/>
        </w:rPr>
        <w:t>联系人：</w:t>
      </w:r>
      <w:r>
        <w:rPr>
          <w:rFonts w:hint="eastAsia" w:hAnsi="宋体" w:cs="宋体"/>
          <w:color w:val="000000"/>
          <w:kern w:val="2"/>
          <w:sz w:val="28"/>
          <w:szCs w:val="28"/>
          <w:lang w:val="en-US" w:eastAsia="zh-CN" w:bidi="ar-SA"/>
        </w:rPr>
        <w:t>刘老师，联系电话：020-62707033。</w:t>
      </w:r>
    </w:p>
    <w:p w14:paraId="7A513968">
      <w:pPr>
        <w:spacing w:line="440" w:lineRule="exact"/>
        <w:rPr>
          <w:rFonts w:hint="eastAsia" w:ascii="宋体" w:hAnsi="宋体" w:eastAsia="宋体" w:cs="宋体"/>
          <w:sz w:val="28"/>
          <w:szCs w:val="28"/>
        </w:rPr>
      </w:pPr>
    </w:p>
    <w:p w14:paraId="7AE6E17E">
      <w:pPr>
        <w:pStyle w:val="19"/>
        <w:spacing w:line="440" w:lineRule="exact"/>
        <w:rPr>
          <w:rFonts w:hint="eastAsia" w:ascii="宋体" w:hAnsi="宋体" w:eastAsia="宋体" w:cs="宋体"/>
        </w:rPr>
      </w:pPr>
    </w:p>
    <w:p w14:paraId="09AD360A">
      <w:pPr>
        <w:pStyle w:val="19"/>
        <w:spacing w:line="440" w:lineRule="exact"/>
        <w:rPr>
          <w:rFonts w:hint="eastAsia" w:ascii="宋体" w:hAnsi="宋体" w:eastAsia="宋体" w:cs="宋体"/>
        </w:rPr>
      </w:pPr>
    </w:p>
    <w:p w14:paraId="5AD36B1B">
      <w:pPr>
        <w:pStyle w:val="19"/>
        <w:spacing w:line="440" w:lineRule="exact"/>
        <w:rPr>
          <w:rFonts w:hint="eastAsia" w:ascii="宋体" w:hAnsi="宋体" w:eastAsia="宋体" w:cs="宋体"/>
        </w:rPr>
      </w:pPr>
    </w:p>
    <w:p w14:paraId="5B465706">
      <w:pPr>
        <w:pStyle w:val="19"/>
        <w:spacing w:line="440" w:lineRule="exact"/>
        <w:rPr>
          <w:rFonts w:hint="eastAsia" w:ascii="宋体" w:hAnsi="宋体" w:eastAsia="宋体" w:cs="宋体"/>
        </w:rPr>
      </w:pPr>
    </w:p>
    <w:p w14:paraId="77F2EC63">
      <w:pPr>
        <w:pStyle w:val="19"/>
        <w:spacing w:line="440" w:lineRule="exact"/>
        <w:rPr>
          <w:rFonts w:hint="eastAsia" w:ascii="宋体" w:hAnsi="宋体" w:eastAsia="宋体" w:cs="宋体"/>
        </w:rPr>
      </w:pPr>
    </w:p>
    <w:p w14:paraId="27220BC4">
      <w:pPr>
        <w:pStyle w:val="19"/>
        <w:spacing w:line="440" w:lineRule="exact"/>
        <w:rPr>
          <w:rFonts w:hint="eastAsia" w:ascii="宋体" w:hAnsi="宋体" w:eastAsia="宋体" w:cs="宋体"/>
        </w:rPr>
      </w:pPr>
    </w:p>
    <w:p w14:paraId="7EEF3519">
      <w:pPr>
        <w:pStyle w:val="19"/>
        <w:spacing w:line="440" w:lineRule="exact"/>
        <w:rPr>
          <w:rFonts w:hint="eastAsia" w:ascii="宋体" w:hAnsi="宋体" w:eastAsia="宋体" w:cs="宋体"/>
        </w:rPr>
      </w:pPr>
    </w:p>
    <w:p w14:paraId="1706F0CC">
      <w:pPr>
        <w:pStyle w:val="19"/>
        <w:spacing w:line="440" w:lineRule="exact"/>
        <w:rPr>
          <w:rFonts w:hint="eastAsia" w:ascii="宋体" w:hAnsi="宋体" w:eastAsia="宋体" w:cs="宋体"/>
        </w:rPr>
      </w:pPr>
    </w:p>
    <w:p w14:paraId="3C121247">
      <w:pPr>
        <w:pStyle w:val="19"/>
        <w:spacing w:line="440" w:lineRule="exact"/>
        <w:ind w:left="0" w:leftChars="0" w:firstLine="0" w:firstLineChars="0"/>
        <w:rPr>
          <w:rFonts w:hint="eastAsia" w:ascii="宋体" w:hAnsi="宋体" w:eastAsia="宋体" w:cs="宋体"/>
        </w:rPr>
      </w:pPr>
    </w:p>
    <w:p w14:paraId="6DD5C1C1">
      <w:pPr>
        <w:pStyle w:val="19"/>
        <w:numPr>
          <w:ilvl w:val="0"/>
          <w:numId w:val="1"/>
        </w:numPr>
        <w:spacing w:line="440" w:lineRule="exact"/>
        <w:ind w:firstLine="0"/>
        <w:jc w:val="center"/>
        <w:rPr>
          <w:rFonts w:hint="eastAsia" w:ascii="宋体" w:hAnsi="宋体" w:eastAsia="宋体" w:cs="宋体"/>
          <w:b/>
          <w:bCs/>
        </w:rPr>
      </w:pPr>
      <w:r>
        <w:rPr>
          <w:rFonts w:hint="eastAsia" w:ascii="宋体" w:hAnsi="宋体" w:eastAsia="宋体" w:cs="宋体"/>
          <w:b/>
          <w:bCs/>
        </w:rPr>
        <w:t>竞价响应模板</w:t>
      </w:r>
    </w:p>
    <w:p w14:paraId="4FF575C4">
      <w:pPr>
        <w:jc w:val="center"/>
        <w:rPr>
          <w:rFonts w:hint="eastAsia" w:ascii="宋体" w:hAnsi="宋体" w:eastAsia="宋体" w:cs="宋体"/>
          <w:b/>
          <w:color w:val="000000"/>
          <w:spacing w:val="100"/>
          <w:w w:val="110"/>
          <w:kern w:val="0"/>
          <w:sz w:val="48"/>
          <w:szCs w:val="48"/>
        </w:rPr>
      </w:pPr>
    </w:p>
    <w:p w14:paraId="3FFC6C02">
      <w:pPr>
        <w:jc w:val="center"/>
        <w:rPr>
          <w:rFonts w:hint="eastAsia" w:ascii="宋体" w:hAnsi="宋体" w:eastAsia="宋体" w:cs="宋体"/>
          <w:b/>
          <w:color w:val="000000"/>
          <w:spacing w:val="100"/>
          <w:w w:val="110"/>
          <w:kern w:val="0"/>
          <w:sz w:val="48"/>
          <w:szCs w:val="48"/>
        </w:rPr>
      </w:pPr>
    </w:p>
    <w:p w14:paraId="16FD23B8">
      <w:pPr>
        <w:jc w:val="center"/>
        <w:rPr>
          <w:rFonts w:hint="eastAsia" w:ascii="宋体" w:hAnsi="宋体" w:eastAsia="宋体" w:cs="宋体"/>
          <w:b/>
          <w:bCs w:val="0"/>
          <w:color w:val="000000"/>
          <w:spacing w:val="100"/>
          <w:w w:val="110"/>
          <w:sz w:val="48"/>
          <w:szCs w:val="48"/>
        </w:rPr>
      </w:pPr>
      <w:r>
        <w:rPr>
          <w:rFonts w:hint="eastAsia" w:ascii="宋体" w:hAnsi="宋体" w:eastAsia="宋体" w:cs="宋体"/>
          <w:b/>
          <w:bCs w:val="0"/>
          <w:color w:val="000000"/>
          <w:spacing w:val="100"/>
          <w:w w:val="110"/>
          <w:kern w:val="0"/>
          <w:sz w:val="48"/>
          <w:szCs w:val="48"/>
        </w:rPr>
        <w:t>响应文件</w:t>
      </w:r>
    </w:p>
    <w:p w14:paraId="50A632D2">
      <w:pPr>
        <w:pStyle w:val="9"/>
        <w:spacing w:line="360" w:lineRule="auto"/>
        <w:jc w:val="center"/>
        <w:rPr>
          <w:rFonts w:hint="eastAsia" w:ascii="宋体" w:hAnsi="宋体" w:eastAsia="宋体" w:cs="宋体"/>
          <w:bCs/>
          <w:color w:val="000000"/>
          <w:sz w:val="28"/>
          <w:szCs w:val="28"/>
        </w:rPr>
      </w:pPr>
    </w:p>
    <w:p w14:paraId="1DC2ED4E">
      <w:pPr>
        <w:pStyle w:val="9"/>
        <w:spacing w:line="360" w:lineRule="auto"/>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□正本</w:t>
      </w:r>
    </w:p>
    <w:p w14:paraId="2CD57B30">
      <w:pPr>
        <w:pStyle w:val="9"/>
        <w:spacing w:line="360" w:lineRule="auto"/>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□副本</w:t>
      </w:r>
    </w:p>
    <w:p w14:paraId="33610FF8">
      <w:pPr>
        <w:pStyle w:val="9"/>
        <w:spacing w:line="360" w:lineRule="auto"/>
        <w:jc w:val="center"/>
        <w:rPr>
          <w:rFonts w:hint="eastAsia" w:ascii="宋体" w:hAnsi="宋体" w:eastAsia="宋体" w:cs="宋体"/>
          <w:b/>
          <w:color w:val="000000"/>
        </w:rPr>
      </w:pPr>
    </w:p>
    <w:p w14:paraId="4A9F133E">
      <w:pPr>
        <w:pStyle w:val="9"/>
        <w:spacing w:line="360" w:lineRule="auto"/>
        <w:jc w:val="center"/>
        <w:rPr>
          <w:rFonts w:hint="eastAsia" w:ascii="宋体" w:hAnsi="宋体" w:eastAsia="宋体" w:cs="宋体"/>
          <w:b/>
          <w:color w:val="000000"/>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6146"/>
      </w:tblGrid>
      <w:tr w14:paraId="7A833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4889AA57">
            <w:pPr>
              <w:pStyle w:val="7"/>
              <w:spacing w:line="440" w:lineRule="exact"/>
              <w:rPr>
                <w:rFonts w:hint="eastAsia" w:ascii="宋体" w:hAnsi="宋体" w:eastAsia="宋体" w:cs="宋体"/>
                <w:b/>
                <w:color w:val="000000"/>
                <w:sz w:val="32"/>
                <w:szCs w:val="32"/>
              </w:rPr>
            </w:pPr>
            <w:r>
              <w:rPr>
                <w:rFonts w:hint="eastAsia" w:ascii="宋体" w:hAnsi="宋体" w:eastAsia="宋体" w:cs="宋体"/>
                <w:b/>
                <w:color w:val="000000"/>
                <w:sz w:val="32"/>
                <w:szCs w:val="32"/>
              </w:rPr>
              <w:t>医院采购编号：</w:t>
            </w:r>
          </w:p>
        </w:tc>
        <w:tc>
          <w:tcPr>
            <w:tcW w:w="6146" w:type="dxa"/>
          </w:tcPr>
          <w:p w14:paraId="483DAC21">
            <w:pPr>
              <w:pStyle w:val="7"/>
              <w:spacing w:line="440" w:lineRule="exact"/>
              <w:rPr>
                <w:rFonts w:hint="eastAsia" w:ascii="宋体" w:hAnsi="宋体" w:eastAsia="宋体" w:cs="宋体"/>
                <w:b/>
                <w:color w:val="000000"/>
                <w:sz w:val="32"/>
                <w:szCs w:val="32"/>
                <w:u w:val="single"/>
              </w:rPr>
            </w:pPr>
            <w:r>
              <w:rPr>
                <w:rFonts w:hint="eastAsia" w:ascii="宋体" w:hAnsi="宋体" w:eastAsia="宋体" w:cs="宋体"/>
                <w:b/>
                <w:color w:val="000000"/>
                <w:sz w:val="32"/>
                <w:szCs w:val="32"/>
                <w:u w:val="single"/>
              </w:rPr>
              <w:t>ZCZH2025GN0038</w:t>
            </w:r>
          </w:p>
        </w:tc>
      </w:tr>
      <w:tr w14:paraId="3569A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0B8A05BA">
            <w:pPr>
              <w:pStyle w:val="7"/>
              <w:spacing w:line="440" w:lineRule="exact"/>
              <w:rPr>
                <w:rFonts w:hint="eastAsia" w:ascii="宋体" w:hAnsi="宋体" w:eastAsia="宋体" w:cs="宋体"/>
                <w:b/>
                <w:color w:val="000000"/>
                <w:sz w:val="32"/>
                <w:szCs w:val="32"/>
              </w:rPr>
            </w:pPr>
            <w:r>
              <w:rPr>
                <w:rFonts w:hint="eastAsia" w:ascii="宋体" w:hAnsi="宋体" w:eastAsia="宋体" w:cs="宋体"/>
                <w:b/>
                <w:color w:val="000000"/>
                <w:sz w:val="32"/>
                <w:szCs w:val="32"/>
              </w:rPr>
              <w:t>采购项目名称：</w:t>
            </w:r>
          </w:p>
        </w:tc>
        <w:tc>
          <w:tcPr>
            <w:tcW w:w="6146" w:type="dxa"/>
          </w:tcPr>
          <w:p w14:paraId="250C1770">
            <w:pPr>
              <w:pStyle w:val="7"/>
              <w:spacing w:line="440" w:lineRule="exact"/>
              <w:rPr>
                <w:rFonts w:hint="eastAsia" w:ascii="宋体" w:hAnsi="宋体" w:eastAsia="宋体" w:cs="宋体"/>
                <w:b/>
                <w:color w:val="000000"/>
                <w:sz w:val="32"/>
                <w:szCs w:val="32"/>
              </w:rPr>
            </w:pPr>
            <w:r>
              <w:rPr>
                <w:rFonts w:hint="eastAsia" w:ascii="宋体" w:hAnsi="宋体" w:eastAsia="宋体" w:cs="宋体"/>
                <w:b/>
                <w:bCs w:val="0"/>
                <w:color w:val="auto"/>
                <w:sz w:val="28"/>
                <w:szCs w:val="28"/>
                <w:u w:val="none"/>
                <w:lang w:eastAsia="zh-CN"/>
              </w:rPr>
              <w:t>南方医科大学南方医院增城院区门诊楼顶新增发光大字项目</w:t>
            </w:r>
          </w:p>
        </w:tc>
      </w:tr>
    </w:tbl>
    <w:p w14:paraId="01CA7DC8">
      <w:pPr>
        <w:spacing w:line="500" w:lineRule="exact"/>
        <w:ind w:firstLine="843" w:firstLineChars="350"/>
        <w:rPr>
          <w:rFonts w:hint="eastAsia" w:ascii="宋体" w:hAnsi="宋体" w:eastAsia="宋体" w:cs="宋体"/>
          <w:b/>
          <w:bCs/>
          <w:color w:val="000000"/>
          <w:sz w:val="24"/>
        </w:rPr>
      </w:pPr>
      <w:r>
        <w:rPr>
          <w:rFonts w:hint="eastAsia" w:ascii="宋体" w:hAnsi="宋体" w:eastAsia="宋体" w:cs="宋体"/>
          <w:b/>
          <w:bCs/>
          <w:color w:val="000000"/>
          <w:sz w:val="24"/>
        </w:rPr>
        <w:fldChar w:fldCharType="begin"/>
      </w:r>
      <w:r>
        <w:rPr>
          <w:rFonts w:hint="eastAsia" w:ascii="宋体" w:hAnsi="宋体" w:eastAsia="宋体" w:cs="宋体"/>
          <w:b/>
          <w:bCs/>
          <w:color w:val="000000"/>
          <w:sz w:val="24"/>
        </w:rPr>
        <w:instrText xml:space="preserve"> DOCVARIABLE  采购编号  \* MERGEFORMAT </w:instrText>
      </w:r>
      <w:r>
        <w:rPr>
          <w:rFonts w:hint="eastAsia" w:ascii="宋体" w:hAnsi="宋体" w:eastAsia="宋体" w:cs="宋体"/>
          <w:b/>
          <w:bCs/>
          <w:color w:val="000000"/>
          <w:sz w:val="24"/>
        </w:rPr>
        <w:fldChar w:fldCharType="end"/>
      </w:r>
    </w:p>
    <w:p w14:paraId="3C5DC5EF">
      <w:pPr>
        <w:pStyle w:val="9"/>
        <w:spacing w:line="360" w:lineRule="auto"/>
        <w:ind w:firstLine="602" w:firstLineChars="300"/>
        <w:rPr>
          <w:rFonts w:hint="eastAsia" w:ascii="宋体" w:hAnsi="宋体" w:eastAsia="宋体" w:cs="宋体"/>
          <w:b/>
          <w:color w:val="000000"/>
        </w:rPr>
      </w:pPr>
    </w:p>
    <w:p w14:paraId="54FCB55F">
      <w:pPr>
        <w:pStyle w:val="9"/>
        <w:spacing w:line="360" w:lineRule="auto"/>
        <w:ind w:firstLine="602" w:firstLineChars="300"/>
        <w:rPr>
          <w:rFonts w:hint="eastAsia" w:ascii="宋体" w:hAnsi="宋体" w:eastAsia="宋体" w:cs="宋体"/>
          <w:b/>
          <w:color w:val="000000"/>
        </w:rPr>
      </w:pPr>
    </w:p>
    <w:p w14:paraId="4455CFB4">
      <w:pPr>
        <w:pStyle w:val="9"/>
        <w:spacing w:line="360" w:lineRule="auto"/>
        <w:ind w:firstLine="602" w:firstLineChars="300"/>
        <w:rPr>
          <w:rFonts w:hint="eastAsia" w:ascii="宋体" w:hAnsi="宋体" w:eastAsia="宋体" w:cs="宋体"/>
          <w:b/>
          <w:color w:val="000000"/>
        </w:rPr>
      </w:pPr>
    </w:p>
    <w:p w14:paraId="46E84C4B">
      <w:pPr>
        <w:pStyle w:val="9"/>
        <w:spacing w:line="360" w:lineRule="auto"/>
        <w:ind w:firstLine="602" w:firstLineChars="300"/>
        <w:rPr>
          <w:rFonts w:hint="eastAsia" w:ascii="宋体" w:hAnsi="宋体" w:eastAsia="宋体" w:cs="宋体"/>
          <w:b/>
          <w:color w:val="000000"/>
        </w:rPr>
      </w:pPr>
    </w:p>
    <w:p w14:paraId="254477DA">
      <w:pPr>
        <w:pStyle w:val="8"/>
        <w:spacing w:line="360" w:lineRule="auto"/>
        <w:ind w:firstLine="967" w:firstLineChars="344"/>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供应商名称：</w:t>
      </w:r>
      <w:r>
        <w:rPr>
          <w:rFonts w:hint="eastAsia" w:ascii="宋体" w:hAnsi="宋体" w:eastAsia="宋体" w:cs="宋体"/>
          <w:b/>
          <w:color w:val="000000"/>
          <w:sz w:val="28"/>
          <w:szCs w:val="28"/>
          <w:u w:val="thick"/>
        </w:rPr>
        <w:t xml:space="preserve">                 </w:t>
      </w:r>
    </w:p>
    <w:p w14:paraId="45BECB6D">
      <w:pPr>
        <w:ind w:firstLine="984" w:firstLineChars="350"/>
        <w:rPr>
          <w:rFonts w:hint="eastAsia" w:ascii="宋体" w:hAnsi="宋体" w:eastAsia="宋体" w:cs="宋体"/>
          <w:b/>
          <w:color w:val="000000"/>
          <w:sz w:val="28"/>
          <w:szCs w:val="28"/>
        </w:rPr>
      </w:pPr>
    </w:p>
    <w:p w14:paraId="2BF14C61">
      <w:pPr>
        <w:ind w:firstLine="984" w:firstLineChars="350"/>
        <w:rPr>
          <w:rFonts w:hint="eastAsia" w:ascii="宋体" w:hAnsi="宋体" w:eastAsia="宋体" w:cs="宋体"/>
          <w:b/>
          <w:color w:val="000000"/>
          <w:sz w:val="28"/>
          <w:szCs w:val="28"/>
        </w:rPr>
      </w:pPr>
      <w:r>
        <w:rPr>
          <w:rFonts w:hint="eastAsia" w:ascii="宋体" w:hAnsi="宋体" w:eastAsia="宋体" w:cs="宋体"/>
          <w:b/>
          <w:color w:val="000000"/>
          <w:sz w:val="28"/>
          <w:szCs w:val="28"/>
        </w:rPr>
        <w:t>日期：</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年</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月</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日</w:t>
      </w:r>
    </w:p>
    <w:p w14:paraId="2387B198">
      <w:pPr>
        <w:pStyle w:val="19"/>
        <w:numPr>
          <w:ilvl w:val="255"/>
          <w:numId w:val="0"/>
        </w:numPr>
        <w:spacing w:line="440" w:lineRule="exact"/>
        <w:rPr>
          <w:rFonts w:hint="eastAsia" w:ascii="宋体" w:hAnsi="宋体" w:eastAsia="宋体" w:cs="宋体"/>
          <w:b/>
          <w:bCs/>
        </w:rPr>
      </w:pPr>
    </w:p>
    <w:p w14:paraId="3C0B5213">
      <w:pPr>
        <w:rPr>
          <w:rFonts w:hint="eastAsia" w:ascii="宋体" w:hAnsi="宋体" w:eastAsia="宋体" w:cs="宋体"/>
          <w:b/>
          <w:bCs/>
          <w:color w:val="FF0000"/>
          <w:kern w:val="2"/>
          <w:sz w:val="28"/>
          <w:szCs w:val="28"/>
          <w:highlight w:val="yellow"/>
          <w:lang w:val="en-US" w:eastAsia="zh-CN" w:bidi="ar-SA"/>
        </w:rPr>
      </w:pPr>
      <w:r>
        <w:rPr>
          <w:rFonts w:hint="eastAsia" w:ascii="宋体" w:hAnsi="宋体" w:eastAsia="宋体" w:cs="宋体"/>
          <w:b/>
          <w:bCs/>
        </w:rPr>
        <w:br w:type="page"/>
      </w:r>
    </w:p>
    <w:p w14:paraId="3A14F946">
      <w:pPr>
        <w:pStyle w:val="19"/>
        <w:numPr>
          <w:ilvl w:val="0"/>
          <w:numId w:val="10"/>
        </w:numPr>
        <w:spacing w:after="156" w:afterLines="50" w:line="440" w:lineRule="exact"/>
        <w:ind w:left="0" w:leftChars="0" w:firstLine="420" w:firstLineChars="0"/>
        <w:jc w:val="left"/>
        <w:rPr>
          <w:rFonts w:hint="eastAsia" w:ascii="宋体" w:hAnsi="宋体" w:eastAsia="宋体" w:cs="宋体"/>
          <w:b/>
          <w:bCs/>
          <w:color w:val="auto"/>
          <w:lang w:val="en-US"/>
        </w:rPr>
      </w:pPr>
      <w:r>
        <w:rPr>
          <w:rFonts w:hint="eastAsia" w:ascii="宋体" w:hAnsi="宋体" w:eastAsia="宋体" w:cs="宋体"/>
          <w:b/>
          <w:bCs/>
          <w:color w:val="auto"/>
        </w:rPr>
        <w:t>报价</w:t>
      </w:r>
      <w:r>
        <w:rPr>
          <w:rFonts w:hint="eastAsia" w:ascii="宋体" w:hAnsi="宋体" w:cs="宋体"/>
          <w:b/>
          <w:bCs/>
          <w:color w:val="auto"/>
          <w:lang w:val="en-US" w:eastAsia="zh-CN"/>
        </w:rPr>
        <w:t>总金额</w:t>
      </w:r>
      <w:r>
        <w:rPr>
          <w:rFonts w:hint="eastAsia" w:ascii="宋体" w:hAnsi="宋体" w:eastAsia="宋体" w:cs="宋体"/>
          <w:b/>
          <w:bCs/>
          <w:color w:val="auto"/>
          <w:u w:val="single"/>
          <w:lang w:val="en-US" w:eastAsia="zh-CN"/>
        </w:rPr>
        <w:t xml:space="preserve">      </w:t>
      </w:r>
      <w:r>
        <w:rPr>
          <w:rFonts w:hint="eastAsia" w:ascii="宋体" w:hAnsi="宋体" w:cs="宋体"/>
          <w:b/>
          <w:bCs/>
          <w:color w:val="auto"/>
          <w:lang w:val="en-US" w:eastAsia="zh-CN"/>
        </w:rPr>
        <w:t>元</w:t>
      </w:r>
      <w:r>
        <w:rPr>
          <w:rFonts w:hint="eastAsia" w:ascii="宋体" w:hAnsi="宋体" w:cs="宋体"/>
          <w:bCs/>
          <w:color w:val="auto"/>
          <w:highlight w:val="none"/>
          <w:u w:val="none"/>
          <w:lang w:val="en-US" w:eastAsia="zh-CN"/>
        </w:rPr>
        <w:t>（大写：      ），报价表详见附件。</w:t>
      </w:r>
    </w:p>
    <w:p w14:paraId="2D09874D">
      <w:pPr>
        <w:pStyle w:val="19"/>
        <w:spacing w:line="440" w:lineRule="exact"/>
        <w:rPr>
          <w:rFonts w:hint="eastAsia" w:ascii="仿宋_GB2312" w:hAnsi="仿宋_GB2312" w:eastAsia="仿宋_GB2312"/>
          <w:b/>
          <w:kern w:val="0"/>
          <w:lang w:eastAsia="zh-CN" w:bidi="ar"/>
        </w:rPr>
      </w:pPr>
    </w:p>
    <w:p w14:paraId="560B9931">
      <w:pPr>
        <w:pStyle w:val="19"/>
        <w:spacing w:line="440" w:lineRule="exact"/>
        <w:rPr>
          <w:rFonts w:hint="eastAsia" w:ascii="仿宋_GB2312" w:hAnsi="仿宋_GB2312" w:eastAsia="仿宋_GB2312"/>
          <w:b/>
          <w:kern w:val="0"/>
          <w:lang w:bidi="ar"/>
        </w:rPr>
      </w:pPr>
      <w:r>
        <w:rPr>
          <w:rFonts w:hint="eastAsia" w:ascii="仿宋_GB2312" w:hAnsi="仿宋_GB2312" w:eastAsia="仿宋_GB2312"/>
          <w:b/>
          <w:kern w:val="0"/>
          <w:lang w:eastAsia="zh-CN" w:bidi="ar"/>
        </w:rPr>
        <w:t>报价表</w:t>
      </w:r>
      <w:r>
        <w:rPr>
          <w:rFonts w:hint="eastAsia" w:ascii="仿宋_GB2312" w:hAnsi="仿宋_GB2312" w:eastAsia="仿宋_GB2312"/>
          <w:b/>
          <w:kern w:val="0"/>
          <w:lang w:bidi="ar"/>
        </w:rPr>
        <w:t>填</w:t>
      </w:r>
      <w:r>
        <w:rPr>
          <w:rFonts w:hint="eastAsia" w:ascii="仿宋_GB2312" w:hAnsi="仿宋_GB2312" w:eastAsia="仿宋_GB2312"/>
          <w:b/>
          <w:kern w:val="0"/>
          <w:lang w:eastAsia="zh-CN" w:bidi="ar"/>
        </w:rPr>
        <w:t>写</w:t>
      </w:r>
      <w:r>
        <w:rPr>
          <w:rFonts w:hint="eastAsia" w:ascii="仿宋_GB2312" w:hAnsi="仿宋_GB2312" w:eastAsia="仿宋_GB2312"/>
          <w:b/>
          <w:kern w:val="0"/>
          <w:lang w:bidi="ar"/>
        </w:rPr>
        <w:t>说明：</w:t>
      </w:r>
    </w:p>
    <w:p w14:paraId="1600DDB8">
      <w:pPr>
        <w:pStyle w:val="13"/>
        <w:numPr>
          <w:ilvl w:val="0"/>
          <w:numId w:val="11"/>
        </w:numPr>
        <w:shd w:val="clear" w:color="auto" w:fill="FFFFFF"/>
        <w:spacing w:beforeAutospacing="0" w:afterAutospacing="0" w:line="440" w:lineRule="exact"/>
        <w:ind w:left="0" w:firstLine="0"/>
        <w:rPr>
          <w:rFonts w:hint="eastAsia" w:ascii="仿宋_GB2312" w:hAnsi="仿宋_GB2312" w:eastAsia="仿宋_GB2312"/>
          <w:b/>
          <w:bCs/>
          <w:sz w:val="28"/>
          <w:szCs w:val="28"/>
          <w:u w:val="single"/>
        </w:rPr>
      </w:pPr>
      <w:r>
        <w:rPr>
          <w:rFonts w:hint="eastAsia" w:ascii="仿宋_GB2312" w:hAnsi="仿宋_GB2312" w:eastAsia="仿宋_GB2312"/>
          <w:b/>
          <w:bCs/>
          <w:sz w:val="28"/>
          <w:szCs w:val="28"/>
          <w:u w:val="none"/>
        </w:rPr>
        <w:t>供应商必须</w:t>
      </w:r>
      <w:r>
        <w:rPr>
          <w:rFonts w:hint="eastAsia" w:ascii="仿宋_GB2312" w:hAnsi="仿宋_GB2312" w:eastAsia="仿宋_GB2312"/>
          <w:b/>
          <w:bCs/>
          <w:sz w:val="28"/>
          <w:szCs w:val="28"/>
          <w:u w:val="none"/>
          <w:lang w:eastAsia="zh-CN"/>
        </w:rPr>
        <w:t>根据“第二部分用户需求</w:t>
      </w:r>
      <w:r>
        <w:rPr>
          <w:rFonts w:hint="eastAsia" w:ascii="仿宋_GB2312" w:hAnsi="仿宋_GB2312" w:eastAsia="仿宋_GB2312"/>
          <w:b/>
          <w:bCs/>
          <w:sz w:val="28"/>
          <w:szCs w:val="28"/>
          <w:u w:val="none"/>
          <w:lang w:val="en-US" w:eastAsia="zh-CN"/>
        </w:rPr>
        <w:t>中第三点招标工程量清单</w:t>
      </w:r>
      <w:r>
        <w:rPr>
          <w:rFonts w:hint="eastAsia" w:ascii="仿宋_GB2312" w:hAnsi="仿宋_GB2312" w:eastAsia="仿宋_GB2312"/>
          <w:b/>
          <w:bCs/>
          <w:sz w:val="28"/>
          <w:szCs w:val="28"/>
          <w:u w:val="none"/>
          <w:lang w:eastAsia="zh-CN"/>
        </w:rPr>
        <w:t>”内容编制投标报价表</w:t>
      </w:r>
      <w:r>
        <w:rPr>
          <w:rFonts w:hint="eastAsia" w:ascii="仿宋_GB2312" w:hAnsi="仿宋_GB2312" w:eastAsia="仿宋_GB2312"/>
          <w:b/>
          <w:bCs/>
          <w:sz w:val="28"/>
          <w:szCs w:val="28"/>
          <w:u w:val="none"/>
        </w:rPr>
        <w:t>。除单价、金额或项目要求填写的内容外，不得擅自改动</w:t>
      </w:r>
      <w:r>
        <w:rPr>
          <w:rFonts w:hint="eastAsia" w:ascii="仿宋_GB2312" w:hAnsi="仿宋_GB2312" w:eastAsia="仿宋_GB2312"/>
          <w:b/>
          <w:bCs/>
          <w:sz w:val="28"/>
          <w:szCs w:val="28"/>
          <w:u w:val="none"/>
          <w:lang w:eastAsia="zh-CN"/>
        </w:rPr>
        <w:t>工程量清单</w:t>
      </w:r>
      <w:r>
        <w:rPr>
          <w:rFonts w:hint="eastAsia" w:ascii="仿宋_GB2312" w:hAnsi="仿宋_GB2312" w:eastAsia="仿宋_GB2312"/>
          <w:b/>
          <w:bCs/>
          <w:sz w:val="28"/>
          <w:szCs w:val="28"/>
          <w:u w:val="none"/>
        </w:rPr>
        <w:t>内容，</w:t>
      </w:r>
      <w:r>
        <w:rPr>
          <w:rFonts w:hint="eastAsia" w:ascii="仿宋_GB2312" w:hAnsi="仿宋_GB2312" w:eastAsia="仿宋_GB2312"/>
          <w:b/>
          <w:bCs/>
          <w:sz w:val="28"/>
          <w:szCs w:val="28"/>
        </w:rPr>
        <w:t>否则将有可能影响成交结果，不推荐为成交候选人。</w:t>
      </w:r>
    </w:p>
    <w:p w14:paraId="3A46AB6B">
      <w:pPr>
        <w:pStyle w:val="13"/>
        <w:numPr>
          <w:ilvl w:val="0"/>
          <w:numId w:val="11"/>
        </w:numPr>
        <w:shd w:val="clear" w:color="auto" w:fill="FFFFFF"/>
        <w:spacing w:beforeAutospacing="0" w:afterAutospacing="0" w:line="440" w:lineRule="exact"/>
        <w:ind w:left="0" w:firstLine="0"/>
        <w:rPr>
          <w:rFonts w:hint="eastAsia" w:ascii="仿宋_GB2312" w:hAnsi="仿宋_GB2312" w:eastAsia="仿宋_GB2312"/>
          <w:b/>
          <w:sz w:val="28"/>
          <w:szCs w:val="28"/>
        </w:rPr>
      </w:pPr>
      <w:r>
        <w:rPr>
          <w:rFonts w:hint="eastAsia" w:ascii="仿宋_GB2312" w:hAnsi="仿宋_GB2312" w:eastAsia="仿宋_GB2312"/>
          <w:b/>
          <w:sz w:val="28"/>
          <w:szCs w:val="28"/>
        </w:rPr>
        <w:t>所有费用均系用人民币表示，单位为元，</w:t>
      </w:r>
      <w:r>
        <w:rPr>
          <w:rFonts w:hint="eastAsia" w:ascii="仿宋_GB2312" w:hAnsi="仿宋_GB2312" w:eastAsia="仿宋_GB2312"/>
          <w:b/>
          <w:bCs/>
          <w:sz w:val="28"/>
          <w:szCs w:val="28"/>
        </w:rPr>
        <w:t>均为含税价</w:t>
      </w:r>
      <w:r>
        <w:rPr>
          <w:rFonts w:hint="eastAsia" w:ascii="仿宋_GB2312" w:hAnsi="仿宋_GB2312" w:eastAsia="仿宋_GB2312"/>
          <w:b/>
          <w:sz w:val="28"/>
          <w:szCs w:val="28"/>
        </w:rPr>
        <w:t>。</w:t>
      </w:r>
    </w:p>
    <w:p w14:paraId="442AFDF7">
      <w:pPr>
        <w:pStyle w:val="13"/>
        <w:numPr>
          <w:ilvl w:val="0"/>
          <w:numId w:val="11"/>
        </w:numPr>
        <w:shd w:val="clear" w:color="auto" w:fill="FFFFFF"/>
        <w:spacing w:beforeAutospacing="0" w:afterAutospacing="0" w:line="440" w:lineRule="exact"/>
        <w:ind w:left="0" w:firstLine="0"/>
        <w:rPr>
          <w:rFonts w:hint="eastAsia" w:ascii="仿宋_GB2312" w:hAnsi="仿宋_GB2312" w:eastAsia="仿宋_GB2312"/>
          <w:b/>
          <w:sz w:val="28"/>
          <w:szCs w:val="28"/>
        </w:rPr>
      </w:pPr>
      <w:r>
        <w:rPr>
          <w:rFonts w:hint="eastAsia" w:ascii="仿宋_GB2312" w:hAnsi="仿宋_GB2312" w:eastAsia="仿宋_GB2312"/>
          <w:b/>
          <w:sz w:val="28"/>
          <w:szCs w:val="28"/>
        </w:rPr>
        <w:t>供应商须按</w:t>
      </w:r>
      <w:r>
        <w:rPr>
          <w:rFonts w:hint="eastAsia" w:ascii="仿宋_GB2312" w:hAnsi="仿宋_GB2312" w:eastAsia="仿宋_GB2312"/>
          <w:b/>
          <w:sz w:val="28"/>
          <w:szCs w:val="28"/>
          <w:lang w:eastAsia="zh-CN"/>
        </w:rPr>
        <w:t>工程图纸、招标工程量清单</w:t>
      </w:r>
      <w:r>
        <w:rPr>
          <w:rFonts w:hint="eastAsia" w:ascii="仿宋_GB2312" w:hAnsi="仿宋_GB2312" w:eastAsia="仿宋_GB2312"/>
          <w:b/>
          <w:sz w:val="28"/>
          <w:szCs w:val="28"/>
        </w:rPr>
        <w:t>内容进行响应，上述报价适用范围包含</w:t>
      </w:r>
      <w:bookmarkStart w:id="3" w:name="_Hlk171947769"/>
      <w:r>
        <w:rPr>
          <w:rFonts w:hint="eastAsia" w:ascii="仿宋_GB2312" w:hAnsi="宋体" w:eastAsia="仿宋_GB2312" w:cs="仿宋_GB2312"/>
          <w:b/>
          <w:bCs/>
          <w:color w:val="000000"/>
          <w:sz w:val="28"/>
          <w:szCs w:val="28"/>
          <w:lang w:bidi="ar"/>
        </w:rPr>
        <w:t>工程施工过程中所必须发生措施项目费、其他项目费等费用</w:t>
      </w:r>
      <w:bookmarkEnd w:id="3"/>
      <w:r>
        <w:rPr>
          <w:rFonts w:hint="eastAsia" w:ascii="仿宋_GB2312" w:hAnsi="宋体" w:eastAsia="仿宋_GB2312" w:cs="仿宋_GB2312"/>
          <w:b/>
          <w:bCs/>
          <w:color w:val="000000"/>
          <w:sz w:val="28"/>
          <w:szCs w:val="28"/>
          <w:lang w:eastAsia="zh-CN" w:bidi="ar"/>
        </w:rPr>
        <w:t>【</w:t>
      </w:r>
      <w:r>
        <w:rPr>
          <w:rFonts w:hint="eastAsia" w:ascii="仿宋_GB2312" w:hAnsi="仿宋_GB2312" w:eastAsia="仿宋_GB2312"/>
          <w:b/>
          <w:sz w:val="28"/>
          <w:szCs w:val="28"/>
        </w:rPr>
        <w:t>其中：绿色施工安全防护措施费：8784.4元</w:t>
      </w:r>
      <w:r>
        <w:rPr>
          <w:rFonts w:hint="eastAsia" w:ascii="仿宋_GB2312" w:hAnsi="仿宋_GB2312" w:eastAsia="仿宋_GB2312"/>
          <w:b/>
          <w:sz w:val="28"/>
          <w:szCs w:val="28"/>
          <w:lang w:eastAsia="zh-CN"/>
        </w:rPr>
        <w:t>（由装饰工程8381.96元和安装工程402.44元两项组成），上述费用</w:t>
      </w:r>
      <w:r>
        <w:rPr>
          <w:rFonts w:hint="eastAsia" w:ascii="仿宋_GB2312" w:hAnsi="仿宋_GB2312" w:eastAsia="仿宋_GB2312"/>
          <w:b/>
          <w:sz w:val="28"/>
          <w:szCs w:val="28"/>
        </w:rPr>
        <w:t>不作为竞争性费用，金额不变</w:t>
      </w:r>
      <w:r>
        <w:rPr>
          <w:rFonts w:hint="eastAsia" w:ascii="仿宋_GB2312" w:hAnsi="仿宋_GB2312" w:eastAsia="仿宋_GB2312"/>
          <w:b/>
          <w:sz w:val="28"/>
          <w:szCs w:val="28"/>
          <w:lang w:eastAsia="zh-CN"/>
        </w:rPr>
        <w:t>】</w:t>
      </w:r>
      <w:r>
        <w:rPr>
          <w:rFonts w:hint="eastAsia" w:ascii="仿宋_GB2312" w:hAnsi="仿宋_GB2312" w:eastAsia="仿宋_GB2312"/>
          <w:b/>
          <w:sz w:val="28"/>
          <w:szCs w:val="28"/>
        </w:rPr>
        <w:t>，供应商报价包含以上所有费用，如有缺漏，将导致响应无效。</w:t>
      </w:r>
    </w:p>
    <w:p w14:paraId="111EEBD4">
      <w:pPr>
        <w:pStyle w:val="13"/>
        <w:numPr>
          <w:ilvl w:val="0"/>
          <w:numId w:val="11"/>
        </w:numPr>
        <w:shd w:val="clear" w:color="auto" w:fill="FFFFFF"/>
        <w:spacing w:beforeAutospacing="0" w:afterAutospacing="0" w:line="440" w:lineRule="exact"/>
        <w:ind w:left="0" w:firstLine="0"/>
        <w:rPr>
          <w:rFonts w:hint="eastAsia" w:ascii="仿宋_GB2312" w:hAnsi="仿宋_GB2312" w:eastAsia="仿宋_GB2312"/>
          <w:b/>
          <w:sz w:val="28"/>
          <w:szCs w:val="28"/>
        </w:rPr>
      </w:pPr>
      <w:r>
        <w:rPr>
          <w:rFonts w:hint="eastAsia" w:ascii="仿宋_GB2312" w:hAnsi="仿宋_GB2312" w:eastAsia="仿宋_GB2312" w:cs="Times New Roman"/>
          <w:b/>
          <w:sz w:val="28"/>
          <w:szCs w:val="28"/>
          <w:lang w:val="en-US" w:eastAsia="zh-CN"/>
        </w:rPr>
        <w:t>为避免恶意低价竞标并影响项目履约：</w:t>
      </w:r>
    </w:p>
    <w:p w14:paraId="645AC5B1">
      <w:pPr>
        <w:pStyle w:val="13"/>
        <w:numPr>
          <w:ilvl w:val="-1"/>
          <w:numId w:val="0"/>
        </w:numPr>
        <w:shd w:val="clear" w:color="auto" w:fill="FFFFFF"/>
        <w:spacing w:beforeAutospacing="0" w:afterAutospacing="0" w:line="440" w:lineRule="exact"/>
        <w:ind w:left="0" w:firstLine="0"/>
        <w:rPr>
          <w:rFonts w:hint="eastAsia" w:ascii="仿宋_GB2312" w:hAnsi="仿宋_GB2312" w:eastAsia="仿宋_GB2312"/>
          <w:b/>
          <w:sz w:val="28"/>
          <w:szCs w:val="28"/>
        </w:rPr>
      </w:pPr>
      <w:r>
        <w:rPr>
          <w:rFonts w:hint="eastAsia" w:ascii="仿宋_GB2312" w:hAnsi="仿宋_GB2312" w:eastAsia="仿宋_GB2312" w:cs="Times New Roman"/>
          <w:b/>
          <w:bCs/>
          <w:sz w:val="28"/>
          <w:szCs w:val="28"/>
          <w:u w:val="none"/>
          <w:lang w:val="en-US" w:eastAsia="zh-CN"/>
        </w:rPr>
        <w:t>（1）供应商报价严重低于行业正常价格的，须在响应文件中提供</w:t>
      </w:r>
      <w:r>
        <w:rPr>
          <w:rFonts w:hint="eastAsia" w:ascii="仿宋_GB2312" w:hAnsi="仿宋_GB2312" w:eastAsia="仿宋_GB2312" w:cs="Times New Roman"/>
          <w:b/>
          <w:bCs/>
          <w:sz w:val="28"/>
          <w:szCs w:val="28"/>
          <w:u w:val="none"/>
        </w:rPr>
        <w:t>报价合理性</w:t>
      </w:r>
      <w:r>
        <w:rPr>
          <w:rFonts w:hint="eastAsia" w:ascii="仿宋_GB2312" w:hAnsi="仿宋_GB2312" w:eastAsia="仿宋_GB2312" w:cs="Times New Roman"/>
          <w:b/>
          <w:bCs/>
          <w:sz w:val="28"/>
          <w:szCs w:val="28"/>
          <w:u w:val="none"/>
          <w:lang w:val="en-US" w:eastAsia="zh-CN"/>
        </w:rPr>
        <w:t>说明及相关证明</w:t>
      </w:r>
      <w:r>
        <w:rPr>
          <w:rFonts w:hint="eastAsia" w:ascii="仿宋_GB2312" w:hAnsi="仿宋_GB2312" w:eastAsia="仿宋_GB2312" w:cs="Times New Roman"/>
          <w:b/>
          <w:bCs/>
          <w:sz w:val="28"/>
          <w:szCs w:val="28"/>
          <w:u w:val="none"/>
        </w:rPr>
        <w:t>材料</w:t>
      </w:r>
      <w:r>
        <w:rPr>
          <w:rFonts w:hint="eastAsia" w:ascii="仿宋_GB2312" w:hAnsi="仿宋_GB2312" w:eastAsia="仿宋_GB2312" w:cs="Times New Roman"/>
          <w:b/>
          <w:bCs/>
          <w:sz w:val="28"/>
          <w:szCs w:val="28"/>
          <w:u w:val="none"/>
          <w:lang w:val="en-US" w:eastAsia="zh-CN"/>
        </w:rPr>
        <w:t>（如：成本依据等，格式自拟）；未提供相关文件或供应商</w:t>
      </w:r>
      <w:r>
        <w:rPr>
          <w:rFonts w:hint="eastAsia" w:ascii="仿宋_GB2312" w:hAnsi="仿宋_GB2312" w:eastAsia="仿宋_GB2312" w:cs="Times New Roman"/>
          <w:b/>
          <w:bCs/>
          <w:sz w:val="28"/>
          <w:szCs w:val="28"/>
          <w:u w:val="none"/>
        </w:rPr>
        <w:t>不能证明其报价合理性的</w:t>
      </w:r>
      <w:r>
        <w:rPr>
          <w:rFonts w:hint="eastAsia" w:ascii="仿宋_GB2312" w:hAnsi="仿宋_GB2312" w:eastAsia="仿宋_GB2312" w:cs="Times New Roman"/>
          <w:b/>
          <w:bCs/>
          <w:sz w:val="28"/>
          <w:szCs w:val="28"/>
          <w:u w:val="none"/>
          <w:lang w:eastAsia="zh-CN"/>
        </w:rPr>
        <w:t>，</w:t>
      </w:r>
      <w:r>
        <w:rPr>
          <w:rFonts w:hint="eastAsia" w:ascii="仿宋_GB2312" w:hAnsi="仿宋_GB2312" w:eastAsia="仿宋_GB2312" w:cs="Times New Roman"/>
          <w:b/>
          <w:bCs/>
          <w:sz w:val="28"/>
          <w:szCs w:val="28"/>
          <w:u w:val="none"/>
          <w:lang w:val="en-US" w:eastAsia="zh-CN"/>
        </w:rPr>
        <w:t>评审小组</w:t>
      </w:r>
      <w:r>
        <w:rPr>
          <w:rFonts w:hint="eastAsia" w:ascii="仿宋_GB2312" w:hAnsi="仿宋_GB2312" w:eastAsia="仿宋_GB2312" w:cs="Times New Roman"/>
          <w:b/>
          <w:bCs/>
          <w:sz w:val="28"/>
          <w:szCs w:val="28"/>
          <w:u w:val="none"/>
        </w:rPr>
        <w:t>将其作为无效</w:t>
      </w:r>
      <w:r>
        <w:rPr>
          <w:rFonts w:hint="eastAsia" w:ascii="仿宋_GB2312" w:hAnsi="仿宋_GB2312" w:eastAsia="仿宋_GB2312" w:cs="Times New Roman"/>
          <w:b/>
          <w:bCs/>
          <w:sz w:val="28"/>
          <w:szCs w:val="28"/>
          <w:u w:val="none"/>
          <w:lang w:val="en-US" w:eastAsia="zh-CN"/>
        </w:rPr>
        <w:t>报价</w:t>
      </w:r>
      <w:r>
        <w:rPr>
          <w:rFonts w:hint="eastAsia" w:ascii="仿宋_GB2312" w:hAnsi="仿宋_GB2312" w:eastAsia="仿宋_GB2312" w:cs="Times New Roman"/>
          <w:b/>
          <w:bCs/>
          <w:sz w:val="28"/>
          <w:szCs w:val="28"/>
          <w:u w:val="none"/>
        </w:rPr>
        <w:t>处理</w:t>
      </w:r>
      <w:r>
        <w:rPr>
          <w:rFonts w:hint="eastAsia" w:ascii="仿宋_GB2312" w:hAnsi="仿宋_GB2312" w:eastAsia="仿宋_GB2312" w:cs="Times New Roman"/>
          <w:b/>
          <w:bCs/>
          <w:sz w:val="28"/>
          <w:szCs w:val="28"/>
          <w:u w:val="none"/>
          <w:lang w:val="en-US" w:eastAsia="zh-CN"/>
        </w:rPr>
        <w:t>；</w:t>
      </w:r>
    </w:p>
    <w:p w14:paraId="405DBB41">
      <w:pPr>
        <w:pStyle w:val="13"/>
        <w:numPr>
          <w:ilvl w:val="-1"/>
          <w:numId w:val="0"/>
        </w:numPr>
        <w:shd w:val="clear" w:color="auto" w:fill="FFFFFF"/>
        <w:spacing w:beforeAutospacing="0" w:afterAutospacing="0" w:line="440" w:lineRule="exact"/>
        <w:ind w:left="0" w:firstLine="0"/>
        <w:rPr>
          <w:rFonts w:hint="eastAsia" w:ascii="仿宋_GB2312" w:hAnsi="仿宋_GB2312" w:eastAsia="仿宋_GB2312"/>
          <w:b/>
          <w:sz w:val="28"/>
          <w:szCs w:val="28"/>
        </w:rPr>
      </w:pPr>
      <w:r>
        <w:rPr>
          <w:rFonts w:hint="eastAsia" w:ascii="仿宋_GB2312" w:hAnsi="仿宋_GB2312" w:eastAsia="仿宋_GB2312" w:cs="Times New Roman"/>
          <w:b/>
          <w:bCs/>
          <w:sz w:val="28"/>
          <w:szCs w:val="28"/>
          <w:u w:val="none"/>
          <w:lang w:val="en-US" w:eastAsia="zh-CN"/>
        </w:rPr>
        <w:t>（2）评审小组</w:t>
      </w:r>
      <w:r>
        <w:rPr>
          <w:rFonts w:hint="eastAsia" w:ascii="仿宋_GB2312" w:hAnsi="仿宋_GB2312" w:eastAsia="仿宋_GB2312" w:cs="Times New Roman"/>
          <w:b/>
          <w:bCs/>
          <w:sz w:val="28"/>
          <w:szCs w:val="28"/>
          <w:u w:val="none"/>
        </w:rPr>
        <w:t>认为</w:t>
      </w:r>
      <w:r>
        <w:rPr>
          <w:rFonts w:hint="eastAsia" w:ascii="仿宋_GB2312" w:hAnsi="仿宋_GB2312" w:eastAsia="仿宋_GB2312" w:cs="Times New Roman"/>
          <w:b/>
          <w:bCs/>
          <w:sz w:val="28"/>
          <w:szCs w:val="28"/>
          <w:u w:val="none"/>
          <w:lang w:val="en-US" w:eastAsia="zh-CN"/>
        </w:rPr>
        <w:t>供应商</w:t>
      </w:r>
      <w:r>
        <w:rPr>
          <w:rFonts w:hint="eastAsia" w:ascii="仿宋_GB2312" w:hAnsi="仿宋_GB2312" w:eastAsia="仿宋_GB2312" w:cs="Times New Roman"/>
          <w:b/>
          <w:bCs/>
          <w:sz w:val="28"/>
          <w:szCs w:val="28"/>
          <w:u w:val="none"/>
        </w:rPr>
        <w:t>的报价明显低于其他</w:t>
      </w:r>
      <w:r>
        <w:rPr>
          <w:rFonts w:hint="eastAsia" w:ascii="仿宋_GB2312" w:hAnsi="仿宋_GB2312" w:eastAsia="仿宋_GB2312" w:cs="Times New Roman"/>
          <w:b/>
          <w:bCs/>
          <w:sz w:val="28"/>
          <w:szCs w:val="28"/>
          <w:u w:val="none"/>
          <w:lang w:val="en-US" w:eastAsia="zh-CN"/>
        </w:rPr>
        <w:t>供应商</w:t>
      </w:r>
      <w:r>
        <w:rPr>
          <w:rFonts w:hint="eastAsia" w:ascii="仿宋_GB2312" w:hAnsi="仿宋_GB2312" w:eastAsia="仿宋_GB2312" w:cs="Times New Roman"/>
          <w:b/>
          <w:bCs/>
          <w:sz w:val="28"/>
          <w:szCs w:val="28"/>
          <w:u w:val="none"/>
        </w:rPr>
        <w:t>的报价，有可能影响</w:t>
      </w:r>
      <w:r>
        <w:rPr>
          <w:rFonts w:hint="eastAsia" w:ascii="仿宋_GB2312" w:hAnsi="仿宋_GB2312" w:eastAsia="仿宋_GB2312" w:cs="Times New Roman"/>
          <w:b/>
          <w:bCs/>
          <w:sz w:val="28"/>
          <w:szCs w:val="28"/>
          <w:u w:val="none"/>
          <w:lang w:val="en-US" w:eastAsia="zh-CN"/>
        </w:rPr>
        <w:t>项目</w:t>
      </w:r>
      <w:r>
        <w:rPr>
          <w:rFonts w:hint="eastAsia" w:ascii="仿宋_GB2312" w:hAnsi="仿宋_GB2312" w:eastAsia="仿宋_GB2312" w:cs="Times New Roman"/>
          <w:b/>
          <w:bCs/>
          <w:sz w:val="28"/>
          <w:szCs w:val="28"/>
          <w:u w:val="none"/>
        </w:rPr>
        <w:t>质量或者不能诚信履约的，</w:t>
      </w:r>
      <w:r>
        <w:rPr>
          <w:rFonts w:hint="eastAsia" w:ascii="仿宋_GB2312" w:hAnsi="仿宋_GB2312" w:eastAsia="仿宋_GB2312" w:cs="Times New Roman"/>
          <w:b/>
          <w:bCs/>
          <w:sz w:val="28"/>
          <w:szCs w:val="28"/>
          <w:u w:val="none"/>
          <w:lang w:val="en-US" w:eastAsia="zh-CN"/>
        </w:rPr>
        <w:t>有权</w:t>
      </w:r>
      <w:r>
        <w:rPr>
          <w:rFonts w:hint="eastAsia" w:ascii="仿宋_GB2312" w:hAnsi="仿宋_GB2312" w:eastAsia="仿宋_GB2312" w:cs="Times New Roman"/>
          <w:b/>
          <w:bCs/>
          <w:sz w:val="28"/>
          <w:szCs w:val="28"/>
          <w:u w:val="none"/>
        </w:rPr>
        <w:t>要求其在</w:t>
      </w:r>
      <w:r>
        <w:rPr>
          <w:rFonts w:hint="eastAsia" w:ascii="仿宋_GB2312" w:hAnsi="仿宋_GB2312" w:eastAsia="仿宋_GB2312" w:cs="Times New Roman"/>
          <w:b/>
          <w:bCs/>
          <w:sz w:val="28"/>
          <w:szCs w:val="28"/>
          <w:u w:val="none"/>
          <w:lang w:val="en-US" w:eastAsia="zh-CN"/>
        </w:rPr>
        <w:t>评审</w:t>
      </w:r>
      <w:r>
        <w:rPr>
          <w:rFonts w:hint="eastAsia" w:ascii="仿宋_GB2312" w:hAnsi="仿宋_GB2312" w:eastAsia="仿宋_GB2312" w:cs="Times New Roman"/>
          <w:b/>
          <w:bCs/>
          <w:sz w:val="28"/>
          <w:szCs w:val="28"/>
          <w:u w:val="none"/>
        </w:rPr>
        <w:t>现场合理的时间内提供书面说明，</w:t>
      </w:r>
      <w:r>
        <w:rPr>
          <w:rFonts w:hint="eastAsia" w:ascii="仿宋_GB2312" w:hAnsi="仿宋_GB2312" w:eastAsia="仿宋_GB2312" w:cs="Times New Roman"/>
          <w:b/>
          <w:bCs/>
          <w:sz w:val="28"/>
          <w:szCs w:val="28"/>
          <w:u w:val="none"/>
          <w:lang w:val="en-US" w:eastAsia="zh-CN"/>
        </w:rPr>
        <w:t>并</w:t>
      </w:r>
      <w:r>
        <w:rPr>
          <w:rFonts w:hint="eastAsia" w:ascii="仿宋_GB2312" w:hAnsi="仿宋_GB2312" w:eastAsia="仿宋_GB2312" w:cs="Times New Roman"/>
          <w:b/>
          <w:bCs/>
          <w:sz w:val="28"/>
          <w:szCs w:val="28"/>
          <w:u w:val="none"/>
        </w:rPr>
        <w:t>提交相关证明材料；</w:t>
      </w:r>
      <w:r>
        <w:rPr>
          <w:rFonts w:hint="eastAsia" w:ascii="仿宋_GB2312" w:hAnsi="仿宋_GB2312" w:eastAsia="仿宋_GB2312" w:cs="Times New Roman"/>
          <w:b/>
          <w:bCs/>
          <w:sz w:val="28"/>
          <w:szCs w:val="28"/>
          <w:u w:val="none"/>
          <w:lang w:val="en-US" w:eastAsia="zh-CN"/>
        </w:rPr>
        <w:t>供应商</w:t>
      </w:r>
      <w:r>
        <w:rPr>
          <w:rFonts w:hint="eastAsia" w:ascii="仿宋_GB2312" w:hAnsi="仿宋_GB2312" w:eastAsia="仿宋_GB2312" w:cs="Times New Roman"/>
          <w:b/>
          <w:bCs/>
          <w:sz w:val="28"/>
          <w:szCs w:val="28"/>
          <w:u w:val="none"/>
        </w:rPr>
        <w:t>不能证明其报价合理性的，</w:t>
      </w:r>
      <w:r>
        <w:rPr>
          <w:rFonts w:hint="eastAsia" w:ascii="仿宋_GB2312" w:hAnsi="仿宋_GB2312" w:eastAsia="仿宋_GB2312" w:cs="Times New Roman"/>
          <w:b/>
          <w:bCs/>
          <w:sz w:val="28"/>
          <w:szCs w:val="28"/>
          <w:u w:val="none"/>
          <w:lang w:val="en-US" w:eastAsia="zh-CN"/>
        </w:rPr>
        <w:t>评审小组</w:t>
      </w:r>
      <w:r>
        <w:rPr>
          <w:rFonts w:hint="eastAsia" w:ascii="仿宋_GB2312" w:hAnsi="仿宋_GB2312" w:eastAsia="仿宋_GB2312" w:cs="Times New Roman"/>
          <w:b/>
          <w:bCs/>
          <w:sz w:val="28"/>
          <w:szCs w:val="28"/>
          <w:u w:val="none"/>
        </w:rPr>
        <w:t>将其作为无效</w:t>
      </w:r>
      <w:r>
        <w:rPr>
          <w:rFonts w:hint="eastAsia" w:ascii="仿宋_GB2312" w:hAnsi="仿宋_GB2312" w:eastAsia="仿宋_GB2312" w:cs="Times New Roman"/>
          <w:b/>
          <w:bCs/>
          <w:sz w:val="28"/>
          <w:szCs w:val="28"/>
          <w:u w:val="none"/>
          <w:lang w:val="en-US" w:eastAsia="zh-CN"/>
        </w:rPr>
        <w:t>报价</w:t>
      </w:r>
      <w:r>
        <w:rPr>
          <w:rFonts w:hint="eastAsia" w:ascii="仿宋_GB2312" w:hAnsi="仿宋_GB2312" w:eastAsia="仿宋_GB2312" w:cs="Times New Roman"/>
          <w:b/>
          <w:bCs/>
          <w:sz w:val="28"/>
          <w:szCs w:val="28"/>
          <w:u w:val="none"/>
        </w:rPr>
        <w:t>处理。</w:t>
      </w:r>
    </w:p>
    <w:p w14:paraId="66E5943D">
      <w:pPr>
        <w:pStyle w:val="13"/>
        <w:numPr>
          <w:ilvl w:val="0"/>
          <w:numId w:val="11"/>
        </w:numPr>
        <w:shd w:val="clear" w:color="auto" w:fill="FFFFFF"/>
        <w:spacing w:beforeAutospacing="0" w:afterAutospacing="0" w:line="440" w:lineRule="exact"/>
        <w:ind w:left="0" w:firstLine="0"/>
        <w:rPr>
          <w:rFonts w:hint="eastAsia" w:ascii="仿宋_GB2312" w:hAnsi="仿宋_GB2312" w:eastAsia="仿宋_GB2312"/>
          <w:b/>
          <w:sz w:val="28"/>
          <w:szCs w:val="28"/>
        </w:rPr>
      </w:pPr>
      <w:r>
        <w:rPr>
          <w:rFonts w:hint="eastAsia" w:ascii="仿宋_GB2312" w:hAnsi="仿宋_GB2312" w:eastAsia="仿宋_GB2312"/>
          <w:b/>
          <w:sz w:val="28"/>
          <w:szCs w:val="28"/>
        </w:rPr>
        <w:t>报价有效期：30天。</w:t>
      </w:r>
    </w:p>
    <w:p w14:paraId="1074CA05">
      <w:pPr>
        <w:pStyle w:val="13"/>
        <w:shd w:val="clear" w:color="auto" w:fill="FFFFFF"/>
        <w:spacing w:beforeAutospacing="0" w:afterAutospacing="0" w:line="440" w:lineRule="exact"/>
        <w:ind w:firstLine="562"/>
        <w:rPr>
          <w:rFonts w:hint="eastAsia" w:ascii="仿宋_GB2312" w:hAnsi="仿宋_GB2312" w:eastAsia="仿宋_GB2312"/>
          <w:b/>
          <w:sz w:val="28"/>
          <w:szCs w:val="28"/>
        </w:rPr>
      </w:pPr>
    </w:p>
    <w:p w14:paraId="26EA8B4C">
      <w:pPr>
        <w:ind w:firstLine="2592" w:firstLineChars="900"/>
        <w:rPr>
          <w:rFonts w:hint="eastAsia" w:ascii="仿宋_GB2312" w:hAnsi="仿宋_GB2312" w:eastAsia="仿宋_GB2312" w:cs="仿宋_GB2312"/>
          <w:spacing w:val="4"/>
          <w:sz w:val="28"/>
          <w:szCs w:val="28"/>
          <w:u w:val="single"/>
        </w:rPr>
      </w:pPr>
      <w:r>
        <w:rPr>
          <w:rFonts w:hint="eastAsia" w:ascii="仿宋_GB2312" w:hAnsi="仿宋_GB2312" w:eastAsia="仿宋_GB2312" w:cs="仿宋_GB2312"/>
          <w:spacing w:val="4"/>
          <w:sz w:val="28"/>
          <w:szCs w:val="28"/>
        </w:rPr>
        <w:t>供应商名称（</w:t>
      </w:r>
      <w:r>
        <w:rPr>
          <w:rFonts w:hint="eastAsia" w:ascii="仿宋_GB2312" w:hAnsi="仿宋_GB2312" w:eastAsia="仿宋_GB2312" w:cs="仿宋_GB2312"/>
          <w:sz w:val="28"/>
          <w:szCs w:val="28"/>
        </w:rPr>
        <w:t>单位盖</w:t>
      </w:r>
      <w:r>
        <w:rPr>
          <w:rFonts w:hint="eastAsia" w:ascii="仿宋_GB2312" w:hAnsi="仿宋_GB2312" w:eastAsia="仿宋_GB2312" w:cs="仿宋_GB2312"/>
          <w:spacing w:val="4"/>
          <w:sz w:val="28"/>
          <w:szCs w:val="28"/>
        </w:rPr>
        <w:t>公章）：</w:t>
      </w:r>
      <w:r>
        <w:rPr>
          <w:rFonts w:hint="eastAsia" w:ascii="仿宋_GB2312" w:hAnsi="仿宋_GB2312" w:eastAsia="仿宋_GB2312" w:cs="仿宋_GB2312"/>
          <w:spacing w:val="4"/>
          <w:sz w:val="28"/>
          <w:szCs w:val="28"/>
          <w:u w:val="single"/>
        </w:rPr>
        <w:t xml:space="preserve">    </w:t>
      </w:r>
      <w:r>
        <w:rPr>
          <w:rFonts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single"/>
        </w:rPr>
        <w:t xml:space="preserve">      </w:t>
      </w:r>
    </w:p>
    <w:p w14:paraId="0EEEB52F">
      <w:pPr>
        <w:ind w:firstLine="2592" w:firstLineChars="900"/>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报价联系人（全名）：</w:t>
      </w:r>
      <w:r>
        <w:rPr>
          <w:rFonts w:hint="eastAsia" w:ascii="仿宋_GB2312" w:hAnsi="仿宋_GB2312" w:eastAsia="仿宋_GB2312" w:cs="仿宋_GB2312"/>
          <w:spacing w:val="4"/>
          <w:sz w:val="28"/>
          <w:szCs w:val="28"/>
          <w:u w:val="single"/>
        </w:rPr>
        <w:t xml:space="preserve">    </w:t>
      </w:r>
      <w:r>
        <w:rPr>
          <w:rFonts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rPr>
        <w:t xml:space="preserve">   </w:t>
      </w:r>
    </w:p>
    <w:p w14:paraId="76A985FE">
      <w:pPr>
        <w:ind w:firstLine="2592" w:firstLineChars="900"/>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联系电话：</w:t>
      </w:r>
      <w:r>
        <w:rPr>
          <w:rFonts w:hint="eastAsia" w:ascii="仿宋_GB2312" w:hAnsi="仿宋_GB2312" w:eastAsia="仿宋_GB2312" w:cs="仿宋_GB2312"/>
          <w:spacing w:val="4"/>
          <w:sz w:val="28"/>
          <w:szCs w:val="28"/>
          <w:u w:val="single"/>
        </w:rPr>
        <w:t xml:space="preserve">    </w:t>
      </w:r>
      <w:r>
        <w:rPr>
          <w:rFonts w:ascii="仿宋_GB2312" w:hAnsi="仿宋_GB2312" w:eastAsia="仿宋_GB2312" w:cs="仿宋_GB2312"/>
          <w:spacing w:val="4"/>
          <w:sz w:val="28"/>
          <w:szCs w:val="28"/>
          <w:u w:val="single"/>
        </w:rPr>
        <w:t xml:space="preserve">    </w:t>
      </w:r>
      <w:r>
        <w:rPr>
          <w:rFonts w:hint="eastAsia" w:ascii="仿宋_GB2312" w:hAnsi="仿宋_GB2312" w:eastAsia="仿宋_GB2312" w:cs="仿宋_GB2312"/>
          <w:spacing w:val="4"/>
          <w:sz w:val="28"/>
          <w:szCs w:val="28"/>
          <w:u w:val="single"/>
        </w:rPr>
        <w:t xml:space="preserve">                     </w:t>
      </w:r>
    </w:p>
    <w:p w14:paraId="60864AC5">
      <w:pPr>
        <w:ind w:firstLine="2592" w:firstLineChars="900"/>
        <w:rPr>
          <w:rFonts w:hint="eastAsia" w:ascii="仿宋_GB2312" w:hAnsi="仿宋_GB2312" w:eastAsia="仿宋_GB2312" w:cs="仿宋_GB2312"/>
          <w:sz w:val="28"/>
          <w:szCs w:val="28"/>
          <w:u w:val="single"/>
        </w:rPr>
      </w:pPr>
      <w:r>
        <w:rPr>
          <w:rFonts w:hint="eastAsia" w:ascii="仿宋_GB2312" w:hAnsi="仿宋_GB2312" w:eastAsia="仿宋_GB2312" w:cs="仿宋_GB2312"/>
          <w:spacing w:val="4"/>
          <w:sz w:val="28"/>
          <w:szCs w:val="28"/>
        </w:rPr>
        <w:t>报价日期：</w:t>
      </w:r>
      <w:r>
        <w:rPr>
          <w:rFonts w:hint="eastAsia" w:ascii="仿宋_GB2312" w:hAnsi="仿宋_GB2312" w:eastAsia="仿宋_GB2312" w:cs="仿宋_GB2312"/>
          <w:spacing w:val="4"/>
          <w:sz w:val="28"/>
          <w:szCs w:val="28"/>
          <w:u w:val="single"/>
        </w:rPr>
        <w:t xml:space="preserve">         年       月       日</w:t>
      </w:r>
    </w:p>
    <w:p w14:paraId="083C9210">
      <w:pPr>
        <w:numPr>
          <w:ilvl w:val="0"/>
          <w:numId w:val="10"/>
        </w:numPr>
        <w:spacing w:line="440" w:lineRule="exact"/>
        <w:ind w:left="0" w:leftChars="0" w:firstLine="420" w:firstLineChars="0"/>
        <w:outlineLvl w:val="2"/>
        <w:rPr>
          <w:rFonts w:hint="eastAsia" w:ascii="宋体" w:hAnsi="宋体" w:eastAsia="宋体" w:cs="宋体"/>
          <w:b/>
          <w:bCs/>
          <w:kern w:val="2"/>
          <w:sz w:val="28"/>
          <w:szCs w:val="28"/>
          <w:lang w:val="en-US" w:eastAsia="zh-CN" w:bidi="ar-SA"/>
        </w:rPr>
      </w:pPr>
      <w:r>
        <w:rPr>
          <w:rFonts w:hint="eastAsia" w:ascii="宋体" w:hAnsi="宋体" w:eastAsia="宋体" w:cs="宋体"/>
          <w:sz w:val="28"/>
          <w:szCs w:val="28"/>
        </w:rPr>
        <w:br w:type="page"/>
      </w:r>
      <w:r>
        <w:rPr>
          <w:rFonts w:hint="eastAsia" w:ascii="宋体" w:hAnsi="宋体" w:eastAsia="宋体" w:cs="宋体"/>
          <w:b/>
          <w:bCs/>
          <w:kern w:val="2"/>
          <w:sz w:val="28"/>
          <w:szCs w:val="28"/>
          <w:lang w:val="en-US" w:eastAsia="zh-CN" w:bidi="ar-SA"/>
        </w:rPr>
        <w:t>资质证明文件</w:t>
      </w:r>
    </w:p>
    <w:p w14:paraId="361E4077">
      <w:pPr>
        <w:numPr>
          <w:ilvl w:val="0"/>
          <w:numId w:val="0"/>
        </w:numPr>
        <w:spacing w:line="440" w:lineRule="exact"/>
        <w:ind w:leftChars="0"/>
        <w:outlineLvl w:val="9"/>
        <w:rPr>
          <w:rFonts w:hint="eastAsia" w:ascii="宋体" w:hAnsi="宋体" w:eastAsia="宋体" w:cs="宋体"/>
          <w:b/>
          <w:bCs/>
          <w:kern w:val="2"/>
          <w:sz w:val="28"/>
          <w:szCs w:val="28"/>
          <w:lang w:val="en-US" w:eastAsia="zh-CN" w:bidi="ar-SA"/>
        </w:rPr>
      </w:pPr>
    </w:p>
    <w:p w14:paraId="74346825">
      <w:pPr>
        <w:spacing w:line="440" w:lineRule="exact"/>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rPr>
        <w:t>（一）营业执照</w:t>
      </w:r>
      <w:r>
        <w:rPr>
          <w:rFonts w:hint="eastAsia" w:ascii="宋体" w:hAnsi="宋体" w:cs="宋体"/>
          <w:b/>
          <w:color w:val="000000"/>
          <w:sz w:val="28"/>
          <w:szCs w:val="28"/>
          <w:lang w:eastAsia="zh-CN"/>
        </w:rPr>
        <w:t>、特定资格证明</w:t>
      </w:r>
    </w:p>
    <w:p w14:paraId="4CDB0A34">
      <w:pPr>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提供营业执照、</w:t>
      </w:r>
      <w:r>
        <w:rPr>
          <w:rFonts w:hint="eastAsia" w:ascii="宋体" w:hAnsi="宋体" w:cs="宋体"/>
          <w:color w:val="000000"/>
          <w:sz w:val="28"/>
          <w:szCs w:val="28"/>
          <w:lang w:eastAsia="zh-CN"/>
        </w:rPr>
        <w:t>特定资格证明</w:t>
      </w:r>
      <w:r>
        <w:rPr>
          <w:rFonts w:hint="eastAsia" w:ascii="宋体" w:hAnsi="宋体" w:eastAsia="宋体" w:cs="宋体"/>
          <w:color w:val="000000"/>
          <w:sz w:val="28"/>
          <w:szCs w:val="28"/>
        </w:rPr>
        <w:t>等文件复印件，并加盖响应供应商公章</w:t>
      </w:r>
    </w:p>
    <w:p w14:paraId="43381EC8">
      <w:pPr>
        <w:pStyle w:val="7"/>
        <w:rPr>
          <w:rFonts w:hint="eastAsia" w:ascii="宋体" w:hAnsi="宋体" w:eastAsia="宋体" w:cs="宋体"/>
          <w:color w:val="000000"/>
          <w:sz w:val="28"/>
          <w:szCs w:val="28"/>
        </w:rPr>
      </w:pPr>
    </w:p>
    <w:p w14:paraId="77977431">
      <w:pPr>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14:paraId="7EC844DC">
      <w:pPr>
        <w:spacing w:line="44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（二）法定代表人/负责人证明书</w:t>
      </w:r>
      <w:r>
        <w:rPr>
          <w:rFonts w:hint="eastAsia" w:ascii="宋体" w:hAnsi="宋体" w:eastAsia="宋体" w:cs="宋体"/>
          <w:b/>
          <w:color w:val="000000"/>
          <w:sz w:val="28"/>
          <w:szCs w:val="28"/>
          <w:lang w:val="en-GB"/>
        </w:rPr>
        <w:t>（格式）</w:t>
      </w:r>
      <w:r>
        <w:rPr>
          <w:rFonts w:hint="eastAsia" w:ascii="宋体" w:hAnsi="宋体" w:eastAsia="宋体" w:cs="宋体"/>
          <w:b/>
          <w:color w:val="000000"/>
          <w:sz w:val="28"/>
          <w:szCs w:val="28"/>
        </w:rPr>
        <w:t xml:space="preserve"> </w:t>
      </w:r>
    </w:p>
    <w:p w14:paraId="7AC4CC3C">
      <w:pPr>
        <w:spacing w:line="360" w:lineRule="auto"/>
        <w:jc w:val="center"/>
        <w:rPr>
          <w:rFonts w:hint="eastAsia" w:ascii="宋体" w:hAnsi="宋体" w:eastAsia="宋体" w:cs="宋体"/>
          <w:b/>
          <w:color w:val="000000"/>
          <w:sz w:val="28"/>
          <w:szCs w:val="28"/>
        </w:rPr>
      </w:pPr>
    </w:p>
    <w:p w14:paraId="75B267AF">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法定代表人/负责人证明书</w:t>
      </w:r>
    </w:p>
    <w:p w14:paraId="4B47A95A">
      <w:pPr>
        <w:snapToGrid w:val="0"/>
        <w:spacing w:line="300" w:lineRule="auto"/>
        <w:ind w:firstLine="840" w:firstLineChars="300"/>
        <w:rPr>
          <w:rFonts w:hint="eastAsia" w:ascii="宋体" w:hAnsi="宋体" w:eastAsia="宋体" w:cs="宋体"/>
          <w:bCs/>
          <w:color w:val="000000"/>
          <w:sz w:val="28"/>
          <w:szCs w:val="28"/>
        </w:rPr>
      </w:pP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现任我单位/组织</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 xml:space="preserve"> 职务，为法定代表人/负责人，特此证明。</w:t>
      </w:r>
    </w:p>
    <w:p w14:paraId="74574907">
      <w:pPr>
        <w:snapToGrid w:val="0"/>
        <w:spacing w:line="30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有效期限：</w:t>
      </w:r>
      <w:r>
        <w:rPr>
          <w:rFonts w:hint="eastAsia" w:ascii="宋体" w:hAnsi="宋体" w:eastAsia="宋体" w:cs="宋体"/>
          <w:bCs/>
          <w:color w:val="000000"/>
          <w:sz w:val="28"/>
          <w:szCs w:val="28"/>
          <w:u w:val="single"/>
        </w:rPr>
        <w:t xml:space="preserve">                             </w:t>
      </w:r>
    </w:p>
    <w:p w14:paraId="46490A3C">
      <w:pPr>
        <w:snapToGrid w:val="0"/>
        <w:spacing w:line="300" w:lineRule="auto"/>
        <w:rPr>
          <w:rFonts w:hint="eastAsia" w:ascii="宋体" w:hAnsi="宋体" w:eastAsia="宋体" w:cs="宋体"/>
          <w:bCs/>
          <w:color w:val="000000"/>
          <w:sz w:val="28"/>
          <w:szCs w:val="28"/>
          <w:u w:val="single"/>
        </w:rPr>
      </w:pPr>
      <w:r>
        <w:rPr>
          <w:rFonts w:hint="eastAsia" w:ascii="宋体" w:hAnsi="宋体" w:eastAsia="宋体" w:cs="宋体"/>
          <w:bCs/>
          <w:color w:val="000000"/>
          <w:sz w:val="28"/>
          <w:szCs w:val="28"/>
        </w:rPr>
        <w:t>附：代表人性别：</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年龄：</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身份证号码：</w:t>
      </w:r>
      <w:r>
        <w:rPr>
          <w:rFonts w:hint="eastAsia" w:ascii="宋体" w:hAnsi="宋体" w:eastAsia="宋体" w:cs="宋体"/>
          <w:bCs/>
          <w:color w:val="000000"/>
          <w:sz w:val="28"/>
          <w:szCs w:val="28"/>
          <w:u w:val="single"/>
        </w:rPr>
        <w:t xml:space="preserve">             </w:t>
      </w:r>
    </w:p>
    <w:p w14:paraId="28A072DC">
      <w:pPr>
        <w:snapToGrid w:val="0"/>
        <w:spacing w:line="300" w:lineRule="auto"/>
        <w:rPr>
          <w:rFonts w:hint="eastAsia" w:ascii="宋体" w:hAnsi="宋体" w:eastAsia="宋体" w:cs="宋体"/>
          <w:bCs/>
          <w:color w:val="000000"/>
          <w:sz w:val="28"/>
          <w:szCs w:val="28"/>
          <w:u w:val="single"/>
        </w:rPr>
      </w:pPr>
      <w:r>
        <w:rPr>
          <w:rFonts w:hint="eastAsia" w:ascii="宋体" w:hAnsi="宋体" w:eastAsia="宋体" w:cs="宋体"/>
          <w:bCs/>
          <w:color w:val="000000"/>
          <w:sz w:val="28"/>
          <w:szCs w:val="28"/>
        </w:rPr>
        <w:t>注册号码（如有）：</w:t>
      </w:r>
      <w:r>
        <w:rPr>
          <w:rFonts w:hint="eastAsia" w:ascii="宋体" w:hAnsi="宋体" w:eastAsia="宋体" w:cs="宋体"/>
          <w:bCs/>
          <w:color w:val="000000"/>
          <w:sz w:val="28"/>
          <w:szCs w:val="28"/>
          <w:u w:val="single"/>
        </w:rPr>
        <w:t xml:space="preserve">                 </w:t>
      </w:r>
    </w:p>
    <w:p w14:paraId="01CBB563">
      <w:pPr>
        <w:snapToGrid w:val="0"/>
        <w:spacing w:line="30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企业类型（如有）：</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 xml:space="preserve"> </w:t>
      </w:r>
    </w:p>
    <w:p w14:paraId="3A90D5DD">
      <w:pPr>
        <w:snapToGrid w:val="0"/>
        <w:spacing w:line="300" w:lineRule="auto"/>
        <w:jc w:val="left"/>
        <w:rPr>
          <w:rFonts w:hint="eastAsia" w:ascii="宋体" w:hAnsi="宋体" w:eastAsia="宋体" w:cs="宋体"/>
          <w:b/>
          <w:color w:val="000000"/>
          <w:sz w:val="28"/>
          <w:szCs w:val="28"/>
          <w:u w:val="single"/>
        </w:rPr>
      </w:pPr>
      <w:r>
        <w:rPr>
          <w:rFonts w:hint="eastAsia" w:ascii="宋体" w:hAnsi="宋体" w:eastAsia="宋体" w:cs="宋体"/>
          <w:bCs/>
          <w:color w:val="000000"/>
          <w:sz w:val="28"/>
          <w:szCs w:val="28"/>
        </w:rPr>
        <w:t>经营范围（如有）：</w:t>
      </w:r>
      <w:r>
        <w:rPr>
          <w:rFonts w:hint="eastAsia" w:ascii="宋体" w:hAnsi="宋体" w:eastAsia="宋体" w:cs="宋体"/>
          <w:bCs/>
          <w:color w:val="000000"/>
          <w:sz w:val="28"/>
          <w:szCs w:val="28"/>
          <w:u w:val="single"/>
        </w:rPr>
        <w:t xml:space="preserve">                 </w:t>
      </w:r>
    </w:p>
    <w:p w14:paraId="2E2815E3">
      <w:pPr>
        <w:spacing w:line="360" w:lineRule="auto"/>
        <w:rPr>
          <w:rFonts w:hint="eastAsia" w:ascii="宋体" w:hAnsi="宋体" w:eastAsia="宋体" w:cs="宋体"/>
          <w:b/>
          <w:color w:val="000000"/>
          <w:sz w:val="28"/>
          <w:szCs w:val="28"/>
        </w:rPr>
      </w:pPr>
    </w:p>
    <w:p w14:paraId="34EE2016">
      <w:pPr>
        <w:spacing w:line="360" w:lineRule="auto"/>
        <w:ind w:left="-3" w:leftChars="-9" w:hanging="16" w:hangingChars="6"/>
        <w:rPr>
          <w:rFonts w:hint="eastAsia" w:ascii="宋体" w:hAnsi="宋体" w:eastAsia="宋体" w:cs="宋体"/>
          <w:color w:val="000000"/>
          <w:sz w:val="28"/>
          <w:szCs w:val="28"/>
        </w:rPr>
      </w:pPr>
      <w:r>
        <w:rPr>
          <w:rFonts w:hint="eastAsia" w:ascii="宋体" w:hAnsi="宋体" w:eastAsia="宋体" w:cs="宋体"/>
          <w:color w:val="000000"/>
          <w:sz w:val="28"/>
          <w:szCs w:val="28"/>
        </w:rPr>
        <w:t>供应商（盖章）：</w:t>
      </w:r>
    </w:p>
    <w:p w14:paraId="5077B6C3">
      <w:pPr>
        <w:tabs>
          <w:tab w:val="left" w:pos="3780"/>
        </w:tabs>
        <w:spacing w:line="360" w:lineRule="auto"/>
        <w:ind w:left="-3" w:leftChars="-9" w:hanging="16" w:hangingChars="6"/>
        <w:rPr>
          <w:rFonts w:hint="eastAsia" w:ascii="宋体" w:hAnsi="宋体" w:eastAsia="宋体" w:cs="宋体"/>
          <w:color w:val="000000"/>
          <w:sz w:val="28"/>
          <w:szCs w:val="28"/>
        </w:rPr>
      </w:pPr>
      <w:r>
        <w:rPr>
          <w:rFonts w:hint="eastAsia" w:ascii="宋体" w:hAnsi="宋体" w:eastAsia="宋体" w:cs="宋体"/>
          <w:color w:val="000000"/>
          <w:sz w:val="28"/>
          <w:szCs w:val="28"/>
        </w:rPr>
        <w:t>法定代表人/负责人（签字或盖签字章）：</w:t>
      </w:r>
    </w:p>
    <w:p w14:paraId="2856B766">
      <w:pPr>
        <w:tabs>
          <w:tab w:val="left" w:pos="3885"/>
        </w:tabs>
        <w:spacing w:line="360" w:lineRule="auto"/>
        <w:rPr>
          <w:rFonts w:hint="eastAsia" w:ascii="宋体" w:hAnsi="宋体" w:eastAsia="宋体" w:cs="宋体"/>
          <w:color w:val="000000"/>
          <w:sz w:val="28"/>
          <w:szCs w:val="28"/>
        </w:rPr>
      </w:pPr>
    </w:p>
    <w:p w14:paraId="71154269">
      <w:pPr>
        <w:tabs>
          <w:tab w:val="left" w:pos="3885"/>
        </w:tabs>
        <w:spacing w:line="360" w:lineRule="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附：法定代表人/负责人身份证复印件</w:t>
      </w:r>
    </w:p>
    <w:p w14:paraId="3EACDA3E">
      <w:pPr>
        <w:tabs>
          <w:tab w:val="left" w:pos="3885"/>
        </w:tabs>
        <w:spacing w:line="360" w:lineRule="auto"/>
        <w:jc w:val="center"/>
        <w:rPr>
          <w:rFonts w:hint="eastAsia" w:ascii="宋体" w:hAnsi="宋体" w:eastAsia="宋体" w:cs="宋体"/>
          <w:color w:val="000000"/>
          <w:sz w:val="28"/>
          <w:szCs w:val="28"/>
          <w:u w:val="single"/>
        </w:rPr>
      </w:pPr>
      <w:r>
        <w:rPr>
          <w:rFonts w:hint="eastAsia" w:ascii="宋体" w:hAnsi="宋体" w:eastAsia="宋体" w:cs="宋体"/>
          <w:color w:val="000000"/>
          <w:sz w:val="28"/>
          <w:szCs w:val="28"/>
          <w:u w:val="single"/>
        </w:rPr>
        <w:t>粘贴法定代表人/负责人身份证复印件（正反面）</w:t>
      </w:r>
    </w:p>
    <w:p w14:paraId="1BC49955">
      <w:pPr>
        <w:tabs>
          <w:tab w:val="left" w:pos="3885"/>
        </w:tabs>
        <w:spacing w:line="360" w:lineRule="auto"/>
        <w:rPr>
          <w:rFonts w:hint="eastAsia" w:ascii="宋体" w:hAnsi="宋体" w:eastAsia="宋体" w:cs="宋体"/>
          <w:b/>
          <w:color w:val="000000"/>
          <w:sz w:val="24"/>
        </w:rPr>
      </w:pPr>
      <w:r>
        <w:rPr>
          <w:rFonts w:hint="eastAsia" w:ascii="宋体" w:hAnsi="宋体" w:eastAsia="宋体" w:cs="宋体"/>
          <w:sz w:val="24"/>
        </w:rPr>
        <mc:AlternateContent>
          <mc:Choice Requires="wps">
            <w:drawing>
              <wp:anchor distT="0" distB="0" distL="114300" distR="114300" simplePos="0" relativeHeight="251660288" behindDoc="0" locked="0" layoutInCell="1" allowOverlap="1">
                <wp:simplePos x="0" y="0"/>
                <wp:positionH relativeFrom="column">
                  <wp:posOffset>2419350</wp:posOffset>
                </wp:positionH>
                <wp:positionV relativeFrom="paragraph">
                  <wp:posOffset>182245</wp:posOffset>
                </wp:positionV>
                <wp:extent cx="2838450" cy="1790700"/>
                <wp:effectExtent l="6350" t="6350" r="12700" b="12700"/>
                <wp:wrapNone/>
                <wp:docPr id="2" name="矩形 2"/>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2CF85EB6">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5pt;margin-top:14.35pt;height:141pt;width:223.5pt;z-index:251660288;v-text-anchor:middle;mso-width-relative:page;mso-height-relative:page;" fillcolor="#FFFFFF [3201]" filled="t" stroked="t" coordsize="21600,21600" o:gfxdata="UEsDBAoAAAAAAIdO4kAAAAAAAAAAAAAAAAAEAAAAZHJzL1BLAwQUAAAACACHTuJAsoWrVNYAAAAK&#10;AQAADwAAAGRycy9kb3ducmV2LnhtbE2PsU7EMBBEeyT+wVokOs5OkDgrxLkCQUeTQMF1e/GSRMR2&#10;FPsuCV/PUkG5M6PZN+VhdaO40ByH4A1kOwWCfBvs4DsD728vdxpETOgtjsGTgY0iHKrrqxILGxZf&#10;06VJneASHws00Kc0FVLGtieHcRcm8ux9htlh4nPupJ1x4XI3ylypB+lw8Pyhx4meemq/mrMzgM16&#10;3LbtY1lkParh+buemtfamNubTD2CSLSmvzD84jM6VMx0CmdvoxgN3OuMtyQDud6D4IDONQsndjK1&#10;B1mV8v+E6gdQSwMEFAAAAAgAh07iQPAkZ5l2AgAAAAUAAA4AAABkcnMvZTJvRG9jLnhtbK1UzW4T&#10;MRC+I/EOlu90N0tK06ibKmoUhFTRSgVxdrzerCX/YTs/5WWQuPEQPA7iNfjs3bZp6aEH9uCd8Yxn&#10;5vs847PzvVZkK3yQ1tR0dFRSIgy3jTTrmn7+tHwzoSREZhqmrBE1vRWBns9evzrbuamobGdVIzxB&#10;EBOmO1fTLkY3LYrAO6FZOLJOGBhb6zWLUP26aDzbIbpWRVWW74qd9Y3zlosQsLvojXSI6F8S0Lat&#10;5GJh+UYLE/uoXigWASl00gU6y9W2reDxqm2DiETVFEhjXpEE8iqtxeyMTdeeuU7yoQT2khKeYNJM&#10;GiS9D7VgkZGNl/+E0pJ7G2wbj7jVRQ8kMwIUo/IJNzcdcyJjAdXB3ZMe/l9Y/nF77YlsalpRYpjG&#10;hf/5/vP3rx+kStzsXJjC5cZd+0ELEBPQfet1+gMC2Wc+b+/5FPtIODarydvJ+BhUc9hGJ6flSZkZ&#10;Lx6OOx/ie2E1SUJNPS4s88i2lyEiJVzvXFK2YJVsllKprPj16kJ5smW43GX+Us048shNGbJD+iol&#10;J5yhZVu0CkTtADuYNSVMrTELPPqc+9HpcJikzN9zSVKRCxa6vpgcIbmxqZYR46Kkrunk8LQyqDTR&#10;2xOapLhf7QeWV7a5xb142zdscHwpkeGShXjNPDoUUDDD8QpLqyzw2UGipLP+23P7yR+NAyslO3Q8&#10;sH/dMC8oUR8MWup0NB4jbMzK+PikguIPLatDi9noCwveR3gtHM9i8o/qTmy91V8w6vOUFSZmOHL3&#10;LA/KRewnEY8FF/N5dsNYOBYvzY3jKXii0Nj5JtpW5n5IRPXsDPxhMPKdD0OcJu9Qz14PD9fs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KFq1TWAAAACgEAAA8AAAAAAAAAAQAgAAAAIgAAAGRycy9k&#10;b3ducmV2LnhtbFBLAQIUABQAAAAIAIdO4kDwJGeZdgIAAAAFAAAOAAAAAAAAAAEAIAAAACUBAABk&#10;cnMvZTJvRG9jLnhtbFBLBQYAAAAABgAGAFkBAAANBgAAAAA=&#10;">
                <v:fill on="t" focussize="0,0"/>
                <v:stroke weight="1pt" color="#000000 [3200]" miterlimit="8" joinstyle="miter"/>
                <v:imagedata o:title=""/>
                <o:lock v:ext="edit" aspectratio="f"/>
                <v:textbox>
                  <w:txbxContent>
                    <w:p w14:paraId="2CF85EB6">
                      <w:pPr>
                        <w:jc w:val="center"/>
                      </w:pPr>
                      <w:r>
                        <w:rPr>
                          <w:rFonts w:hint="eastAsia"/>
                        </w:rPr>
                        <w:t>反面</w:t>
                      </w:r>
                    </w:p>
                  </w:txbxContent>
                </v:textbox>
              </v:rect>
            </w:pict>
          </mc:Fallback>
        </mc:AlternateContent>
      </w:r>
      <w:r>
        <w:rPr>
          <w:rFonts w:hint="eastAsia" w:ascii="宋体" w:hAnsi="宋体" w:eastAsia="宋体" w:cs="宋体"/>
          <w:sz w:val="24"/>
        </w:rPr>
        <mc:AlternateContent>
          <mc:Choice Requires="wps">
            <w:drawing>
              <wp:anchor distT="0" distB="0" distL="114300" distR="114300" simplePos="0" relativeHeight="251659264" behindDoc="0" locked="0" layoutInCell="1" allowOverlap="1">
                <wp:simplePos x="0" y="0"/>
                <wp:positionH relativeFrom="column">
                  <wp:posOffset>-485775</wp:posOffset>
                </wp:positionH>
                <wp:positionV relativeFrom="paragraph">
                  <wp:posOffset>182245</wp:posOffset>
                </wp:positionV>
                <wp:extent cx="2838450" cy="1790700"/>
                <wp:effectExtent l="6350" t="6350" r="12700" b="12700"/>
                <wp:wrapNone/>
                <wp:docPr id="1" name="矩形 1"/>
                <wp:cNvGraphicFramePr/>
                <a:graphic xmlns:a="http://schemas.openxmlformats.org/drawingml/2006/main">
                  <a:graphicData uri="http://schemas.microsoft.com/office/word/2010/wordprocessingShape">
                    <wps:wsp>
                      <wps:cNvSpPr/>
                      <wps:spPr>
                        <a:xfrm>
                          <a:off x="933450" y="783971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4F6DA200">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25pt;margin-top:14.35pt;height:141pt;width:223.5pt;z-index:251659264;v-text-anchor:middle;mso-width-relative:page;mso-height-relative:page;" fillcolor="#FFFFFF [3201]" filled="t" stroked="t" coordsize="21600,21600" o:gfxdata="UEsDBAoAAAAAAIdO4kAAAAAAAAAAAAAAAAAEAAAAZHJzL1BLAwQUAAAACACHTuJAVrQjXtYAAAAK&#10;AQAADwAAAGRycy9kb3ducmV2LnhtbE2PPU/DMBCGdyT+g3VIbK2dIpoqxOmAYGNJYIDtGpskwj5H&#10;sdsk/HqOCbb7ePTec+Vx8U5c7BSHQBqyrQJhqQ1moE7D2+vz5gAiJiSDLpDVsNoIx+r6qsTChJlq&#10;e2lSJziEYoEa+pTGQsrY9tZj3IbREu8+w+QxcTt10kw4c7h3cqfUXnociC/0ONrH3rZfzdlrwGb5&#10;WNf1fZ5l7dTw9F2PzUut9e1Nph5AJLukPxh+9VkdKnY6hTOZKJyGTb6/Z1TD7pCDYOAuVzw4cZGp&#10;HGRVyv8vVD9QSwMEFAAAAAgAh07iQDC3syl/AgAACwUAAA4AAABkcnMvZTJvRG9jLnhtbK1US27b&#10;MBDdF+gdCO4b+Zf6g8iBEcNFgaAJkBZd0xRlEeCvJP1JL1Ogux4ixyl6jT5SSuKkWWRRLaQZzdO8&#10;mccZnZ0ftCI74YO0pqT9kx4lwnBbSbMp6ZfPq3cTSkJkpmLKGlHSWxHo+fztm7O9m4mBbayqhCdI&#10;YsJs70raxOhmRRF4IzQLJ9YJg2BtvWYRrt8UlWd7ZNeqGPR674u99ZXzlosQ8HbZBmmX0b8moa1r&#10;ycXS8q0WJrZZvVAsoqXQSBfoPFdb14LHq7oOIhJVUnQa8x0ksNfpXszP2GzjmWsk70pgrynhWU+a&#10;SQPSh1RLFhnZevlPKi25t8HW8YRbXbSNZEXQRb/3TJubhjmRe4HUwT2IHv5fWv5pd+2JrDAJlBim&#10;ceB/fvz6ffeT9JM2exdmgNy4a995AWZq9FB7nZ5ogRxKOh0OR6cQ9bak48lwOu530opDJBzxwWQ4&#10;yQAORH887Y17GVE8ZnI+xA/CapKMknqcXZaU7S5DBDug95BEHKyS1UoqlR2/WV8oT3YM57zKVyof&#10;nzyBKUP2oB8kcsIZprfG1MDUDgoEs6GEqQ3WgkefuZ98HY5Jevl6iSQVuWShaYvJGRKMzbSM2Bwl&#10;dUknx18rg0qT0q22yYqH9aETfG2rWxyRt+3sBsdXEgyXLMRr5jGsaAXrHK9wq5VFf7azKGms//7S&#10;+4THDCFKyR7Dj96/bZkXlKiPBtM17Y9GSBuzMzodD+D448j6OGK2+sJCd0wQqstmwkd1b9be6q/Y&#10;+kViRYgZDu5W5c65iO1S4r/BxWKRYdgQx+KluXE8JU8SGrvYRlvLPA9JqFadTj/sSD7zbp/TEh77&#10;GfX4D5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a0I17WAAAACgEAAA8AAAAAAAAAAQAgAAAA&#10;IgAAAGRycy9kb3ducmV2LnhtbFBLAQIUABQAAAAIAIdO4kAwt7MpfwIAAAsFAAAOAAAAAAAAAAEA&#10;IAAAACUBAABkcnMvZTJvRG9jLnhtbFBLBQYAAAAABgAGAFkBAAAWBgAAAAA=&#10;">
                <v:fill on="t" focussize="0,0"/>
                <v:stroke weight="1pt" color="#000000 [3200]" miterlimit="8" joinstyle="miter"/>
                <v:imagedata o:title=""/>
                <o:lock v:ext="edit" aspectratio="f"/>
                <v:textbox>
                  <w:txbxContent>
                    <w:p w14:paraId="4F6DA200">
                      <w:pPr>
                        <w:jc w:val="center"/>
                      </w:pPr>
                      <w:r>
                        <w:rPr>
                          <w:rFonts w:hint="eastAsia"/>
                        </w:rPr>
                        <w:t>正面</w:t>
                      </w:r>
                    </w:p>
                  </w:txbxContent>
                </v:textbox>
              </v:rect>
            </w:pict>
          </mc:Fallback>
        </mc:AlternateContent>
      </w:r>
      <w:r>
        <w:rPr>
          <w:rFonts w:hint="eastAsia" w:ascii="宋体" w:hAnsi="宋体" w:eastAsia="宋体" w:cs="宋体"/>
          <w:color w:val="000000"/>
          <w:sz w:val="24"/>
          <w:u w:val="single"/>
        </w:rPr>
        <w:br w:type="page"/>
      </w:r>
      <w:bookmarkStart w:id="4" w:name="_Toc256676961"/>
      <w:r>
        <w:rPr>
          <w:rFonts w:hint="eastAsia" w:ascii="宋体" w:hAnsi="宋体" w:eastAsia="宋体" w:cs="宋体"/>
          <w:b/>
          <w:color w:val="000000"/>
          <w:sz w:val="28"/>
          <w:szCs w:val="28"/>
        </w:rPr>
        <w:t>（三）法定代表人/负责人授权书</w:t>
      </w:r>
      <w:bookmarkEnd w:id="4"/>
      <w:r>
        <w:rPr>
          <w:rFonts w:hint="eastAsia" w:ascii="宋体" w:hAnsi="宋体" w:eastAsia="宋体" w:cs="宋体"/>
          <w:b/>
          <w:color w:val="000000"/>
          <w:sz w:val="28"/>
          <w:szCs w:val="28"/>
          <w:lang w:val="en-GB"/>
        </w:rPr>
        <w:t>（格式）</w:t>
      </w:r>
    </w:p>
    <w:p w14:paraId="5979CFFA">
      <w:pPr>
        <w:pStyle w:val="9"/>
        <w:spacing w:line="360" w:lineRule="auto"/>
        <w:rPr>
          <w:rFonts w:hint="eastAsia" w:ascii="宋体" w:hAnsi="宋体" w:eastAsia="宋体" w:cs="宋体"/>
          <w:color w:val="000000"/>
          <w:sz w:val="24"/>
          <w:szCs w:val="24"/>
        </w:rPr>
      </w:pPr>
    </w:p>
    <w:p w14:paraId="71435790">
      <w:pPr>
        <w:pStyle w:val="9"/>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法定代表人授权书</w:t>
      </w:r>
    </w:p>
    <w:p w14:paraId="5C7AC10A">
      <w:pPr>
        <w:pStyle w:val="9"/>
        <w:snapToGrid w:val="0"/>
        <w:spacing w:line="300" w:lineRule="auto"/>
        <w:rPr>
          <w:rFonts w:hint="eastAsia" w:ascii="宋体" w:hAnsi="宋体" w:eastAsia="宋体" w:cs="宋体"/>
          <w:b/>
          <w:color w:val="000000"/>
          <w:sz w:val="28"/>
          <w:szCs w:val="28"/>
        </w:rPr>
      </w:pPr>
      <w:r>
        <w:rPr>
          <w:rFonts w:hint="eastAsia" w:ascii="宋体" w:hAnsi="宋体" w:eastAsia="宋体" w:cs="宋体"/>
          <w:color w:val="000000"/>
          <w:sz w:val="28"/>
          <w:szCs w:val="28"/>
        </w:rPr>
        <w:t>致：南方医科大学南方医院</w:t>
      </w:r>
    </w:p>
    <w:p w14:paraId="42745423">
      <w:pPr>
        <w:pStyle w:val="9"/>
        <w:snapToGrid w:val="0"/>
        <w:spacing w:line="30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本授权书声明：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是注册/登记于</w:t>
      </w:r>
      <w:r>
        <w:rPr>
          <w:rFonts w:hint="eastAsia" w:ascii="宋体" w:hAnsi="宋体" w:eastAsia="宋体" w:cs="宋体"/>
          <w:color w:val="000000"/>
          <w:sz w:val="28"/>
          <w:szCs w:val="28"/>
          <w:u w:val="single"/>
        </w:rPr>
        <w:t xml:space="preserve">   （国家或地区或机构）</w:t>
      </w:r>
      <w:r>
        <w:rPr>
          <w:rFonts w:hint="eastAsia" w:ascii="宋体" w:hAnsi="宋体" w:eastAsia="宋体" w:cs="宋体"/>
          <w:i/>
          <w:color w:val="000000"/>
          <w:sz w:val="28"/>
          <w:szCs w:val="28"/>
          <w:u w:val="single"/>
        </w:rPr>
        <w:t xml:space="preserve">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（供应商名称） </w:t>
      </w:r>
      <w:r>
        <w:rPr>
          <w:rFonts w:hint="eastAsia" w:ascii="宋体" w:hAnsi="宋体" w:eastAsia="宋体" w:cs="宋体"/>
          <w:i/>
          <w:color w:val="000000"/>
          <w:sz w:val="28"/>
          <w:szCs w:val="28"/>
          <w:u w:val="single"/>
        </w:rPr>
        <w:t xml:space="preserve"> </w:t>
      </w:r>
      <w:r>
        <w:rPr>
          <w:rFonts w:hint="eastAsia" w:ascii="宋体" w:hAnsi="宋体" w:eastAsia="宋体" w:cs="宋体"/>
          <w:color w:val="000000"/>
          <w:sz w:val="28"/>
          <w:szCs w:val="28"/>
        </w:rPr>
        <w:t>的法定代表人/负责人，现任</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职务，有效证件号码：</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。现授权</w:t>
      </w:r>
      <w:r>
        <w:rPr>
          <w:rFonts w:hint="eastAsia" w:ascii="宋体" w:hAnsi="宋体" w:eastAsia="宋体" w:cs="宋体"/>
          <w:color w:val="000000"/>
          <w:sz w:val="28"/>
          <w:szCs w:val="28"/>
          <w:u w:val="single"/>
        </w:rPr>
        <w:t xml:space="preserve">    （姓名、职务）</w:t>
      </w:r>
      <w:r>
        <w:rPr>
          <w:rFonts w:hint="eastAsia" w:ascii="宋体" w:hAnsi="宋体" w:eastAsia="宋体" w:cs="宋体"/>
          <w:i/>
          <w:color w:val="000000"/>
          <w:sz w:val="28"/>
          <w:szCs w:val="28"/>
          <w:u w:val="single"/>
        </w:rPr>
        <w:t xml:space="preserve">    </w:t>
      </w:r>
      <w:r>
        <w:rPr>
          <w:rFonts w:hint="eastAsia" w:ascii="宋体" w:hAnsi="宋体" w:eastAsia="宋体" w:cs="宋体"/>
          <w:color w:val="000000"/>
          <w:sz w:val="28"/>
          <w:szCs w:val="28"/>
        </w:rPr>
        <w:t>作为我公司/组织的全权代理人，就</w:t>
      </w:r>
      <w:r>
        <w:rPr>
          <w:rFonts w:hint="eastAsia" w:ascii="宋体" w:hAnsi="宋体" w:eastAsia="宋体" w:cs="宋体"/>
          <w:b/>
          <w:bCs w:val="0"/>
          <w:color w:val="auto"/>
          <w:sz w:val="28"/>
          <w:szCs w:val="28"/>
          <w:u w:val="none"/>
          <w:lang w:eastAsia="zh-CN"/>
        </w:rPr>
        <w:t>南方医科大学南方医院增城院区门诊楼顶新增发光大字</w:t>
      </w:r>
      <w:r>
        <w:rPr>
          <w:rFonts w:hint="eastAsia" w:ascii="宋体" w:hAnsi="宋体" w:eastAsia="宋体" w:cs="宋体"/>
          <w:color w:val="000000"/>
          <w:sz w:val="28"/>
          <w:szCs w:val="28"/>
        </w:rPr>
        <w:t>项目快速竞价[</w:t>
      </w:r>
      <w:r>
        <w:rPr>
          <w:rFonts w:hint="eastAsia" w:ascii="宋体" w:hAnsi="宋体" w:eastAsia="宋体" w:cs="宋体"/>
          <w:color w:val="000000"/>
          <w:sz w:val="28"/>
          <w:szCs w:val="28"/>
          <w:u w:val="single"/>
        </w:rPr>
        <w:t>医院采购编号为ZCZH2025GN0038</w:t>
      </w:r>
      <w:r>
        <w:rPr>
          <w:rFonts w:hint="eastAsia" w:ascii="宋体" w:hAnsi="宋体" w:eastAsia="宋体" w:cs="宋体"/>
          <w:color w:val="000000"/>
          <w:sz w:val="28"/>
          <w:szCs w:val="28"/>
        </w:rPr>
        <w:t>]的响应和合同执行，以我方的名义处理一切与之有关的事宜。</w:t>
      </w:r>
    </w:p>
    <w:p w14:paraId="0F3A52A8">
      <w:pPr>
        <w:snapToGrid w:val="0"/>
        <w:spacing w:line="30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本授权书于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日签字生效，特此声明。</w:t>
      </w:r>
    </w:p>
    <w:p w14:paraId="247DACA8">
      <w:pPr>
        <w:spacing w:line="360" w:lineRule="auto"/>
        <w:rPr>
          <w:rFonts w:hint="eastAsia" w:ascii="宋体" w:hAnsi="宋体" w:eastAsia="宋体" w:cs="宋体"/>
          <w:color w:val="000000"/>
          <w:sz w:val="28"/>
          <w:szCs w:val="28"/>
        </w:rPr>
      </w:pPr>
    </w:p>
    <w:p w14:paraId="572FDE12">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供应商（盖章）：</w:t>
      </w:r>
    </w:p>
    <w:p w14:paraId="2A400482">
      <w:pPr>
        <w:tabs>
          <w:tab w:val="left" w:pos="3780"/>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法定代表人/负责人（签字或盖签字章）：</w:t>
      </w:r>
    </w:p>
    <w:p w14:paraId="181DDDF4">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pacing w:val="20"/>
          <w:sz w:val="28"/>
          <w:szCs w:val="28"/>
        </w:rPr>
        <w:t>被授权人（签字或盖签字章）</w:t>
      </w:r>
      <w:r>
        <w:rPr>
          <w:rFonts w:hint="eastAsia" w:ascii="宋体" w:hAnsi="宋体" w:eastAsia="宋体" w:cs="宋体"/>
          <w:color w:val="000000"/>
          <w:sz w:val="28"/>
          <w:szCs w:val="28"/>
        </w:rPr>
        <w:t>：</w:t>
      </w:r>
    </w:p>
    <w:p w14:paraId="3629E69F">
      <w:pPr>
        <w:tabs>
          <w:tab w:val="left" w:pos="2041"/>
        </w:tabs>
        <w:spacing w:line="360" w:lineRule="auto"/>
        <w:ind w:left="4599" w:leftChars="2190"/>
        <w:rPr>
          <w:rFonts w:hint="eastAsia" w:ascii="宋体" w:hAnsi="宋体" w:eastAsia="宋体" w:cs="宋体"/>
          <w:color w:val="000000"/>
          <w:sz w:val="28"/>
          <w:szCs w:val="28"/>
        </w:rPr>
      </w:pPr>
    </w:p>
    <w:p w14:paraId="5B215E8C">
      <w:pPr>
        <w:tabs>
          <w:tab w:val="left" w:pos="3885"/>
        </w:tabs>
        <w:spacing w:line="360" w:lineRule="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附：代理人身份证复印件</w:t>
      </w:r>
    </w:p>
    <w:p w14:paraId="1DC5B6B1">
      <w:pPr>
        <w:spacing w:line="360" w:lineRule="auto"/>
        <w:jc w:val="center"/>
        <w:rPr>
          <w:rFonts w:hint="eastAsia" w:ascii="宋体" w:hAnsi="宋体" w:eastAsia="宋体" w:cs="宋体"/>
          <w:b/>
          <w:color w:val="000000"/>
          <w:sz w:val="28"/>
          <w:szCs w:val="28"/>
        </w:rPr>
      </w:pPr>
      <w:r>
        <w:rPr>
          <w:rFonts w:hint="eastAsia" w:ascii="宋体" w:hAnsi="宋体" w:eastAsia="宋体" w:cs="宋体"/>
          <w:color w:val="000000"/>
          <w:sz w:val="28"/>
          <w:szCs w:val="28"/>
          <w:u w:val="single"/>
        </w:rPr>
        <w:t>粘贴代理人身份证复印件（正反面）</w:t>
      </w:r>
    </w:p>
    <w:p w14:paraId="45C81CFF">
      <w:pPr>
        <w:pStyle w:val="7"/>
        <w:rPr>
          <w:rFonts w:hint="eastAsia" w:ascii="宋体" w:hAnsi="宋体" w:eastAsia="宋体" w:cs="宋体"/>
        </w:rPr>
      </w:pPr>
      <w:r>
        <w:rPr>
          <w:rFonts w:hint="eastAsia" w:ascii="宋体" w:hAnsi="宋体" w:eastAsia="宋体" w:cs="宋体"/>
          <w:sz w:val="24"/>
        </w:rPr>
        <mc:AlternateContent>
          <mc:Choice Requires="wps">
            <w:drawing>
              <wp:anchor distT="0" distB="0" distL="114300" distR="114300" simplePos="0" relativeHeight="251661312" behindDoc="0" locked="0" layoutInCell="1" allowOverlap="1">
                <wp:simplePos x="0" y="0"/>
                <wp:positionH relativeFrom="column">
                  <wp:posOffset>-447675</wp:posOffset>
                </wp:positionH>
                <wp:positionV relativeFrom="paragraph">
                  <wp:posOffset>546735</wp:posOffset>
                </wp:positionV>
                <wp:extent cx="2838450" cy="1790700"/>
                <wp:effectExtent l="6350" t="6350" r="12700" b="12700"/>
                <wp:wrapNone/>
                <wp:docPr id="4" name="矩形 4"/>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1C8B04B6">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25pt;margin-top:43.05pt;height:141pt;width:223.5pt;z-index:251661312;v-text-anchor:middle;mso-width-relative:page;mso-height-relative:page;" fillcolor="#FFFFFF [3201]" filled="t" stroked="t" coordsize="21600,21600" o:gfxdata="UEsDBAoAAAAAAIdO4kAAAAAAAAAAAAAAAAAEAAAAZHJzL1BLAwQUAAAACACHTuJAXKTcYdYAAAAK&#10;AQAADwAAAGRycy9kb3ducmV2LnhtbE2PTU+DQBCG7yb+h82Y9NbuopESZOnB6M0L6KHepjACcT8I&#10;uy3QX+940tt8PHnnmeKwWCMuNIXBOw3JToEg1/h2cJ2Gj/fXbQYiRHQtGu9Iw0oBDuXtTYF562dX&#10;0aWOneAQF3LU0Mc45lKGpieLYedHcrz78pPFyO3UyXbCmcOtkfdKpdLi4PhCjyM999R812erAevl&#10;c13X4zzLyqjh5VqN9Vul9eYuUU8gIi3xD4ZffVaHkp1O/uzaIIyG7V49MqohSxMQDDzsUx6cuEiz&#10;BGRZyP8vlD9QSwMEFAAAAAgAh07iQOzhrrp2AgAAAAUAAA4AAABkcnMvZTJvRG9jLnhtbK1UzW4T&#10;MRC+I/EOlu90NyGladRNFTUKQqpopYI4O15v1pL/sJ1syssgceMheBzEa/DZu23T0kMP7ME74xnP&#10;zPd5xmfne63ITvggrano6KikRBhua2k2Ff38afVmSkmIzNRMWSMqeisCPZ+/fnXWuZkY29aqWniC&#10;ICbMOlfRNkY3K4rAW6FZOLJOGBgb6zWLUP2mqD3rEF2rYlyW74rO+tp5y0UI2F32RjpE9C8JaJtG&#10;crG0fKuFiX1ULxSLgBRa6QKd52qbRvB41TRBRKIqCqQxr0gCeZ3WYn7GZhvPXCv5UAJ7SQlPMGkm&#10;DZLeh1qyyMjWy39Cacm9DbaJR9zqogeSGQGKUfmEm5uWOZGxgOrg7kkP/y8s/7i79kTWFZ1QYpjG&#10;hf/5/vP3rx9kkrjpXJjB5cZd+0ELEBPQfeN1+gMC2Wc+b+/5FPtIODbH07fTyTGo5rCNTk7LkzIz&#10;Xjwcdz7E98JqkoSKelxY5pHtLkNESrjeuaRswSpZr6RSWfGb9YXyZMdwuav8pZpx5JGbMqRD+nFK&#10;TjhDyzZoFYjaAXYwG0qY2mAWePQ596PT4TBJmb/nkqQilyy0fTE5QnJjMy0jxkVJXdHp4WllUGmi&#10;tyc0SXG/3g8sr219i3vxtm/Y4PhKIsMlC/GaeXQooGCG4xWWRlngs4NESWv9t+f2kz8aB1ZKOnQ8&#10;sH/dMi8oUR8MWup0NJkgbMzK5PhkDMUfWtaHFrPVFxa8j/BaOJ7F5B/Vndh4q79g1BcpK0zMcOTu&#10;WR6Ui9hPIh4LLhaL7IaxcCxemhvHU/BEobGLbbSNzP2QiOrZGfjDYOQ7H4Y4Td6hnr0eHq75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yk3GHWAAAACgEAAA8AAAAAAAAAAQAgAAAAIgAAAGRycy9k&#10;b3ducmV2LnhtbFBLAQIUABQAAAAIAIdO4kDs4a66dgIAAAAFAAAOAAAAAAAAAAEAIAAAACUBAABk&#10;cnMvZTJvRG9jLnhtbFBLBQYAAAAABgAGAFkBAAANBgAAAAA=&#10;">
                <v:fill on="t" focussize="0,0"/>
                <v:stroke weight="1pt" color="#000000 [3200]" miterlimit="8" joinstyle="miter"/>
                <v:imagedata o:title=""/>
                <o:lock v:ext="edit" aspectratio="f"/>
                <v:textbox>
                  <w:txbxContent>
                    <w:p w14:paraId="1C8B04B6">
                      <w:pPr>
                        <w:jc w:val="center"/>
                      </w:pPr>
                      <w:r>
                        <w:rPr>
                          <w:rFonts w:hint="eastAsia"/>
                        </w:rPr>
                        <w:t>正面</w:t>
                      </w:r>
                    </w:p>
                  </w:txbxContent>
                </v:textbox>
              </v:rect>
            </w:pict>
          </mc:Fallback>
        </mc:AlternateContent>
      </w:r>
      <w:r>
        <w:rPr>
          <w:rFonts w:hint="eastAsia" w:ascii="宋体" w:hAnsi="宋体" w:eastAsia="宋体" w:cs="宋体"/>
          <w:sz w:val="24"/>
        </w:rPr>
        <mc:AlternateContent>
          <mc:Choice Requires="wps">
            <w:drawing>
              <wp:anchor distT="0" distB="0" distL="114300" distR="114300" simplePos="0" relativeHeight="251662336" behindDoc="0" locked="0" layoutInCell="1" allowOverlap="1">
                <wp:simplePos x="0" y="0"/>
                <wp:positionH relativeFrom="column">
                  <wp:posOffset>2457450</wp:posOffset>
                </wp:positionH>
                <wp:positionV relativeFrom="paragraph">
                  <wp:posOffset>546735</wp:posOffset>
                </wp:positionV>
                <wp:extent cx="2838450" cy="1790700"/>
                <wp:effectExtent l="6350" t="6350" r="12700" b="12700"/>
                <wp:wrapNone/>
                <wp:docPr id="3" name="矩形 3"/>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1972EBF2">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5pt;margin-top:43.05pt;height:141pt;width:223.5pt;z-index:251662336;v-text-anchor:middle;mso-width-relative:page;mso-height-relative:page;" fillcolor="#FFFFFF [3201]" filled="t" stroked="t" coordsize="21600,21600" o:gfxdata="UEsDBAoAAAAAAIdO4kAAAAAAAAAAAAAAAAAEAAAAZHJzL1BLAwQUAAAACACHTuJAWgHnP9YAAAAK&#10;AQAADwAAAGRycy9kb3ducmV2LnhtbE2PsU7EMBBEeyT+wVokOs4Oh4IV4lyBoKNJoIBuLzZJRLyO&#10;Yt8l4etZKih3ZjT7pjysfhRnN8chkIFsp0A4aoMdqDPw9vp8o0HEhGRxDOQMbC7Cobq8KLGwYaHa&#10;nZvUCS6hWKCBPqWpkDK2vfMYd2FyxN5nmD0mPudO2hkXLvejvFUqlx4H4g89Tu6xd+1Xc/IGsFk/&#10;tm17XxZZj2p4+q6n5qU25voqUw8gklvTXxh+8RkdKmY6hhPZKEYDe33PW5IBnWcgOKD3dywc2cl1&#10;BrIq5f8J1Q9QSwMEFAAAAAgAh07iQIp6O5Z3AgAAAAUAAA4AAABkcnMvZTJvRG9jLnhtbK1UzW4T&#10;MRC+I/EOlu90N2lK06ibKmoUhFRBpYI4O15v1pL/sJ1syssgceMheBzEa/DZu23T0kMP7ME74xnP&#10;zPd5xucXe63ITvggrano6KikRBhua2k2Ff38afVmSkmIzNRMWSMqeisCvZi/fnXeuZkY29aqWniC&#10;ICbMOlfRNkY3K4rAW6FZOLJOGBgb6zWLUP2mqD3rEF2rYlyWb4vO+tp5y0UI2F32RjpE9C8JaJtG&#10;crG0fKuFiX1ULxSLgBRa6QKd52qbRvD4sWmCiERVFEhjXpEE8jqtxfyczTaeuVbyoQT2khKeYNJM&#10;GiS9D7VkkZGtl/+E0pJ7G2wTj7jVRQ8kMwIUo/IJNzctcyJjAdXB3ZMe/l9Y/mF37YmsK3pMiWEa&#10;F/7n+8/fv36Q48RN58IMLjfu2g9agJiA7huv0x8QyD7zeXvPp9hHwrE5nh5PJyegmsM2Oj0rT8vM&#10;ePFw3PkQ3wmrSRIq6nFhmUe2uwoRKeF655KyBatkvZJKZcVv1pfKkx3D5a7yl2rGkUduypAO6ccp&#10;OeEMLdugVSBqB9jBbChhaoNZ4NHn3I9Oh8MkZf6eS5KKXLLQ9sXkCMmNzbSMGBcldUWnh6eVQaWJ&#10;3p7QJMX9ej+wvLb1Le7F275hg+MriQxXLMRr5tGhgIIZjh+xNMoCnx0kSlrrvz23n/zROLBS0qHj&#10;gf3rlnlBiXpv0FJno8kEYWNWJienYyj+0LI+tJitvrTgfYTXwvEsJv+o7sTGW/0Fo75IWWFihiN3&#10;z/KgXMZ+EvFYcLFYZDeMhWPxytw4noInCo1dbKNtZO6HRFTPzsAfBiPf+TDEafIO9ez18HDN/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aAec/1gAAAAoBAAAPAAAAAAAAAAEAIAAAACIAAABkcnMv&#10;ZG93bnJldi54bWxQSwECFAAUAAAACACHTuJAino7lncCAAAABQAADgAAAAAAAAABACAAAAAlAQAA&#10;ZHJzL2Uyb0RvYy54bWxQSwUGAAAAAAYABgBZAQAADgYAAAAA&#10;">
                <v:fill on="t" focussize="0,0"/>
                <v:stroke weight="1pt" color="#000000 [3200]" miterlimit="8" joinstyle="miter"/>
                <v:imagedata o:title=""/>
                <o:lock v:ext="edit" aspectratio="f"/>
                <v:textbox>
                  <w:txbxContent>
                    <w:p w14:paraId="1972EBF2">
                      <w:pPr>
                        <w:jc w:val="center"/>
                      </w:pPr>
                      <w:r>
                        <w:rPr>
                          <w:rFonts w:hint="eastAsia"/>
                        </w:rPr>
                        <w:t>反面</w:t>
                      </w:r>
                    </w:p>
                  </w:txbxContent>
                </v:textbox>
              </v:rect>
            </w:pict>
          </mc:Fallback>
        </mc:AlternateContent>
      </w:r>
      <w:r>
        <w:rPr>
          <w:rFonts w:hint="eastAsia" w:ascii="宋体" w:hAnsi="宋体" w:eastAsia="宋体" w:cs="宋体"/>
          <w:sz w:val="28"/>
          <w:szCs w:val="28"/>
        </w:rPr>
        <w:br w:type="page"/>
      </w:r>
    </w:p>
    <w:p w14:paraId="3A87F157">
      <w:pPr>
        <w:numPr>
          <w:ilvl w:val="0"/>
          <w:numId w:val="10"/>
        </w:numPr>
        <w:spacing w:line="440" w:lineRule="exact"/>
        <w:ind w:left="0" w:leftChars="0" w:firstLine="420" w:firstLineChars="0"/>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用户需求响应</w:t>
      </w:r>
    </w:p>
    <w:p w14:paraId="2E58ECBC">
      <w:pPr>
        <w:pStyle w:val="5"/>
        <w:spacing w:line="440" w:lineRule="exact"/>
        <w:outlineLvl w:val="3"/>
        <w:rPr>
          <w:rFonts w:hint="eastAsia" w:ascii="宋体" w:hAnsi="宋体" w:eastAsia="宋体" w:cs="宋体"/>
          <w:sz w:val="28"/>
          <w:szCs w:val="28"/>
        </w:rPr>
      </w:pPr>
      <w:r>
        <w:rPr>
          <w:rFonts w:hint="eastAsia" w:ascii="宋体" w:hAnsi="宋体" w:eastAsia="宋体" w:cs="宋体"/>
          <w:sz w:val="28"/>
          <w:szCs w:val="28"/>
        </w:rPr>
        <w:t>（一）用户需求书响应声明函</w:t>
      </w:r>
    </w:p>
    <w:p w14:paraId="7BEEEB69">
      <w:pPr>
        <w:pStyle w:val="3"/>
        <w:spacing w:line="240" w:lineRule="atLeast"/>
        <w:jc w:val="center"/>
        <w:rPr>
          <w:rFonts w:hint="eastAsia" w:ascii="宋体" w:hAnsi="宋体" w:eastAsia="宋体" w:cs="宋体"/>
          <w:sz w:val="28"/>
          <w:szCs w:val="28"/>
        </w:rPr>
      </w:pPr>
      <w:r>
        <w:rPr>
          <w:rFonts w:hint="eastAsia" w:ascii="宋体" w:hAnsi="宋体" w:eastAsia="宋体" w:cs="宋体"/>
          <w:sz w:val="28"/>
          <w:szCs w:val="28"/>
        </w:rPr>
        <w:t>用户需求书响应声明函</w:t>
      </w:r>
    </w:p>
    <w:p w14:paraId="037A01C8">
      <w:pPr>
        <w:spacing w:line="240" w:lineRule="atLeast"/>
        <w:rPr>
          <w:rFonts w:hint="eastAsia" w:ascii="宋体" w:hAnsi="宋体" w:eastAsia="宋体" w:cs="宋体"/>
          <w:b/>
          <w:sz w:val="28"/>
          <w:szCs w:val="28"/>
        </w:rPr>
      </w:pPr>
      <w:r>
        <w:rPr>
          <w:rFonts w:hint="eastAsia" w:ascii="宋体" w:hAnsi="宋体" w:eastAsia="宋体" w:cs="宋体"/>
          <w:b/>
          <w:sz w:val="28"/>
          <w:szCs w:val="28"/>
        </w:rPr>
        <w:t>南方医科大学南方医院：</w:t>
      </w:r>
    </w:p>
    <w:p w14:paraId="7426D99A">
      <w:pPr>
        <w:snapToGrid w:val="0"/>
        <w:spacing w:line="240" w:lineRule="atLeas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关于贵单位</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日发出的</w:t>
      </w:r>
      <w:r>
        <w:rPr>
          <w:rFonts w:hint="eastAsia" w:ascii="宋体" w:hAnsi="宋体" w:eastAsia="宋体" w:cs="宋体"/>
          <w:b/>
          <w:bCs w:val="0"/>
          <w:color w:val="auto"/>
          <w:sz w:val="28"/>
          <w:szCs w:val="28"/>
          <w:u w:val="none"/>
          <w:lang w:eastAsia="zh-CN"/>
        </w:rPr>
        <w:t>南方医科大学南方医院增城院区门诊楼顶新增发光大字项目</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医院采购编号ZCZH2025GN0038</w:t>
      </w:r>
      <w:r>
        <w:rPr>
          <w:rFonts w:hint="eastAsia" w:ascii="宋体" w:hAnsi="宋体" w:eastAsia="宋体" w:cs="宋体"/>
          <w:color w:val="000000"/>
          <w:sz w:val="28"/>
          <w:szCs w:val="28"/>
        </w:rPr>
        <w:t>）的快速竞价文件，本公司（企业）愿意参加竞价活动。</w:t>
      </w:r>
    </w:p>
    <w:p w14:paraId="26AF9DF5">
      <w:pPr>
        <w:pStyle w:val="25"/>
        <w:tabs>
          <w:tab w:val="left" w:pos="426"/>
        </w:tabs>
        <w:snapToGrid w:val="0"/>
        <w:spacing w:line="240" w:lineRule="atLeast"/>
        <w:ind w:firstLine="560"/>
        <w:rPr>
          <w:rFonts w:hint="eastAsia" w:ascii="宋体" w:hAnsi="宋体" w:eastAsia="宋体" w:cs="宋体"/>
          <w:sz w:val="28"/>
          <w:szCs w:val="28"/>
        </w:rPr>
      </w:pPr>
      <w:r>
        <w:rPr>
          <w:rFonts w:hint="eastAsia" w:ascii="宋体" w:hAnsi="宋体" w:eastAsia="宋体" w:cs="宋体"/>
          <w:sz w:val="28"/>
          <w:szCs w:val="28"/>
        </w:rPr>
        <w:t>本公司（企业）承诺在报名时已仔细阅读用户需求书中的各项条款、内容及要求，并结合本公司（企业）的实际情况并充分考虑，做出以下声明：</w:t>
      </w:r>
    </w:p>
    <w:p w14:paraId="742E532D">
      <w:pPr>
        <w:pStyle w:val="25"/>
        <w:tabs>
          <w:tab w:val="left" w:pos="426"/>
        </w:tabs>
        <w:snapToGrid w:val="0"/>
        <w:spacing w:line="240" w:lineRule="atLeast"/>
        <w:ind w:firstLine="562"/>
        <w:rPr>
          <w:rFonts w:hint="eastAsia" w:ascii="宋体" w:hAnsi="宋体" w:eastAsia="宋体" w:cs="宋体"/>
          <w:b/>
          <w:bCs/>
          <w:sz w:val="28"/>
          <w:szCs w:val="28"/>
        </w:rPr>
      </w:pPr>
      <w:r>
        <w:rPr>
          <w:rFonts w:hint="eastAsia" w:ascii="宋体" w:hAnsi="宋体" w:eastAsia="宋体" w:cs="宋体"/>
          <w:b/>
          <w:bCs/>
          <w:sz w:val="28"/>
          <w:szCs w:val="28"/>
        </w:rPr>
        <w:t>（按实际情况以打勾的方式进行选择，不选择视为无效投标）</w:t>
      </w:r>
    </w:p>
    <w:p w14:paraId="049B8F89">
      <w:pPr>
        <w:pStyle w:val="25"/>
        <w:tabs>
          <w:tab w:val="left" w:pos="426"/>
        </w:tabs>
        <w:snapToGrid w:val="0"/>
        <w:spacing w:line="240" w:lineRule="atLeast"/>
        <w:ind w:firstLine="562"/>
        <w:rPr>
          <w:rFonts w:hint="eastAsia" w:ascii="宋体" w:hAnsi="宋体" w:eastAsia="宋体" w:cs="宋体"/>
          <w:b/>
          <w:bCs/>
          <w:sz w:val="28"/>
          <w:szCs w:val="28"/>
        </w:rPr>
      </w:pPr>
      <w:r>
        <w:rPr>
          <w:rFonts w:hint="eastAsia" w:ascii="宋体" w:hAnsi="宋体" w:eastAsia="宋体" w:cs="宋体"/>
          <w:b/>
          <w:bCs/>
          <w:sz w:val="28"/>
          <w:szCs w:val="28"/>
        </w:rPr>
        <w:t>□完全响应</w:t>
      </w:r>
    </w:p>
    <w:p w14:paraId="290AF397">
      <w:pPr>
        <w:pStyle w:val="25"/>
        <w:tabs>
          <w:tab w:val="left" w:pos="426"/>
        </w:tabs>
        <w:snapToGrid w:val="0"/>
        <w:spacing w:line="240" w:lineRule="atLeast"/>
        <w:ind w:left="840" w:leftChars="400" w:firstLine="0" w:firstLineChars="0"/>
        <w:rPr>
          <w:rFonts w:hint="eastAsia" w:ascii="宋体" w:hAnsi="宋体" w:eastAsia="宋体" w:cs="宋体"/>
          <w:sz w:val="28"/>
          <w:szCs w:val="28"/>
        </w:rPr>
      </w:pPr>
      <w:r>
        <w:rPr>
          <w:rFonts w:hint="eastAsia" w:ascii="宋体" w:hAnsi="宋体" w:eastAsia="宋体" w:cs="宋体"/>
          <w:sz w:val="28"/>
          <w:szCs w:val="28"/>
        </w:rPr>
        <w:t>本公司（企业）承诺对于本项目的用户需求中的各项条款、内容及要求均为完全响应，不存在任意一条负偏离或不响应的情况。本公司（企业）清楚，如采购人核查成交供应商通过虚假应标的方式骗取成交，则该供应商连同其同一法人名下所有公司将被列入采购人的负面清单并通报不良记录；自通告之日起3年内不得参与采购人的采购项目。</w:t>
      </w:r>
    </w:p>
    <w:p w14:paraId="4425D2E6">
      <w:pPr>
        <w:pStyle w:val="25"/>
        <w:tabs>
          <w:tab w:val="left" w:pos="426"/>
        </w:tabs>
        <w:snapToGrid w:val="0"/>
        <w:spacing w:line="240" w:lineRule="atLeast"/>
        <w:ind w:firstLine="562"/>
        <w:rPr>
          <w:rFonts w:hint="eastAsia" w:ascii="宋体" w:hAnsi="宋体" w:eastAsia="宋体" w:cs="宋体"/>
          <w:b/>
          <w:bCs/>
          <w:sz w:val="28"/>
          <w:szCs w:val="28"/>
        </w:rPr>
      </w:pPr>
      <w:r>
        <w:rPr>
          <w:rFonts w:hint="eastAsia" w:ascii="宋体" w:hAnsi="宋体" w:eastAsia="宋体" w:cs="宋体"/>
          <w:b/>
          <w:bCs/>
          <w:sz w:val="28"/>
          <w:szCs w:val="28"/>
        </w:rPr>
        <w:t>□不完全响应</w:t>
      </w:r>
    </w:p>
    <w:p w14:paraId="0B76E517">
      <w:pPr>
        <w:pStyle w:val="25"/>
        <w:tabs>
          <w:tab w:val="left" w:pos="426"/>
        </w:tabs>
        <w:snapToGrid w:val="0"/>
        <w:spacing w:line="240" w:lineRule="atLeast"/>
        <w:ind w:left="840" w:leftChars="400" w:firstLine="0" w:firstLineChars="0"/>
        <w:rPr>
          <w:rFonts w:hint="eastAsia" w:ascii="宋体" w:hAnsi="宋体" w:eastAsia="宋体" w:cs="宋体"/>
          <w:sz w:val="28"/>
          <w:szCs w:val="28"/>
        </w:rPr>
      </w:pPr>
      <w:r>
        <w:rPr>
          <w:rFonts w:hint="eastAsia" w:ascii="宋体" w:hAnsi="宋体" w:eastAsia="宋体" w:cs="宋体"/>
          <w:sz w:val="28"/>
          <w:szCs w:val="28"/>
        </w:rPr>
        <w:t>本公司（企业）不完全响应本项目的用户需求中的各项条款、内容及要求。本公司（企业）清楚，不完全响应将被视为无效报价。</w:t>
      </w:r>
    </w:p>
    <w:p w14:paraId="62A2EC49">
      <w:pPr>
        <w:autoSpaceDE w:val="0"/>
        <w:autoSpaceDN w:val="0"/>
        <w:adjustRightInd w:val="0"/>
        <w:spacing w:line="240" w:lineRule="atLeast"/>
        <w:ind w:firstLine="562" w:firstLineChars="200"/>
        <w:rPr>
          <w:rFonts w:hint="eastAsia" w:ascii="宋体" w:hAnsi="宋体" w:eastAsia="宋体" w:cs="宋体"/>
          <w:sz w:val="28"/>
          <w:szCs w:val="28"/>
        </w:rPr>
      </w:pPr>
      <w:r>
        <w:rPr>
          <w:rFonts w:hint="eastAsia" w:ascii="宋体" w:hAnsi="宋体" w:eastAsia="宋体" w:cs="宋体"/>
          <w:b/>
          <w:sz w:val="28"/>
          <w:szCs w:val="28"/>
        </w:rPr>
        <w:t>备注：</w:t>
      </w:r>
      <w:r>
        <w:rPr>
          <w:rFonts w:hint="eastAsia" w:ascii="宋体" w:hAnsi="宋体" w:eastAsia="宋体" w:cs="宋体"/>
          <w:sz w:val="28"/>
          <w:szCs w:val="28"/>
        </w:rPr>
        <w:t>本声明函必须提供且内容不得擅自删改，否则视为响应无效。</w:t>
      </w:r>
    </w:p>
    <w:p w14:paraId="71AD4ECD">
      <w:pPr>
        <w:widowControl/>
        <w:spacing w:line="240" w:lineRule="atLeast"/>
        <w:ind w:firstLine="562" w:firstLineChars="200"/>
        <w:jc w:val="left"/>
        <w:rPr>
          <w:rFonts w:hint="eastAsia" w:ascii="宋体" w:hAnsi="宋体" w:eastAsia="宋体" w:cs="宋体"/>
          <w:b/>
          <w:bCs/>
          <w:kern w:val="0"/>
          <w:sz w:val="28"/>
          <w:szCs w:val="28"/>
        </w:rPr>
      </w:pPr>
    </w:p>
    <w:p w14:paraId="7C9C5529">
      <w:pPr>
        <w:spacing w:line="240" w:lineRule="atLeast"/>
        <w:ind w:firstLine="2016" w:firstLineChars="700"/>
        <w:jc w:val="left"/>
        <w:rPr>
          <w:rFonts w:hint="eastAsia" w:ascii="宋体" w:hAnsi="宋体" w:eastAsia="宋体" w:cs="宋体"/>
          <w:sz w:val="28"/>
          <w:szCs w:val="28"/>
          <w:u w:val="single"/>
        </w:rPr>
      </w:pPr>
      <w:r>
        <w:rPr>
          <w:rFonts w:hint="eastAsia" w:ascii="宋体" w:hAnsi="宋体" w:eastAsia="宋体" w:cs="宋体"/>
          <w:spacing w:val="4"/>
          <w:sz w:val="28"/>
          <w:szCs w:val="28"/>
        </w:rPr>
        <w:t>供应商名称（</w:t>
      </w:r>
      <w:r>
        <w:rPr>
          <w:rFonts w:hint="eastAsia" w:ascii="宋体" w:hAnsi="宋体" w:eastAsia="宋体" w:cs="宋体"/>
          <w:sz w:val="28"/>
          <w:szCs w:val="28"/>
        </w:rPr>
        <w:t>单位盖</w:t>
      </w:r>
      <w:r>
        <w:rPr>
          <w:rFonts w:hint="eastAsia" w:ascii="宋体" w:hAnsi="宋体" w:eastAsia="宋体" w:cs="宋体"/>
          <w:spacing w:val="4"/>
          <w:sz w:val="28"/>
          <w:szCs w:val="28"/>
        </w:rPr>
        <w:t>公章）：</w:t>
      </w:r>
      <w:r>
        <w:rPr>
          <w:rFonts w:hint="eastAsia" w:ascii="宋体" w:hAnsi="宋体" w:eastAsia="宋体" w:cs="宋体"/>
          <w:spacing w:val="4"/>
          <w:sz w:val="28"/>
          <w:szCs w:val="28"/>
          <w:u w:val="single"/>
        </w:rPr>
        <w:t xml:space="preserve">              </w:t>
      </w:r>
    </w:p>
    <w:p w14:paraId="1D040300">
      <w:pPr>
        <w:spacing w:line="240" w:lineRule="atLeast"/>
        <w:ind w:firstLine="4896" w:firstLineChars="1700"/>
        <w:jc w:val="left"/>
        <w:rPr>
          <w:rFonts w:hint="eastAsia" w:ascii="宋体" w:hAnsi="宋体" w:eastAsia="宋体" w:cs="宋体"/>
          <w:spacing w:val="4"/>
          <w:sz w:val="28"/>
          <w:szCs w:val="28"/>
          <w:u w:val="single"/>
        </w:rPr>
      </w:pPr>
      <w:r>
        <w:rPr>
          <w:rFonts w:hint="eastAsia" w:ascii="宋体" w:hAnsi="宋体" w:eastAsia="宋体" w:cs="宋体"/>
          <w:spacing w:val="4"/>
          <w:sz w:val="28"/>
          <w:szCs w:val="28"/>
        </w:rPr>
        <w:t>日期：</w:t>
      </w:r>
      <w:r>
        <w:rPr>
          <w:rFonts w:hint="eastAsia" w:ascii="宋体" w:hAnsi="宋体" w:eastAsia="宋体" w:cs="宋体"/>
          <w:spacing w:val="4"/>
          <w:sz w:val="28"/>
          <w:szCs w:val="28"/>
          <w:u w:val="single"/>
        </w:rPr>
        <w:t xml:space="preserve">    年  月  日</w:t>
      </w:r>
    </w:p>
    <w:p w14:paraId="366727BD">
      <w:pPr>
        <w:pStyle w:val="7"/>
        <w:rPr>
          <w:rFonts w:hint="eastAsia" w:ascii="宋体" w:hAnsi="宋体" w:eastAsia="宋体" w:cs="宋体"/>
        </w:rPr>
      </w:pPr>
    </w:p>
    <w:p w14:paraId="75555F78">
      <w:pPr>
        <w:pStyle w:val="7"/>
        <w:rPr>
          <w:rFonts w:hint="eastAsia" w:ascii="宋体" w:hAnsi="宋体" w:eastAsia="宋体" w:cs="宋体"/>
        </w:rPr>
      </w:pPr>
    </w:p>
    <w:p w14:paraId="2BD2FC2D">
      <w:pPr>
        <w:pStyle w:val="7"/>
        <w:rPr>
          <w:rFonts w:hint="eastAsia" w:ascii="宋体" w:hAnsi="宋体" w:eastAsia="宋体" w:cs="宋体"/>
        </w:rPr>
      </w:pPr>
    </w:p>
    <w:p w14:paraId="57A02B57">
      <w:pPr>
        <w:spacing w:line="440" w:lineRule="exact"/>
        <w:jc w:val="left"/>
        <w:outlineLvl w:val="3"/>
        <w:rPr>
          <w:rFonts w:hint="eastAsia" w:ascii="宋体" w:hAnsi="宋体" w:eastAsia="宋体" w:cs="宋体"/>
          <w:sz w:val="28"/>
          <w:szCs w:val="28"/>
        </w:rPr>
      </w:pPr>
      <w:bookmarkStart w:id="5" w:name="_Toc137562207"/>
      <w:r>
        <w:rPr>
          <w:rFonts w:hint="eastAsia" w:ascii="宋体" w:hAnsi="宋体" w:eastAsia="宋体" w:cs="宋体"/>
          <w:b/>
          <w:bCs/>
          <w:color w:val="000000"/>
          <w:sz w:val="28"/>
          <w:szCs w:val="28"/>
        </w:rPr>
        <w:t>（二）用户需求书要求提供的佐证资料</w:t>
      </w:r>
      <w:bookmarkEnd w:id="5"/>
    </w:p>
    <w:p w14:paraId="14E70961">
      <w:pPr>
        <w:spacing w:line="440" w:lineRule="exact"/>
        <w:rPr>
          <w:rFonts w:hint="eastAsia" w:ascii="宋体" w:hAnsi="宋体" w:eastAsia="宋体" w:cs="宋体"/>
          <w:sz w:val="28"/>
          <w:szCs w:val="28"/>
        </w:rPr>
      </w:pPr>
    </w:p>
    <w:p w14:paraId="4CCA185F">
      <w:pPr>
        <w:pStyle w:val="19"/>
        <w:spacing w:line="440" w:lineRule="exact"/>
        <w:ind w:firstLine="0"/>
        <w:rPr>
          <w:rFonts w:hint="eastAsia" w:ascii="宋体" w:hAnsi="宋体" w:eastAsia="宋体" w:cs="宋体"/>
          <w:b/>
          <w:bCs/>
        </w:rPr>
      </w:pPr>
      <w:r>
        <w:rPr>
          <w:rFonts w:hint="eastAsia" w:ascii="宋体" w:hAnsi="宋体" w:cs="宋体"/>
          <w:b/>
          <w:bCs/>
          <w:lang w:val="en-US" w:eastAsia="zh-CN"/>
        </w:rPr>
        <w:t>1.</w:t>
      </w:r>
      <w:r>
        <w:rPr>
          <w:rFonts w:hint="eastAsia" w:ascii="宋体" w:hAnsi="宋体" w:eastAsia="宋体" w:cs="宋体"/>
          <w:b/>
          <w:bCs/>
        </w:rPr>
        <w:t>其他佐证材料</w:t>
      </w:r>
    </w:p>
    <w:p w14:paraId="783CE126">
      <w:pPr>
        <w:pStyle w:val="19"/>
        <w:spacing w:line="440" w:lineRule="exact"/>
        <w:ind w:firstLine="0"/>
        <w:rPr>
          <w:rFonts w:hint="eastAsia" w:ascii="宋体" w:hAnsi="宋体" w:eastAsia="宋体" w:cs="宋体"/>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572F">
    <w:pPr>
      <w:pStyle w:val="10"/>
    </w:pPr>
    <w:r>
      <w:rPr>
        <w:sz w:val="18"/>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9DBFBCF">
                          <w:pPr>
                            <w:pStyle w:val="10"/>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 xml:space="preserve">共 </w:t>
                          </w:r>
                          <w:r>
                            <w:fldChar w:fldCharType="begin"/>
                          </w:r>
                          <w:r>
                            <w:instrText xml:space="preserve"> NUMPAGES  \* MERGEFORMAT </w:instrText>
                          </w:r>
                          <w:r>
                            <w:fldChar w:fldCharType="separate"/>
                          </w:r>
                          <w:r>
                            <w:t>54</w:t>
                          </w:r>
                          <w:r>
                            <w:fldChar w:fldCharType="end"/>
                          </w:r>
                          <w:r>
                            <w:t xml:space="preserve"> 页</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19DBFBCF">
                    <w:pPr>
                      <w:pStyle w:val="10"/>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 xml:space="preserve">共 </w:t>
                    </w:r>
                    <w:r>
                      <w:fldChar w:fldCharType="begin"/>
                    </w:r>
                    <w:r>
                      <w:instrText xml:space="preserve"> NUMPAGES  \* MERGEFORMAT </w:instrText>
                    </w:r>
                    <w:r>
                      <w:fldChar w:fldCharType="separate"/>
                    </w:r>
                    <w:r>
                      <w:t>54</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4F8BC"/>
    <w:multiLevelType w:val="singleLevel"/>
    <w:tmpl w:val="8804F8BC"/>
    <w:lvl w:ilvl="0" w:tentative="0">
      <w:start w:val="1"/>
      <w:numFmt w:val="chineseCounting"/>
      <w:suff w:val="nothing"/>
      <w:lvlText w:val="%1、"/>
      <w:lvlJc w:val="left"/>
      <w:pPr>
        <w:ind w:left="0" w:firstLine="420"/>
      </w:pPr>
      <w:rPr>
        <w:rFonts w:hint="eastAsia"/>
      </w:rPr>
    </w:lvl>
  </w:abstractNum>
  <w:abstractNum w:abstractNumId="1">
    <w:nsid w:val="A3DC21C6"/>
    <w:multiLevelType w:val="singleLevel"/>
    <w:tmpl w:val="A3DC21C6"/>
    <w:lvl w:ilvl="0" w:tentative="0">
      <w:start w:val="1"/>
      <w:numFmt w:val="chineseCounting"/>
      <w:suff w:val="space"/>
      <w:lvlText w:val="第%1部分"/>
      <w:lvlJc w:val="left"/>
      <w:rPr>
        <w:rFonts w:hint="eastAsia"/>
      </w:rPr>
    </w:lvl>
  </w:abstractNum>
  <w:abstractNum w:abstractNumId="2">
    <w:nsid w:val="CFD37A58"/>
    <w:multiLevelType w:val="singleLevel"/>
    <w:tmpl w:val="CFD37A58"/>
    <w:lvl w:ilvl="0" w:tentative="0">
      <w:start w:val="1"/>
      <w:numFmt w:val="decimal"/>
      <w:lvlText w:val="%1."/>
      <w:lvlJc w:val="left"/>
      <w:pPr>
        <w:ind w:left="425" w:hanging="425"/>
      </w:pPr>
      <w:rPr>
        <w:rFonts w:hint="default"/>
      </w:rPr>
    </w:lvl>
  </w:abstractNum>
  <w:abstractNum w:abstractNumId="3">
    <w:nsid w:val="D5903A92"/>
    <w:multiLevelType w:val="singleLevel"/>
    <w:tmpl w:val="D5903A92"/>
    <w:lvl w:ilvl="0" w:tentative="0">
      <w:start w:val="1"/>
      <w:numFmt w:val="decimal"/>
      <w:lvlText w:val="%1."/>
      <w:lvlJc w:val="left"/>
      <w:pPr>
        <w:ind w:left="425" w:hanging="425"/>
      </w:pPr>
      <w:rPr>
        <w:rFonts w:hint="default"/>
      </w:rPr>
    </w:lvl>
  </w:abstractNum>
  <w:abstractNum w:abstractNumId="4">
    <w:nsid w:val="FBE039AB"/>
    <w:multiLevelType w:val="singleLevel"/>
    <w:tmpl w:val="FBE039AB"/>
    <w:lvl w:ilvl="0" w:tentative="0">
      <w:start w:val="1"/>
      <w:numFmt w:val="chineseCounting"/>
      <w:suff w:val="nothing"/>
      <w:lvlText w:val="（%1）"/>
      <w:lvlJc w:val="left"/>
      <w:pPr>
        <w:ind w:left="0" w:firstLine="420"/>
      </w:pPr>
      <w:rPr>
        <w:rFonts w:hint="eastAsia"/>
      </w:rPr>
    </w:lvl>
  </w:abstractNum>
  <w:abstractNum w:abstractNumId="5">
    <w:nsid w:val="FFB27898"/>
    <w:multiLevelType w:val="singleLevel"/>
    <w:tmpl w:val="FFB27898"/>
    <w:lvl w:ilvl="0" w:tentative="0">
      <w:start w:val="1"/>
      <w:numFmt w:val="chineseCounting"/>
      <w:suff w:val="nothing"/>
      <w:lvlText w:val="（%1）"/>
      <w:lvlJc w:val="left"/>
      <w:pPr>
        <w:ind w:left="0" w:firstLine="420"/>
      </w:pPr>
      <w:rPr>
        <w:rFonts w:hint="eastAsia"/>
      </w:rPr>
    </w:lvl>
  </w:abstractNum>
  <w:abstractNum w:abstractNumId="6">
    <w:nsid w:val="04F022FE"/>
    <w:multiLevelType w:val="singleLevel"/>
    <w:tmpl w:val="04F022FE"/>
    <w:lvl w:ilvl="0" w:tentative="0">
      <w:start w:val="1"/>
      <w:numFmt w:val="chineseCounting"/>
      <w:suff w:val="nothing"/>
      <w:lvlText w:val="（%1）"/>
      <w:lvlJc w:val="left"/>
      <w:pPr>
        <w:ind w:left="0" w:firstLine="420"/>
      </w:pPr>
      <w:rPr>
        <w:rFonts w:hint="eastAsia"/>
      </w:rPr>
    </w:lvl>
  </w:abstractNum>
  <w:abstractNum w:abstractNumId="7">
    <w:nsid w:val="0BF82819"/>
    <w:multiLevelType w:val="singleLevel"/>
    <w:tmpl w:val="0BF82819"/>
    <w:lvl w:ilvl="0" w:tentative="0">
      <w:start w:val="1"/>
      <w:numFmt w:val="chineseCounting"/>
      <w:suff w:val="nothing"/>
      <w:lvlText w:val="%1、"/>
      <w:lvlJc w:val="left"/>
      <w:pPr>
        <w:ind w:left="0" w:firstLine="420"/>
      </w:pPr>
      <w:rPr>
        <w:rFonts w:hint="eastAsia"/>
      </w:rPr>
    </w:lvl>
  </w:abstractNum>
  <w:abstractNum w:abstractNumId="8">
    <w:nsid w:val="3D0F1080"/>
    <w:multiLevelType w:val="singleLevel"/>
    <w:tmpl w:val="3D0F1080"/>
    <w:lvl w:ilvl="0" w:tentative="0">
      <w:start w:val="1"/>
      <w:numFmt w:val="chineseCounting"/>
      <w:suff w:val="nothing"/>
      <w:lvlText w:val="（%1）"/>
      <w:lvlJc w:val="left"/>
      <w:pPr>
        <w:ind w:left="0" w:firstLine="420"/>
      </w:pPr>
      <w:rPr>
        <w:rFonts w:hint="eastAsia"/>
      </w:rPr>
    </w:lvl>
  </w:abstractNum>
  <w:abstractNum w:abstractNumId="9">
    <w:nsid w:val="6C043407"/>
    <w:multiLevelType w:val="singleLevel"/>
    <w:tmpl w:val="6C043407"/>
    <w:lvl w:ilvl="0" w:tentative="0">
      <w:start w:val="1"/>
      <w:numFmt w:val="chineseCounting"/>
      <w:suff w:val="nothing"/>
      <w:lvlText w:val="（%1）"/>
      <w:lvlJc w:val="left"/>
      <w:pPr>
        <w:ind w:left="0" w:firstLine="420"/>
      </w:pPr>
      <w:rPr>
        <w:rFonts w:hint="eastAsia"/>
      </w:rPr>
    </w:lvl>
  </w:abstractNum>
  <w:abstractNum w:abstractNumId="10">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6"/>
  </w:num>
  <w:num w:numId="4">
    <w:abstractNumId w:val="9"/>
  </w:num>
  <w:num w:numId="5">
    <w:abstractNumId w:val="5"/>
  </w:num>
  <w:num w:numId="6">
    <w:abstractNumId w:val="2"/>
  </w:num>
  <w:num w:numId="7">
    <w:abstractNumId w:val="4"/>
  </w:num>
  <w:num w:numId="8">
    <w:abstractNumId w:val="3"/>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NzAyOGNhMDE0YWE0M2MzZTg3NWNiNGZkZTA3ZTMifQ=="/>
  </w:docVars>
  <w:rsids>
    <w:rsidRoot w:val="4FCC62BF"/>
    <w:rsid w:val="0002129A"/>
    <w:rsid w:val="00035A2F"/>
    <w:rsid w:val="00060836"/>
    <w:rsid w:val="000C6EAD"/>
    <w:rsid w:val="000E52EA"/>
    <w:rsid w:val="0013684C"/>
    <w:rsid w:val="0016541E"/>
    <w:rsid w:val="001F10DE"/>
    <w:rsid w:val="00252865"/>
    <w:rsid w:val="002667FE"/>
    <w:rsid w:val="00272409"/>
    <w:rsid w:val="00285230"/>
    <w:rsid w:val="002B6560"/>
    <w:rsid w:val="002C171D"/>
    <w:rsid w:val="002F0FA4"/>
    <w:rsid w:val="003A7D0A"/>
    <w:rsid w:val="003C6A23"/>
    <w:rsid w:val="00457BB1"/>
    <w:rsid w:val="00467DF6"/>
    <w:rsid w:val="00515C29"/>
    <w:rsid w:val="005D37B5"/>
    <w:rsid w:val="005E5C27"/>
    <w:rsid w:val="005F599E"/>
    <w:rsid w:val="00614332"/>
    <w:rsid w:val="006720A1"/>
    <w:rsid w:val="00685ED7"/>
    <w:rsid w:val="006E0E76"/>
    <w:rsid w:val="006E498E"/>
    <w:rsid w:val="00734823"/>
    <w:rsid w:val="007C293B"/>
    <w:rsid w:val="007D1828"/>
    <w:rsid w:val="00890727"/>
    <w:rsid w:val="0089745E"/>
    <w:rsid w:val="00997838"/>
    <w:rsid w:val="009A1280"/>
    <w:rsid w:val="009A2F9C"/>
    <w:rsid w:val="009B30C9"/>
    <w:rsid w:val="00A2388F"/>
    <w:rsid w:val="00A255B8"/>
    <w:rsid w:val="00A82729"/>
    <w:rsid w:val="00A8332F"/>
    <w:rsid w:val="00A94B34"/>
    <w:rsid w:val="00AA62FD"/>
    <w:rsid w:val="00AD6977"/>
    <w:rsid w:val="00AF0EE9"/>
    <w:rsid w:val="00B54747"/>
    <w:rsid w:val="00B97449"/>
    <w:rsid w:val="00BD67EA"/>
    <w:rsid w:val="00BE7D6A"/>
    <w:rsid w:val="00CE444F"/>
    <w:rsid w:val="00D3296B"/>
    <w:rsid w:val="00D36172"/>
    <w:rsid w:val="00D505F9"/>
    <w:rsid w:val="00D61DB9"/>
    <w:rsid w:val="00E15D7D"/>
    <w:rsid w:val="00E742D0"/>
    <w:rsid w:val="00EE486E"/>
    <w:rsid w:val="00EF7D09"/>
    <w:rsid w:val="00F13F3D"/>
    <w:rsid w:val="00F24E4F"/>
    <w:rsid w:val="00F66432"/>
    <w:rsid w:val="00F848ED"/>
    <w:rsid w:val="00FC5C84"/>
    <w:rsid w:val="064B6DD4"/>
    <w:rsid w:val="06B238FA"/>
    <w:rsid w:val="09C556F2"/>
    <w:rsid w:val="0F612929"/>
    <w:rsid w:val="1164141F"/>
    <w:rsid w:val="1A8C400A"/>
    <w:rsid w:val="1AA02952"/>
    <w:rsid w:val="1B421FE4"/>
    <w:rsid w:val="1C23764A"/>
    <w:rsid w:val="1C3D380E"/>
    <w:rsid w:val="1F7E0540"/>
    <w:rsid w:val="1F9D6372"/>
    <w:rsid w:val="20942964"/>
    <w:rsid w:val="20ED39CF"/>
    <w:rsid w:val="21764C26"/>
    <w:rsid w:val="21C77300"/>
    <w:rsid w:val="23362D65"/>
    <w:rsid w:val="291A390D"/>
    <w:rsid w:val="29B12F1C"/>
    <w:rsid w:val="29E03A2B"/>
    <w:rsid w:val="2A604218"/>
    <w:rsid w:val="2C0C3329"/>
    <w:rsid w:val="30384C45"/>
    <w:rsid w:val="31B614E7"/>
    <w:rsid w:val="32575580"/>
    <w:rsid w:val="35984358"/>
    <w:rsid w:val="38467043"/>
    <w:rsid w:val="388F6676"/>
    <w:rsid w:val="3B923ACD"/>
    <w:rsid w:val="3BFF2436"/>
    <w:rsid w:val="40955D4F"/>
    <w:rsid w:val="4171147A"/>
    <w:rsid w:val="43673F29"/>
    <w:rsid w:val="4381675B"/>
    <w:rsid w:val="444F55DD"/>
    <w:rsid w:val="45B44292"/>
    <w:rsid w:val="480768FB"/>
    <w:rsid w:val="49B44860"/>
    <w:rsid w:val="4B2044BB"/>
    <w:rsid w:val="4BD016F9"/>
    <w:rsid w:val="4C08582B"/>
    <w:rsid w:val="4C21116D"/>
    <w:rsid w:val="4C702175"/>
    <w:rsid w:val="4DB34070"/>
    <w:rsid w:val="4DCD50A1"/>
    <w:rsid w:val="4F684C13"/>
    <w:rsid w:val="4F8E0EAB"/>
    <w:rsid w:val="4FCC62BF"/>
    <w:rsid w:val="522400A9"/>
    <w:rsid w:val="53566988"/>
    <w:rsid w:val="53CA0019"/>
    <w:rsid w:val="541F28AF"/>
    <w:rsid w:val="560F39DF"/>
    <w:rsid w:val="575010F7"/>
    <w:rsid w:val="57540C1D"/>
    <w:rsid w:val="5D984F27"/>
    <w:rsid w:val="5DD36402"/>
    <w:rsid w:val="5F3729F1"/>
    <w:rsid w:val="623A19AA"/>
    <w:rsid w:val="625813C4"/>
    <w:rsid w:val="62CC7BEC"/>
    <w:rsid w:val="6708580E"/>
    <w:rsid w:val="689F3DBE"/>
    <w:rsid w:val="69C96889"/>
    <w:rsid w:val="6D187F66"/>
    <w:rsid w:val="6DB63E53"/>
    <w:rsid w:val="6F7C0F5C"/>
    <w:rsid w:val="710D46D2"/>
    <w:rsid w:val="71D15C02"/>
    <w:rsid w:val="72AF5315"/>
    <w:rsid w:val="72DB526D"/>
    <w:rsid w:val="74D947CE"/>
    <w:rsid w:val="76350175"/>
    <w:rsid w:val="788D5D25"/>
    <w:rsid w:val="7A94376E"/>
    <w:rsid w:val="7BEE6EAE"/>
    <w:rsid w:val="7BFF6B92"/>
    <w:rsid w:val="7DD02D0F"/>
    <w:rsid w:val="7E854A7F"/>
    <w:rsid w:val="7F5A2F41"/>
    <w:rsid w:val="7FB00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unhideWhenUsed/>
    <w:qFormat/>
    <w:uiPriority w:val="99"/>
    <w:pPr>
      <w:jc w:val="left"/>
    </w:pPr>
  </w:style>
  <w:style w:type="paragraph" w:styleId="7">
    <w:name w:val="Body Text"/>
    <w:basedOn w:val="1"/>
    <w:qFormat/>
    <w:uiPriority w:val="0"/>
    <w:pPr>
      <w:spacing w:line="360" w:lineRule="auto"/>
    </w:pPr>
    <w:rPr>
      <w:szCs w:val="20"/>
    </w:r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qFormat/>
    <w:uiPriority w:val="0"/>
    <w:rPr>
      <w:rFonts w:ascii="宋体" w:hAnsi="Courier New"/>
      <w:kern w:val="0"/>
      <w:sz w:val="20"/>
      <w:szCs w:val="21"/>
    </w:rPr>
  </w:style>
  <w:style w:type="paragraph" w:styleId="10">
    <w:name w:val="footer"/>
    <w:basedOn w:val="1"/>
    <w:link w:val="29"/>
    <w:qFormat/>
    <w:uiPriority w:val="0"/>
    <w:pPr>
      <w:tabs>
        <w:tab w:val="center" w:pos="4153"/>
        <w:tab w:val="right" w:pos="8306"/>
      </w:tabs>
      <w:snapToGrid w:val="0"/>
      <w:jc w:val="left"/>
    </w:pPr>
    <w:rPr>
      <w:sz w:val="18"/>
      <w:szCs w:val="18"/>
    </w:rPr>
  </w:style>
  <w:style w:type="paragraph" w:styleId="11">
    <w:name w:val="header"/>
    <w:basedOn w:val="1"/>
    <w:link w:val="28"/>
    <w:qFormat/>
    <w:uiPriority w:val="0"/>
    <w:pPr>
      <w:tabs>
        <w:tab w:val="center" w:pos="4153"/>
        <w:tab w:val="right" w:pos="8306"/>
      </w:tabs>
      <w:snapToGrid w:val="0"/>
      <w:jc w:val="center"/>
    </w:pPr>
    <w:rPr>
      <w:sz w:val="18"/>
      <w:szCs w:val="18"/>
    </w:rPr>
  </w:style>
  <w:style w:type="paragraph" w:styleId="12">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6"/>
    <w:next w:val="6"/>
    <w:link w:val="24"/>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unhideWhenUsed/>
    <w:qFormat/>
    <w:uiPriority w:val="99"/>
    <w:rPr>
      <w:sz w:val="21"/>
      <w:szCs w:val="21"/>
    </w:rPr>
  </w:style>
  <w:style w:type="paragraph" w:customStyle="1" w:styleId="19">
    <w:name w:val="正文正"/>
    <w:basedOn w:val="1"/>
    <w:qFormat/>
    <w:uiPriority w:val="0"/>
    <w:pPr>
      <w:spacing w:line="560" w:lineRule="exact"/>
      <w:ind w:firstLine="561"/>
    </w:pPr>
    <w:rPr>
      <w:rFonts w:ascii="Calibri" w:hAnsi="Calibri"/>
      <w:sz w:val="28"/>
      <w:szCs w:val="28"/>
    </w:rPr>
  </w:style>
  <w:style w:type="paragraph" w:styleId="20">
    <w:name w:val="List Paragraph"/>
    <w:basedOn w:val="1"/>
    <w:qFormat/>
    <w:uiPriority w:val="99"/>
    <w:pPr>
      <w:ind w:firstLine="420" w:firstLineChars="200"/>
    </w:pPr>
  </w:style>
  <w:style w:type="paragraph" w:customStyle="1" w:styleId="21">
    <w:name w:val="_Style 28"/>
    <w:basedOn w:val="1"/>
    <w:next w:val="20"/>
    <w:qFormat/>
    <w:uiPriority w:val="99"/>
    <w:pPr>
      <w:ind w:firstLine="420" w:firstLineChars="200"/>
    </w:pPr>
  </w:style>
  <w:style w:type="paragraph" w:customStyle="1" w:styleId="22">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23">
    <w:name w:val="批注文字 字符"/>
    <w:basedOn w:val="17"/>
    <w:link w:val="6"/>
    <w:qFormat/>
    <w:uiPriority w:val="99"/>
    <w:rPr>
      <w:kern w:val="2"/>
      <w:sz w:val="21"/>
      <w:szCs w:val="22"/>
    </w:rPr>
  </w:style>
  <w:style w:type="character" w:customStyle="1" w:styleId="24">
    <w:name w:val="批注主题 字符"/>
    <w:basedOn w:val="23"/>
    <w:link w:val="14"/>
    <w:qFormat/>
    <w:uiPriority w:val="0"/>
    <w:rPr>
      <w:b/>
      <w:bCs/>
      <w:kern w:val="2"/>
      <w:sz w:val="21"/>
      <w:szCs w:val="22"/>
    </w:rPr>
  </w:style>
  <w:style w:type="paragraph" w:customStyle="1" w:styleId="25">
    <w:name w:val="列出段落1"/>
    <w:basedOn w:val="1"/>
    <w:qFormat/>
    <w:uiPriority w:val="99"/>
    <w:pPr>
      <w:ind w:firstLine="420" w:firstLineChars="200"/>
    </w:pPr>
    <w:rPr>
      <w:szCs w:val="21"/>
    </w:rPr>
  </w:style>
  <w:style w:type="paragraph" w:customStyle="1" w:styleId="26">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27">
    <w:name w:val="标题 1 字符"/>
    <w:basedOn w:val="17"/>
    <w:link w:val="2"/>
    <w:qFormat/>
    <w:uiPriority w:val="0"/>
    <w:rPr>
      <w:b/>
      <w:bCs/>
      <w:kern w:val="44"/>
      <w:sz w:val="44"/>
      <w:szCs w:val="44"/>
    </w:rPr>
  </w:style>
  <w:style w:type="character" w:customStyle="1" w:styleId="28">
    <w:name w:val="页眉 字符"/>
    <w:basedOn w:val="17"/>
    <w:link w:val="11"/>
    <w:qFormat/>
    <w:uiPriority w:val="0"/>
    <w:rPr>
      <w:kern w:val="2"/>
      <w:sz w:val="18"/>
      <w:szCs w:val="18"/>
    </w:rPr>
  </w:style>
  <w:style w:type="character" w:customStyle="1" w:styleId="29">
    <w:name w:val="页脚 字符"/>
    <w:basedOn w:val="17"/>
    <w:link w:val="10"/>
    <w:qFormat/>
    <w:uiPriority w:val="0"/>
    <w:rPr>
      <w:kern w:val="2"/>
      <w:sz w:val="18"/>
      <w:szCs w:val="18"/>
    </w:rPr>
  </w:style>
  <w:style w:type="paragraph" w:customStyle="1" w:styleId="3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DD368-84F9-8D4A-A623-667D36E7C543}">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6001</Words>
  <Characters>6170</Characters>
  <Lines>45</Lines>
  <Paragraphs>12</Paragraphs>
  <TotalTime>6</TotalTime>
  <ScaleCrop>false</ScaleCrop>
  <LinksUpToDate>false</LinksUpToDate>
  <CharactersWithSpaces>6174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2023-06-27T09:27:00Z</dcterms:created>
  <dc:creator>cissy</dc:creator>
  <cp:lastModifiedBy>蓝坤明</cp:lastModifiedBy>
  <dcterms:modified xsi:type="dcterms:W3CDTF">2025-09-10T09:47:03Z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67B258DB81F843D9BE03EA0A7713C773_13</vt:lpwstr>
  </property>
  <property fmtid="{D5CDD505-2E9C-101B-9397-08002B2CF9AE}" pid="4" name="KSOTemplateDocerSaveRecord">
    <vt:lpwstr>eyJoZGlkIjoiNWE2NmI4OWQ5YzU1MGQyZGE1NjU0YWNlZTU4MWZlZDQiLCJ1c2VySWQiOiI0NTU5NTg0NDcifQ==</vt:lpwstr>
  </property>
</Properties>
</file>