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440001-2025-33292</w:t>
      </w:r>
    </w:p>
    <w:p>
      <w:pPr>
        <w:pStyle w:val="null3"/>
        <w:jc w:val="center"/>
        <w:outlineLvl w:val="3"/>
      </w:pPr>
      <w:r>
        <w:rPr>
          <w:sz w:val="24"/>
          <w:b/>
        </w:rPr>
        <w:t>采购项目编号：</w:t>
      </w:r>
      <w:r>
        <w:rPr>
          <w:sz w:val="24"/>
          <w:b/>
        </w:rPr>
        <w:t>GZZJ-ZG-2025581</w:t>
      </w:r>
    </w:p>
    <w:p>
      <w:pPr>
        <w:pStyle w:val="null3"/>
        <w:jc w:val="center"/>
        <w:outlineLvl w:val="3"/>
      </w:pPr>
      <w:r>
        <w:rPr>
          <w:sz w:val="24"/>
          <w:b/>
        </w:rPr>
        <w:t>项目名称：</w:t>
      </w:r>
      <w:r>
        <w:rPr>
          <w:sz w:val="24"/>
          <w:b/>
        </w:rPr>
        <w:t>韩山师范学院人事综合管理与服务系统采购项目</w:t>
      </w:r>
    </w:p>
    <w:p>
      <w:pPr>
        <w:pStyle w:val="null3"/>
        <w:jc w:val="center"/>
        <w:outlineLvl w:val="3"/>
      </w:pPr>
      <w:r>
        <w:rPr>
          <w:sz w:val="24"/>
          <w:b/>
        </w:rPr>
        <w:t>采购人：</w:t>
      </w:r>
      <w:r>
        <w:rPr>
          <w:sz w:val="24"/>
          <w:b/>
        </w:rPr>
        <w:t>韩山师范学院</w:t>
      </w:r>
    </w:p>
    <w:p>
      <w:pPr>
        <w:pStyle w:val="null3"/>
        <w:jc w:val="center"/>
        <w:outlineLvl w:val="3"/>
      </w:pPr>
      <w:r>
        <w:rPr>
          <w:sz w:val="24"/>
          <w:b/>
        </w:rPr>
        <w:t>采购代理机构：</w:t>
      </w:r>
      <w:r>
        <w:rPr>
          <w:sz w:val="24"/>
          <w:b/>
        </w:rPr>
        <w:t>广州中经招标有限公司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广州中经招标有限公司</w:t>
      </w:r>
      <w:r>
        <w:rPr/>
        <w:t>受</w:t>
      </w:r>
      <w:r>
        <w:rPr/>
        <w:t>韩山师范学院</w:t>
      </w:r>
      <w:r>
        <w:rPr/>
        <w:t>的委托，采用</w:t>
      </w:r>
      <w:r>
        <w:rPr/>
        <w:t>公开招标</w:t>
      </w:r>
      <w:r>
        <w:rPr/>
        <w:t>方式组织采购</w:t>
      </w:r>
      <w:r>
        <w:rPr/>
        <w:t>韩山师范学院人事综合管理与服务系统采购项目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韩山师范学院人事综合管理与服务系统采购项目</w:t>
      </w:r>
    </w:p>
    <w:p>
      <w:pPr>
        <w:pStyle w:val="null3"/>
        <w:ind w:firstLine="480"/>
      </w:pPr>
      <w:r>
        <w:rPr/>
        <w:t>采购计划编号：</w:t>
      </w:r>
      <w:r>
        <w:rPr/>
        <w:t>440001-2025-33292</w:t>
      </w:r>
    </w:p>
    <w:p>
      <w:pPr>
        <w:pStyle w:val="null3"/>
        <w:ind w:firstLine="480"/>
      </w:pPr>
      <w:r>
        <w:rPr/>
        <w:t>采购项目编号：</w:t>
      </w:r>
      <w:r>
        <w:rPr/>
        <w:t>GZZJ-ZG-2025581</w:t>
      </w:r>
    </w:p>
    <w:p>
      <w:pPr>
        <w:pStyle w:val="null3"/>
        <w:ind w:firstLine="480"/>
      </w:pPr>
      <w:r>
        <w:rPr/>
        <w:t>采购方式：</w:t>
      </w:r>
      <w:r>
        <w:rPr/>
        <w:t>公开招标</w:t>
      </w:r>
    </w:p>
    <w:p>
      <w:pPr>
        <w:pStyle w:val="null3"/>
        <w:ind w:firstLine="480"/>
      </w:pPr>
      <w:r>
        <w:rPr/>
        <w:t>预算金额：</w:t>
      </w:r>
      <w:r>
        <w:rPr/>
        <w:t>2,035,000.00</w:t>
      </w:r>
      <w:r>
        <w:rPr/>
        <w:t>元</w:t>
      </w:r>
    </w:p>
    <w:p>
      <w:pPr>
        <w:pStyle w:val="null3"/>
        <w:outlineLvl w:val="3"/>
      </w:pPr>
      <w:r>
        <w:rPr>
          <w:sz w:val="24"/>
          <w:b/>
        </w:rPr>
        <w:t>2.项目内容及需求情况（采购项目技术规格、参数及要求）</w:t>
      </w:r>
    </w:p>
    <w:p>
      <w:pPr>
        <w:pStyle w:val="null3"/>
      </w:pPr>
      <w:r>
        <w:rPr/>
        <w:t>采购包1(韩山师范学院人事综合管理与服务系统采购项目):</w:t>
      </w:r>
    </w:p>
    <w:p>
      <w:pPr>
        <w:pStyle w:val="null3"/>
      </w:pPr>
      <w:r>
        <w:rPr/>
        <w:t>采购包预算金额：2,035,000.00元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应用软件</w:t>
            </w:r>
          </w:p>
        </w:tc>
        <w:tc>
          <w:tcPr>
            <w:tcW w:type="dxa" w:w="2052"/>
          </w:tcPr>
          <w:p>
            <w:pPr>
              <w:pStyle w:val="null3"/>
            </w:pPr>
            <w:r>
              <w:rPr/>
              <w:t>人事综合管理与服务系统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1,985,000.00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安全运维服务</w:t>
            </w:r>
          </w:p>
        </w:tc>
        <w:tc>
          <w:tcPr>
            <w:tcW w:type="dxa" w:w="2052"/>
          </w:tcPr>
          <w:p>
            <w:pPr>
              <w:pStyle w:val="null3"/>
            </w:pPr>
            <w:r>
              <w:rPr/>
              <w:t>等保测评服务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合同履行期限：合同签订后，本项目系统的所有功能须在90个日历日内完成安装调试并交付使用。三年的免费质保期及软件免费升级服务（质保期从项目最终验收合格日算起）</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3）具有良好的商业信誉和健全的财务会计制度：提供以下任一证明： ①2022年度或2023年度经审计的财务报告复印件； ②提供2024年至今任意1个月的财务状况报告复印件； ③银行出具的资信证明材料复印件；</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采购包1（韩山师范学院人事综合管理与服务系统采购项目）：</w:t>
      </w:r>
      <w:r>
        <w:rPr/>
        <w:t>本项目不属于专门面向中小企业采购的项目。</w:t>
      </w:r>
    </w:p>
    <w:p>
      <w:pPr>
        <w:pStyle w:val="null3"/>
        <w:outlineLvl w:val="3"/>
      </w:pPr>
      <w:r>
        <w:rPr>
          <w:sz w:val="24"/>
          <w:b/>
        </w:rPr>
        <w:t>3.本项目特定的资格要求：</w:t>
      </w:r>
    </w:p>
    <w:p>
      <w:pPr>
        <w:pStyle w:val="null3"/>
      </w:pPr>
      <w:r>
        <w:rPr/>
        <w:t>采购包1（韩山师范学院人事综合管理与服务系统采购项目）：</w:t>
      </w:r>
    </w:p>
    <w:p>
      <w:pPr>
        <w:pStyle w:val="null3"/>
      </w:pPr>
      <w:r>
        <w:rPr/>
        <w:t>1)（1）单位负责人为同一人或者存在直接控股、管理关系的不同供应商，不得同时参加本采购项目（包组）投标。 为本项目提供整体设计、规范编制或者项目管理、监理、检测等服务的供应商，不得再参与本项目投标。【提供投标函】 （2）供应商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（3）本项目不接受联合体投标。 （4）供应商必须符合法律、行政法规规定的其他条件。【提供投标函】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韩山师范学院</w:t>
      </w:r>
    </w:p>
    <w:p>
      <w:pPr>
        <w:pStyle w:val="null3"/>
        <w:ind w:firstLine="480"/>
      </w:pPr>
      <w:r>
        <w:rPr/>
        <w:t xml:space="preserve"> 地址：</w:t>
      </w:r>
      <w:r>
        <w:rPr/>
        <w:t>潮州市湘桥区桥东</w:t>
      </w:r>
    </w:p>
    <w:p>
      <w:pPr>
        <w:pStyle w:val="null3"/>
        <w:ind w:firstLine="480"/>
      </w:pPr>
      <w:r>
        <w:rPr/>
        <w:t xml:space="preserve"> 联系方式：</w:t>
      </w:r>
      <w:r>
        <w:rPr/>
        <w:t>0768-2523322</w:t>
      </w:r>
    </w:p>
    <w:p>
      <w:pPr>
        <w:pStyle w:val="null3"/>
        <w:outlineLvl w:val="3"/>
      </w:pPr>
      <w:r>
        <w:rPr>
          <w:sz w:val="24"/>
          <w:b/>
        </w:rPr>
        <w:t xml:space="preserve"> 2.采购代理机构信息</w:t>
      </w:r>
    </w:p>
    <w:p>
      <w:pPr>
        <w:pStyle w:val="null3"/>
        <w:ind w:firstLine="480"/>
      </w:pPr>
      <w:r>
        <w:rPr/>
        <w:t xml:space="preserve"> 名称：</w:t>
      </w:r>
      <w:r>
        <w:rPr/>
        <w:t>广州中经招标有限公司</w:t>
      </w:r>
    </w:p>
    <w:p>
      <w:pPr>
        <w:pStyle w:val="null3"/>
        <w:ind w:firstLine="480"/>
      </w:pPr>
      <w:r>
        <w:rPr/>
        <w:t xml:space="preserve"> 地址：</w:t>
      </w:r>
      <w:r>
        <w:rPr/>
        <w:t>广东省广州市越秀区广州市越秀区寺右一马路18号1403、1409、1413、1414房</w:t>
      </w:r>
    </w:p>
    <w:p>
      <w:pPr>
        <w:pStyle w:val="null3"/>
        <w:ind w:firstLine="480"/>
      </w:pPr>
      <w:r>
        <w:rPr/>
        <w:t xml:space="preserve"> 联系方式：</w:t>
      </w:r>
      <w:r>
        <w:rPr/>
        <w:t>020-87385151</w:t>
      </w:r>
    </w:p>
    <w:p>
      <w:pPr>
        <w:pStyle w:val="null3"/>
        <w:outlineLvl w:val="3"/>
      </w:pPr>
      <w:r>
        <w:rPr>
          <w:sz w:val="24"/>
          <w:b/>
        </w:rPr>
        <w:t xml:space="preserve"> 3.项目联系方式</w:t>
      </w:r>
    </w:p>
    <w:p>
      <w:pPr>
        <w:pStyle w:val="null3"/>
        <w:ind w:firstLine="480"/>
      </w:pPr>
      <w:r>
        <w:rPr/>
        <w:t xml:space="preserve"> 项目联系人：</w:t>
      </w:r>
      <w:r>
        <w:rPr/>
        <w:t>孙先生</w:t>
      </w:r>
    </w:p>
    <w:p>
      <w:pPr>
        <w:pStyle w:val="null3"/>
        <w:ind w:firstLine="480"/>
      </w:pPr>
      <w:r>
        <w:rPr/>
        <w:t xml:space="preserve"> 电话：</w:t>
      </w:r>
      <w:r>
        <w:rPr/>
        <w:t>020-87385151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广州中经招标有限公司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韩山师范学院建设了一支结构合理、水平较高的师资队伍，现有教职工</w:t>
      </w:r>
      <w:r>
        <w:rPr>
          <w:sz w:val="21"/>
        </w:rPr>
        <w:t>1600多人，具有博士学位和高级专业技术职称教师比例均达到30%以上。目前</w:t>
      </w:r>
      <w:r>
        <w:rPr>
          <w:sz w:val="21"/>
        </w:rPr>
        <w:t>我校</w:t>
      </w:r>
      <w:r>
        <w:rPr>
          <w:sz w:val="21"/>
        </w:rPr>
        <w:t>仍采用线下纸质化人事管理模式，存在数据分散、流程冗杂、决策滞后等问题，已无法适应高校现代化管理需求。项目建设旨在通过数字化手段实现人事管理全流程优化，破除效率瓶颈，实现管理提质增效，解决传统手工操作导致信息采集、档案调阅、事务审批耗时耗力，且易出现数据偏差的问题。拟通过本项目系统建设，推进教职工招聘、教职工的进校、教职工日常服务、教职工考核、职称评审等事务线上化，依托自动化流程和线上各个人事应用减少重复性工作，提升人事部门响应速度与服务质量。</w:t>
      </w:r>
    </w:p>
    <w:p>
      <w:pPr>
        <w:pStyle w:val="null3"/>
        <w:jc w:val="both"/>
        <w:outlineLvl w:val="1"/>
      </w:pPr>
      <w:r>
        <w:rPr>
          <w:sz w:val="21"/>
          <w:b/>
          <w:color w:val="000000"/>
        </w:rPr>
        <w:t>二</w:t>
      </w:r>
      <w:r>
        <w:rPr>
          <w:sz w:val="21"/>
          <w:b/>
          <w:color w:val="000000"/>
        </w:rPr>
        <w:t>、项目基本要求</w:t>
      </w:r>
    </w:p>
    <w:p>
      <w:pPr>
        <w:pStyle w:val="null3"/>
        <w:ind w:firstLine="420"/>
        <w:jc w:val="both"/>
      </w:pPr>
      <w:r>
        <w:rPr>
          <w:sz w:val="21"/>
          <w:color w:val="000000"/>
        </w:rPr>
        <w:t>1.应对设备列明其品牌、型号、制造商名称、产地、技术参数、功能介绍和使用说明。</w:t>
      </w:r>
    </w:p>
    <w:p>
      <w:pPr>
        <w:pStyle w:val="null3"/>
        <w:ind w:firstLine="420"/>
        <w:jc w:val="both"/>
      </w:pPr>
      <w:r>
        <w:rPr>
          <w:sz w:val="21"/>
          <w:color w:val="000000"/>
        </w:rPr>
        <w:t>2.总报价包括完成本项目的成本、利润、税金等全部费用。伴随服务（费用包含在总价内）：全部设备的技术设计、开发、安装调试、人员培训、售后服务、含税等费用。</w:t>
      </w:r>
    </w:p>
    <w:p>
      <w:pPr>
        <w:pStyle w:val="null3"/>
        <w:ind w:firstLine="420"/>
        <w:jc w:val="both"/>
      </w:pPr>
      <w:r>
        <w:rPr>
          <w:sz w:val="21"/>
          <w:color w:val="000000"/>
        </w:rPr>
        <w:t>3.建设目标或实现功能：本次项目将围绕“人事综合管理与服务”进行学校人力资源信息化建设，通过信息化的先进手段提升学校在人事业务方面的管理效率和服务水平，为包括校内管理人员、教职工及各类其他人员提供统一的业务办理、流程审批、信息查询的综合性教师服务平台。</w:t>
      </w:r>
    </w:p>
    <w:p>
      <w:pPr>
        <w:pStyle w:val="null3"/>
        <w:ind w:firstLine="420"/>
        <w:jc w:val="both"/>
      </w:pPr>
      <w:r>
        <w:rPr>
          <w:sz w:val="21"/>
          <w:color w:val="000000"/>
        </w:rPr>
        <w:t>4.本项目核心产品：人事综合管理与服务系统。</w:t>
      </w:r>
    </w:p>
    <w:p>
      <w:pPr>
        <w:pStyle w:val="null3"/>
        <w:jc w:val="both"/>
      </w:pPr>
      <w:r>
        <w:rPr>
          <w:sz w:val="21"/>
          <w:b/>
        </w:rPr>
        <w:t>三、</w:t>
      </w:r>
      <w:r>
        <w:rPr>
          <w:sz w:val="21"/>
          <w:b/>
        </w:rPr>
        <w:t>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603"/>
        <w:gridCol w:w="1061"/>
        <w:gridCol w:w="1963"/>
        <w:gridCol w:w="1274"/>
        <w:gridCol w:w="1402"/>
      </w:tblGrid>
      <w:tr>
        <w:tc>
          <w:tcPr>
            <w:tcW w:type="dxa" w:w="260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106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96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最高限价</w:t>
            </w:r>
          </w:p>
        </w:tc>
        <w:tc>
          <w:tcPr>
            <w:tcW w:type="dxa" w:w="127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是否允许进口产品</w:t>
            </w:r>
          </w:p>
        </w:tc>
        <w:tc>
          <w:tcPr>
            <w:tcW w:type="dxa" w:w="140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标的所属行业</w:t>
            </w:r>
          </w:p>
        </w:tc>
      </w:tr>
      <w:tr>
        <w:tc>
          <w:tcPr>
            <w:tcW w:type="dxa" w:w="260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人事综合管理与服务系统</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1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人民币</w:t>
            </w:r>
            <w:r>
              <w:rPr>
                <w:sz w:val="21"/>
              </w:rPr>
              <w:t>198</w:t>
            </w:r>
            <w:r>
              <w:rPr>
                <w:sz w:val="21"/>
              </w:rPr>
              <w:t>.</w:t>
            </w:r>
            <w:r>
              <w:rPr>
                <w:sz w:val="21"/>
              </w:rPr>
              <w:t>5万元</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140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软件和信息技术服务业</w:t>
            </w:r>
          </w:p>
        </w:tc>
      </w:tr>
      <w:tr>
        <w:tc>
          <w:tcPr>
            <w:tcW w:type="dxa" w:w="260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等保测评服务</w:t>
            </w:r>
          </w:p>
        </w:tc>
        <w:tc>
          <w:tcPr>
            <w:tcW w:type="dxa" w:w="10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96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left="-15" w:firstLine="2"/>
              <w:jc w:val="center"/>
            </w:pPr>
            <w:r>
              <w:rPr>
                <w:sz w:val="21"/>
              </w:rPr>
              <w:t>人民币</w:t>
            </w:r>
            <w:r>
              <w:rPr>
                <w:sz w:val="21"/>
              </w:rPr>
              <w:t>5</w:t>
            </w:r>
            <w:r>
              <w:rPr>
                <w:sz w:val="21"/>
              </w:rPr>
              <w:t>万元</w:t>
            </w:r>
          </w:p>
        </w:tc>
        <w:tc>
          <w:tcPr>
            <w:tcW w:type="dxa" w:w="1274"/>
            <w:tcBorders>
              <w:top w:val="singl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left="-15" w:firstLine="2"/>
              <w:jc w:val="center"/>
            </w:pPr>
            <w:r>
              <w:rPr>
                <w:sz w:val="21"/>
              </w:rPr>
              <w:t>否</w:t>
            </w:r>
          </w:p>
        </w:tc>
        <w:tc>
          <w:tcPr>
            <w:tcW w:type="dxa" w:w="140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软件和信息技术服务业</w:t>
            </w:r>
          </w:p>
        </w:tc>
      </w:tr>
    </w:tbl>
    <w:p>
      <w:pPr>
        <w:pStyle w:val="null3"/>
        <w:ind w:firstLine="422"/>
        <w:jc w:val="both"/>
      </w:pPr>
      <w:r>
        <w:rPr>
          <w:sz w:val="21"/>
          <w:b/>
        </w:rPr>
        <w:t>1.</w:t>
      </w:r>
      <w:r>
        <w:rPr>
          <w:sz w:val="21"/>
          <w:b/>
        </w:rPr>
        <w:t>项目属</w:t>
      </w:r>
      <w:r>
        <w:rPr>
          <w:sz w:val="21"/>
          <w:b/>
        </w:rPr>
        <w:t>性：货物类</w:t>
      </w:r>
    </w:p>
    <w:p>
      <w:pPr>
        <w:pStyle w:val="null3"/>
        <w:ind w:firstLine="422"/>
        <w:jc w:val="left"/>
      </w:pPr>
      <w:r>
        <w:rPr>
          <w:sz w:val="21"/>
          <w:b/>
          <w:color w:val="000000"/>
        </w:rPr>
        <w:t>2.</w:t>
      </w:r>
      <w:r>
        <w:rPr>
          <w:sz w:val="21"/>
          <w:b/>
          <w:color w:val="000000"/>
        </w:rPr>
        <w:t>打</w:t>
      </w:r>
      <w:r>
        <w:rPr>
          <w:sz w:val="21"/>
          <w:b/>
          <w:color w:val="000000"/>
        </w:rPr>
        <w:t>“★”号条款为实质性条款，若有任何一条负偏离或不满足则导致投标（响应）无效。 打“▲”号条款为重要技术参数，若有部分“▲”条款未响应或不满足，将根据评审要求影响其得分，但不作为无效投标（响应）条款。</w:t>
      </w:r>
    </w:p>
    <w:p>
      <w:pPr>
        <w:pStyle w:val="null3"/>
        <w:jc w:val="left"/>
      </w:pPr>
      <w:r>
        <w:rPr>
          <w:sz w:val="21"/>
          <w:b/>
        </w:rPr>
        <w:t>四、</w:t>
      </w:r>
      <w:r>
        <w:rPr>
          <w:sz w:val="21"/>
          <w:b/>
        </w:rPr>
        <w:t>演示说明：</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15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演示内容</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演示点一：行政机构管理</w:t>
            </w:r>
          </w:p>
          <w:p>
            <w:pPr>
              <w:pStyle w:val="null3"/>
              <w:ind w:firstLine="420"/>
              <w:jc w:val="both"/>
            </w:pPr>
            <w:r>
              <w:rPr>
                <w:sz w:val="21"/>
              </w:rPr>
              <w:t>系统支持对组织机构的编码可设置自动生成或文本填写，能够自动生成</w:t>
            </w:r>
            <w:r>
              <w:rPr>
                <w:sz w:val="21"/>
              </w:rPr>
              <w:t>1-3级单位的机构编码。系统支持对撤销单位一键开启展示，且撤销的单位为置灰展示，可指定历史时间点，查询与生成组织机构图。</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演示点二：模型可视化调整管理与服务</w:t>
            </w:r>
          </w:p>
          <w:p>
            <w:pPr>
              <w:pStyle w:val="null3"/>
              <w:ind w:firstLine="420"/>
              <w:jc w:val="both"/>
            </w:pPr>
            <w:r>
              <w:rPr>
                <w:sz w:val="21"/>
              </w:rPr>
              <w:t>系统支持新增模型、分组配置模型、导出模型。支持模型基本设置、字段设置、历史版本查看，从而实现表、表字段的新增、编辑与维护，支持无代码化添加字段、修改字段名称、类型、大小、校验规则。</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演示点三：教师系统上报助手</w:t>
            </w:r>
          </w:p>
          <w:p>
            <w:pPr>
              <w:pStyle w:val="null3"/>
              <w:ind w:firstLine="420"/>
              <w:jc w:val="both"/>
            </w:pPr>
            <w:r>
              <w:rPr>
                <w:sz w:val="21"/>
              </w:rPr>
              <w:t>系统支持一键引入与导入本地文件两种方式完成数据初始化，提供字典匹配错误与其他格式错误统计看板，其他格式错误可在当前页面直接调整，字典匹配错误直接修改映射关系。</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演示点四：简历筛选与录用审核</w:t>
            </w:r>
          </w:p>
          <w:p>
            <w:pPr>
              <w:pStyle w:val="null3"/>
              <w:ind w:firstLine="420"/>
              <w:jc w:val="both"/>
            </w:pPr>
            <w:r>
              <w:rPr>
                <w:sz w:val="21"/>
              </w:rPr>
              <w:t>系统支持在一个页面，以招聘种类为主视角，分别展示对应计划下，本角色拥有的所有招聘环节待办数据汇总展示与处理入口。提供资格审查、用人单位审核、人力资源部审核、其他角色审核功能，支持在审核环节选择一键下载</w:t>
            </w:r>
            <w:r>
              <w:rPr>
                <w:sz w:val="21"/>
              </w:rPr>
              <w:t>“简历”或“简历+附件”两种模式，下载的文件系统自动压缩，每人一份文件夹，文件夹的命名格式为：单位+岗位+姓名。</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演示点五：新进教职工注册网站搭建</w:t>
            </w:r>
          </w:p>
          <w:p>
            <w:pPr>
              <w:pStyle w:val="null3"/>
              <w:ind w:firstLine="420"/>
              <w:jc w:val="both"/>
            </w:pPr>
            <w:r>
              <w:rPr>
                <w:sz w:val="21"/>
              </w:rPr>
              <w:t>系统提供新进业务办理的一站式报到页面，可通过手机号、邮箱、工号不少于</w:t>
            </w:r>
            <w:r>
              <w:rPr>
                <w:sz w:val="21"/>
              </w:rPr>
              <w:t>3种登录方式登录，招聘录用的人员信息，自动加载无需重复填写；支持双语切换，满足外籍教职工使用场景，支持一键切换英文。</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演示点六：个人年度考核填报</w:t>
            </w:r>
          </w:p>
          <w:p>
            <w:pPr>
              <w:pStyle w:val="null3"/>
              <w:ind w:firstLine="420"/>
              <w:jc w:val="both"/>
            </w:pPr>
            <w:r>
              <w:rPr>
                <w:sz w:val="21"/>
              </w:rPr>
              <w:t>为参与考核的教职工提供个人考核信息在线填报功能，对人事应用已有数据和通过系统集成可以共享的数据应实现自动化的数据加载。支持通过不同颜色展示个人考核审批情况，支持在同一个页面看到考核各环节进度以及业务数据审核情况、审核明细等信息；提供考核填报说明，在填报之前可以直观的了解到需要填报的数据和相关要求；填报完成后自动生成相应报表，支持填报人员在线预览、打印。</w:t>
            </w:r>
          </w:p>
        </w:tc>
      </w:tr>
      <w:tr>
        <w:tc>
          <w:tcPr>
            <w:tcW w:type="dxa" w:w="415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5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420"/>
              <w:jc w:val="both"/>
            </w:pPr>
            <w:r>
              <w:rPr>
                <w:sz w:val="21"/>
              </w:rPr>
              <w:t>演示点七：卡片设置</w:t>
            </w:r>
          </w:p>
          <w:p>
            <w:pPr>
              <w:pStyle w:val="null3"/>
              <w:ind w:firstLine="420"/>
              <w:jc w:val="both"/>
            </w:pPr>
            <w:r>
              <w:rPr>
                <w:sz w:val="21"/>
              </w:rPr>
              <w:t>需默认提供十余种采用的统计模型，统计模型支持学校灵活扩展，每类卡片属性可根据需要设置，包括：卡片名称、卡片属性、卡片大小、卡片类型、统计方式</w:t>
            </w:r>
            <w:r>
              <w:rPr>
                <w:sz w:val="21"/>
              </w:rPr>
              <w:t>、详细统计条件、统计时间范围、展示字段等内容。</w:t>
            </w:r>
          </w:p>
        </w:tc>
      </w:tr>
      <w:tr>
        <w:tc>
          <w:tcPr>
            <w:tcW w:type="dxa" w:w="415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5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ind w:firstLine="420"/>
              <w:jc w:val="both"/>
            </w:pPr>
            <w:r>
              <w:rPr>
                <w:sz w:val="21"/>
              </w:rPr>
              <w:t>演示点八：人资决策分析</w:t>
            </w:r>
          </w:p>
          <w:p>
            <w:pPr>
              <w:pStyle w:val="null3"/>
              <w:ind w:firstLine="420"/>
              <w:jc w:val="both"/>
            </w:pPr>
            <w:r>
              <w:rPr>
                <w:sz w:val="21"/>
              </w:rPr>
              <w:t>人资决策分析展示全校人力资源基础数据统计，提供的分析至少包括：职称分布、教职工学位分布、在职教职工类别分布、专任教师总数（人）、学缘结构分布、教职工年龄分布、教职工来源分布、教职工性别分布、师生比（教职工</w:t>
            </w:r>
            <w:r>
              <w:rPr>
                <w:sz w:val="21"/>
              </w:rPr>
              <w:t>/学生）、在职教职工所在单位分布、在编教职工所在单位分布、在职在编人数（人）。</w:t>
            </w:r>
          </w:p>
        </w:tc>
      </w:tr>
    </w:tbl>
    <w:p>
      <w:pPr>
        <w:pStyle w:val="null3"/>
        <w:jc w:val="left"/>
      </w:pPr>
      <w:r>
        <w:rPr>
          <w:sz w:val="21"/>
          <w:b/>
        </w:rPr>
        <w:t>1</w:t>
      </w:r>
      <w:r>
        <w:rPr>
          <w:sz w:val="21"/>
          <w:b/>
        </w:rPr>
        <w:t>.</w:t>
      </w:r>
      <w:r>
        <w:rPr>
          <w:sz w:val="21"/>
          <w:b/>
        </w:rPr>
        <w:t>通过提供刻录在</w:t>
      </w:r>
      <w:r>
        <w:rPr>
          <w:sz w:val="21"/>
          <w:b/>
        </w:rPr>
        <w:t>U盘提交</w:t>
      </w:r>
      <w:r>
        <w:rPr>
          <w:sz w:val="21"/>
          <w:b/>
        </w:rPr>
        <w:t>，</w:t>
      </w:r>
      <w:r>
        <w:rPr>
          <w:sz w:val="21"/>
          <w:b/>
        </w:rPr>
        <w:t>投标人可将演示视频文件载入</w:t>
      </w:r>
      <w:r>
        <w:rPr>
          <w:sz w:val="21"/>
          <w:b/>
        </w:rPr>
        <w:t>U</w:t>
      </w:r>
      <w:r>
        <w:rPr>
          <w:sz w:val="21"/>
          <w:b/>
        </w:rPr>
        <w:t>盘并单独密封，外包装需注明为演示文件，并邮寄到我公司</w:t>
      </w:r>
      <w:r>
        <w:rPr>
          <w:sz w:val="21"/>
          <w:b/>
        </w:rPr>
        <w:t>,</w:t>
      </w:r>
      <w:r>
        <w:rPr>
          <w:sz w:val="21"/>
          <w:b/>
        </w:rPr>
        <w:t>地址：广州市越秀区寺右一马路</w:t>
      </w:r>
      <w:r>
        <w:rPr>
          <w:sz w:val="21"/>
          <w:b/>
        </w:rPr>
        <w:t>18</w:t>
      </w:r>
      <w:r>
        <w:rPr>
          <w:sz w:val="21"/>
          <w:b/>
        </w:rPr>
        <w:t>号泰恒大厦</w:t>
      </w:r>
      <w:r>
        <w:rPr>
          <w:sz w:val="21"/>
          <w:b/>
        </w:rPr>
        <w:t>14</w:t>
      </w:r>
      <w:r>
        <w:rPr>
          <w:sz w:val="21"/>
          <w:b/>
        </w:rPr>
        <w:t>楼</w:t>
      </w:r>
      <w:r>
        <w:rPr>
          <w:sz w:val="21"/>
          <w:b/>
        </w:rPr>
        <w:t>1409</w:t>
      </w:r>
      <w:r>
        <w:rPr>
          <w:sz w:val="21"/>
          <w:b/>
        </w:rPr>
        <w:t>室。（以代理机构在投标文件截止时间前收到为准）</w:t>
      </w:r>
    </w:p>
    <w:p>
      <w:pPr>
        <w:pStyle w:val="null3"/>
        <w:jc w:val="left"/>
      </w:pPr>
      <w:r>
        <w:rPr>
          <w:sz w:val="21"/>
          <w:b/>
        </w:rPr>
        <w:t>2.</w:t>
      </w:r>
      <w:r>
        <w:rPr>
          <w:sz w:val="21"/>
          <w:b/>
        </w:rPr>
        <w:t>视频演示时间最长不超过</w:t>
      </w:r>
      <w:r>
        <w:rPr>
          <w:sz w:val="21"/>
          <w:b/>
        </w:rPr>
        <w:t>15分钟，演示功能内容需在单个产品界面内操作实现，单条演示项的视频不允许剪辑拼凑而成。演示产品型号应与投标型号一致。视频分辨率应不低于720p，演示视频应为 mp4、rmvb、mov、avi等通用格式，因非通用格式造成视频无法播放或因分辨率过低导致演示效果不清晰的，后果由投标人自行承担。</w:t>
      </w:r>
    </w:p>
    <w:p>
      <w:pPr>
        <w:pStyle w:val="null3"/>
      </w:pPr>
      <w:r>
        <w:rPr/>
        <w:t>采购包1（韩山师范学院人事综合管理与服务系统采购项目）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合同签订后，本项目系统的所有功能须在90个日历日内完成安装调试并交付使用。</w:t>
            </w:r>
          </w:p>
        </w:tc>
      </w:tr>
      <w:tr>
        <w:tc>
          <w:tcPr>
            <w:tcW w:type="dxa" w:w="4153"/>
          </w:tcPr>
          <w:p>
            <w:pPr>
              <w:pStyle w:val="null3"/>
            </w:pPr>
            <w:r>
              <w:rPr/>
              <w:t>标的提供的地点</w:t>
            </w:r>
          </w:p>
        </w:tc>
        <w:tc>
          <w:tcPr>
            <w:tcW w:type="dxa" w:w="4153"/>
          </w:tcPr>
          <w:p>
            <w:pPr>
              <w:pStyle w:val="null3"/>
            </w:pPr>
            <w:r>
              <w:rPr/>
              <w:t>潮州市桥东韩山师范学院内（校方指定地点）</w:t>
            </w:r>
          </w:p>
        </w:tc>
      </w:tr>
      <w:tr>
        <w:tc>
          <w:tcPr>
            <w:tcW w:type="dxa" w:w="4153"/>
          </w:tcPr>
          <w:p>
            <w:pPr>
              <w:pStyle w:val="null3"/>
            </w:pPr>
            <w:r>
              <w:rPr/>
              <w:t>付款方式</w:t>
            </w:r>
          </w:p>
        </w:tc>
        <w:tc>
          <w:tcPr>
            <w:tcW w:type="dxa" w:w="4153"/>
          </w:tcPr>
          <w:p>
            <w:pPr>
              <w:pStyle w:val="null3"/>
            </w:pPr>
            <w:r>
              <w:rPr/>
              <w:t>1期：支付比例30%,支付说明：合同签订后，采购人向中标人预支付30%的合同款，在取得中标人开具相应的合法、有效付款凭证（小规模纳税人提供正规发票，一般纳税人提供增值税专用发票）后，5个工作日内办理支付手续；</w:t>
            </w:r>
          </w:p>
          <w:p>
            <w:pPr>
              <w:pStyle w:val="null3"/>
            </w:pPr>
            <w:r>
              <w:rPr/>
              <w:t>2期：支付比例30%,支付说明：中标人在合同签订后90个日历日内完成系统建设并提交初验申请，采购人在收到初验申请后7日内组织验收工作，初验通过后，中标人在取得采购人开具合同金额30%的合法、有效付款凭证（小规模纳税人提供正规发票，一般纳税人提供增值税专用发票）后，10个工作日内办理支付手续；</w:t>
            </w:r>
          </w:p>
          <w:p>
            <w:pPr>
              <w:pStyle w:val="null3"/>
            </w:pPr>
            <w:r>
              <w:rPr/>
              <w:t>3期：支付比例40%,支付说明：初验通过后，本项目系统上线试运行180天，系统无异常且中标人向采购人递交等保测评服务报告后，中标人向采购人提出终验申请，采购人在收到终验申请后7日内组织验收工作。终验通过后，采购人在取得中标人开具的合法、有效付款凭证（小规模纳税人提供正规发票，一般纳税人提供增值税专用发票）后，10个工作日内办理支付合同余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1期：1.完成项目所有设备及系统的调试后，采购人进行试用，试用无异议，采购人组成验收小组对项目进行验收。 2.货物若有国家标准按照国家标准验收，若无国家标准按行业标准验收，为全新产品，表面无划损、无任何缺陷隐患，在中国境内可依常规安全合法使用。 3.验收时应在双方共同参与下进行。学校组成验收小组按国家有关规定、规范进行验收，必要时邀请相关的专业人员或机构参与验收。验收时如发现所交付的货物有短装、次品、损坏或其它不符合本合同规定之情形者，应做出详尽的现场记录，由双方签署备忘录。此现场记录或备忘录可用作补充、缺失和更换损坏部件的有效证据。由此产生的有关费用由中标人承担。 4.如果合同产品交付使用过程中，因事故等原因造成系统无法运行，应及时安排处理及更换，相关费用由中标人承担。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知识产权要求：采购人在中华人民共和国使用本项目提供的软件或软件的任何一部分时，免受第三方提出的侵犯其专利权、商标权或其他知识产权的起诉。未经采购人同意不得以任何形式向第三方透露、复制、传播本项目中与采购人有关的数据、资料、定制开发代码等。 2.个人信息、敏感档案等数据的保护措施： 需提供系统个人信息、敏感档案等数据的保护措施，确保敏感数据加密存储、传输，具体保护措施需覆盖： 2.1对所有存储的敏感数据（如个人信息、薪资数据等）进行加密处理，确保数据在存储过程中的安全性，使用强加密算法，如AES等，对传输中的数据进行加密，防止数据在传输过程中被截获或篡改。 2.2实施严格的访问控制策略，根据员工的岗位和职责分配访问权限，确保只有授权人员能够访问相应的数据。 2.3建立严格的权限控制机制，根据员工角色和职责划分不同的访问权限。定期审查和更新权限设置，及时调整员工的访问权限，防止数据泄露和滥用。 2.4需定期开展数据保护培训，教育项目实施团队关于数据保护的重要性和操作规范，提高员工的数据安全意识，确保他们在处理敏感数据时遵守相关规定。 2.5严格遵守相关的法律法规和标准，如《中华人民共和国个人信息保护法》、《中华人民共和国网络安全法》等，确保系统设计和运营符合法律的要求，承担相应的法律责任。 3.售后服务要求： 3.1项目中所有软件系统都必须提供三年的保修期及软件免费升级服务（保修期从项目最终验收合格日算起），如产品生产厂家的保修条款超三年的，按厂家的保修期计算。保修期内，中标人应提供采购人合理提出非原需求的，非BUG修复且不改变整体框架的情况下的免费升级服务。如出现非人为及不可抗力因素造成的质量问题，必须提供负责免费维修；保修期满后，若采购人存在后续维护需求，则相关年度维护费用不超过项目总金额的8%。保修期自最终验收合格之日开始计算。 3.2负责采购人使用人员的使用操作技术及维护技术的培训。 3.3保修期内，如设备或零部件（含软件）因非人为因素出现故障而造成短期停用时，则保修期相应顺延。如停用时间累计超过20天则保修期在状态恢复正常时重新计算或予以更换为全新合格的同样产品。 3.4 运行支持：对系统运行过程中师生用户及业务部门的问题提供解答和问题解决跟踪，对于系统的上线推广与运行提供现场保障。 3.5 系统在使用过程，如发现重大安全漏洞，须协助进行漏洞修补。 3.6 在保修期内，如产品非因采购人的人为原因而出现的问题由中标人负责保修、包换或包退，并承担修理、调换或退货的实际费用。 3.7 保修期内，中标人负责对其提供的产品进行维修和系统维护，不再收取任何费用，但非中标人责任的人为因素、自然因素（如火灾、雷击等）造成的故障除外。 3.8 电话咨询：为采购人提供7×24小时技术援助电话，解答采购人在使用中遇到的问题，及时提出解决问题的建议。 3.9 现场响应：采购人遇到使用及技术问题，电话咨询不能解决的，中标人应在24小时内到达现场进行处理，确保产品正常工作；无法在24小时内解决的，须在2~3个工作日解决或给出解决计划。 3.10 如因本项目建设的系统故障，或中标人对故障响应不及时、处理不当，造成的损失将由中标人负责赔偿。 4.安装调试要求：必须在规定的期限内将产品调试至最佳状态。 5.培训要求：须在采购人指定培训场地进行针对管理人员的培训，培训人数大约10人，并提供详细的培训手册。培训费用计入总价。应选派具有相应专业的实际工作经验的教师和相应的辅导人员，负责包括软件产品、应用集成、开发技术及工具、日常维护、安装调试、运维监控等在内的技术培训工作，并提供培训教材。培训方式包括现场培训、集中培训和远程培训，主要内容包括日常使用培训、系统维护培训和管理培训等。培训可视采购人安排，分批分期进行。 6.网络安全与保密： 本项目所称采购人业务工作秘密信息是指采购人各业务系统中的各种数据，包括但不限于系统中的各种涉密信息、敏感信息、不为公众所知悉的信息、个人隐私信息、个人照片信息、敏感和核心业务工作数据、因信息泄漏、丢失或损坏，对采购人的隐私、形象或工作职能造成损害的数据信息，以及其他双方约定或采购人内部规定保密的信息，本项目所称采购人业务工作秘密信息不限于采购人本身，还包括因采购人业务往来所知悉的合作单位的工作秘密信息，以及采购人依照法律规定或有关协议的约定对外承担保密义务的事项等，具体包括但不限于项目所涉及的业务数据、技术方案、设备配置、安全策略、项目设计、技术指标、计算机软件、数据库、实验结果、图纸、技术资料、涉及工作秘密的业务函电、投资计划、合作计划、客户资料、采购资料、定价政策、不公开的财务资料、业务策略、技术方法、涉密的科研项目、成果、不适宜公开的档案以及涉及师生个人的各种数据等信息。 6.1投标人承诺履行下列保密义务： 6.1.1不刺探非本职工作所需要的业务工作秘密信息； 6.1.2不同任何第三者泄露采购人的业务工作秘密信息； 6.1.3除非投标人为采购人项目工作需要而使用的业务工作秘密信息外，未经采购人事先书面许可，不以任何方式自行使用业务工作秘密信息，而且不以任何方式许可或协助他人使用业务工作秘密信息； 6.1.4不利用所知悉的采购人业务工作秘密信息从事有损采购人或采购人关联单位利益的经营、交易等行为； 6.1.5如发现业务工作秘密信息被投标人或投标人员工泄露，应当立即采取有效措施防止泄密进一步扩大，并及时向采购人相关部门报告； 6.1.6其他本着诚实信用原则应当承担的保密的义务； 6.1.7不提供虚假的公司、个人信息，自愿接受保密审查； 6.1.8积极为系统相关服务器修复漏洞，避免受攻击和泄露敏感信息。 6.1.9参与本项目的投标人工程师需与系统使用部门（人力资源部）签订保密承诺书并报现代教育技术中心备案。员工离岗时， 应接受脱密期管理。违反保密承诺，承担法律后果。 6.1.10本项目规定的保密义务并不限于与采购人保持合作关系期间，投标人须谨慎保守所知悉的采购人业务工作秘密信息。在采购人要求时应立即归还原件和据此制作的副本，并删除存储于投标人电脑、服务器或其他存储介质的相关信息。 6.2违约责任与赔偿损失 6.2.1如中标人未履行保密义务，中标人应依法承担违约责任，如违约则须向采购人赔偿采购人认定损失额的十倍（至少10万元）并承担一切法律责任。具体的行为与事件以双方调查，并以司法机关与采购人的调查，相关证据为准。 6.2.2如中标人因前款所称的行为造成采购人损失的，投标人应依法承担损失赔偿责任，具体赔偿责任以实际行为与事件定责，并且包括名誉损失，名誉损失的，中标人将公关，消除相应负面影响，恢复采购人名誉，再进行经济赔偿。所有的责任定损如果双方不一致，可引入公平公正具有司法效应的第三方定损公司来介入调查定损，调查公司的费用由中标人承担。 7 实施团队要求 7.1 需拟派项目技术负责人一名，具备电子技术专业高级工程师职称、计算机技术与软件专业技术资格信息系统项目管理师证书。 7.2 需拟派信息安全负责人一名，具备注册信息安全工程师（CISP-CISE）证书。 7.3 项目技术负责人与信息安全负责人可以为同一人。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人事综合管理与服务系统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1,985,000.00</w:t>
            </w:r>
          </w:p>
        </w:tc>
        <w:tc>
          <w:tcPr>
            <w:tcW w:type="dxa" w:w="831"/>
          </w:tcPr>
          <w:p>
            <w:pPr>
              <w:pStyle w:val="null3"/>
              <w:jc w:val="right"/>
            </w:pPr>
            <w:r>
              <w:rPr/>
              <w:t>1,985,000.00</w:t>
            </w:r>
          </w:p>
        </w:tc>
        <w:tc>
          <w:tcPr>
            <w:tcW w:type="dxa" w:w="831"/>
          </w:tcPr>
          <w:p>
            <w:pPr>
              <w:pStyle w:val="null3"/>
            </w:pPr>
            <w:r>
              <w:rPr/>
              <w:t>软件和信息技术服务业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安全运维服务</w:t>
            </w:r>
          </w:p>
        </w:tc>
        <w:tc>
          <w:tcPr>
            <w:tcW w:type="dxa" w:w="831"/>
          </w:tcPr>
          <w:p>
            <w:pPr>
              <w:pStyle w:val="null3"/>
              <w:jc w:val="left"/>
            </w:pPr>
            <w:r>
              <w:rPr/>
              <w:t>等保测评服务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软件和信息技术服务业</w:t>
            </w:r>
          </w:p>
        </w:tc>
        <w:tc>
          <w:tcPr>
            <w:tcW w:type="dxa" w:w="831"/>
          </w:tcPr>
          <w:p>
            <w:pPr>
              <w:pStyle w:val="null3"/>
            </w:pPr>
            <w:r>
              <w:rPr/>
              <w:t>详见附表二</w:t>
            </w:r>
          </w:p>
        </w:tc>
      </w:tr>
    </w:tbl>
    <w:p>
      <w:pPr>
        <w:pStyle w:val="null3"/>
      </w:pPr>
      <w:r>
        <w:rPr>
          <w:b/>
        </w:rPr>
        <w:t>附表</w:t>
      </w:r>
      <w:r>
        <w:rPr>
          <w:b/>
        </w:rPr>
        <w:t>一</w:t>
      </w:r>
      <w:r>
        <w:rPr>
          <w:b/>
        </w:rPr>
        <w:t>：</w:t>
      </w:r>
      <w:r>
        <w:rPr>
          <w:b/>
        </w:rPr>
        <w:t>人事综合管理与服务系统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项目建设要求</w:t>
            </w:r>
            <w:r>
              <w:rPr>
                <w:b/>
              </w:rPr>
              <w:t>：</w:t>
            </w:r>
          </w:p>
          <w:p>
            <w:pPr>
              <w:pStyle w:val="null3"/>
              <w:jc w:val="both"/>
            </w:pPr>
            <w:r>
              <w:rPr/>
              <w:t>管理系统要求采用</w:t>
            </w:r>
            <w:r>
              <w:rPr/>
              <w:t>B/S</w:t>
            </w:r>
            <w:r>
              <w:rPr/>
              <w:t>结构，可运行于</w:t>
            </w:r>
            <w:r>
              <w:rPr/>
              <w:t>Unix</w:t>
            </w:r>
            <w:r>
              <w:rPr/>
              <w:t>、</w:t>
            </w:r>
            <w:r>
              <w:rPr/>
              <w:t>Linux</w:t>
            </w:r>
            <w:r>
              <w:rPr/>
              <w:t>、</w:t>
            </w:r>
            <w:r>
              <w:rPr/>
              <w:t>windows</w:t>
            </w:r>
            <w:r>
              <w:rPr/>
              <w:t>及国产操作系统等高安全性操作系统。开发技术采用</w:t>
            </w:r>
            <w:r>
              <w:rPr/>
              <w:t>J2EE</w:t>
            </w:r>
            <w:r>
              <w:rPr/>
              <w:t>标准、组件技术及在数据交换上对</w:t>
            </w:r>
            <w:r>
              <w:rPr/>
              <w:t>XML</w:t>
            </w:r>
            <w:r>
              <w:rPr/>
              <w:t>的支持。具体要求如下：</w:t>
            </w:r>
          </w:p>
          <w:p>
            <w:pPr>
              <w:pStyle w:val="null3"/>
              <w:jc w:val="both"/>
            </w:pPr>
            <w:r>
              <w:rPr/>
              <w:t>（一）平台或系统软件遵循</w:t>
            </w:r>
            <w:r>
              <w:rPr/>
              <w:t>J2EE</w:t>
            </w:r>
            <w:r>
              <w:rPr/>
              <w:t>的技术路线，采用</w:t>
            </w:r>
            <w:r>
              <w:rPr/>
              <w:t>Java</w:t>
            </w:r>
            <w:r>
              <w:rPr/>
              <w:t>编程语言和服务器端</w:t>
            </w:r>
            <w:r>
              <w:rPr/>
              <w:t>Java</w:t>
            </w:r>
            <w:r>
              <w:rPr/>
              <w:t>技术进行开发。</w:t>
            </w:r>
          </w:p>
          <w:p>
            <w:pPr>
              <w:pStyle w:val="null3"/>
              <w:jc w:val="both"/>
            </w:pPr>
            <w:r>
              <w:rPr/>
              <w:t>（二）平台或系统采用面向对象的组件技术，着重于开发构成应用程序</w:t>
            </w:r>
            <w:r>
              <w:rPr/>
              <w:t>“业务对象”的可重复使用的组件，利用这些组件顺利地建立分布式应用程序。并通过业务组件库实现行业知识的积累。组件采用面向对象的思想构建，组件之间可以继承，组件之间从物理和逻辑实现隔离。</w:t>
            </w:r>
          </w:p>
          <w:p>
            <w:pPr>
              <w:pStyle w:val="null3"/>
              <w:jc w:val="both"/>
            </w:pPr>
            <w:r>
              <w:rPr/>
              <w:t>（三）平台或系统应用程序开发与运行结构基于统一技术开发平台三层架构，即</w:t>
            </w:r>
            <w:r>
              <w:rPr/>
              <w:t>Web</w:t>
            </w:r>
            <w:r>
              <w:rPr/>
              <w:t>服务器、应用支撑服务器和数据库服务器。</w:t>
            </w:r>
          </w:p>
          <w:p>
            <w:pPr>
              <w:pStyle w:val="null3"/>
              <w:jc w:val="both"/>
            </w:pPr>
            <w:r>
              <w:rPr/>
              <w:t>（四）平台或系统支持跨业务部门的业务流程和相对应的细颗粒度分级授权体系。</w:t>
            </w:r>
          </w:p>
          <w:p>
            <w:pPr>
              <w:pStyle w:val="null3"/>
              <w:jc w:val="both"/>
            </w:pPr>
            <w:r>
              <w:rPr/>
              <w:t>（五）系统充分利用现有先进技术手段，整体架构基于</w:t>
            </w:r>
            <w:r>
              <w:rPr/>
              <w:t>Spring</w:t>
            </w:r>
            <w:r>
              <w:rPr/>
              <w:t>的</w:t>
            </w:r>
            <w:r>
              <w:rPr/>
              <w:t>MVC</w:t>
            </w:r>
            <w:r>
              <w:rPr/>
              <w:t>结构，分为显示层、控制层、服务层、持久化层。组件的执行以模型进行驱动，每层都具备相应的模型配置，引擎可解析这些模型，自动实现各层功能，做到系统结构层次清晰。所有应用逻辑、流程、数据等都能够根据实际业务要求的颗粒度进行封装。</w:t>
            </w:r>
          </w:p>
          <w:p>
            <w:pPr>
              <w:pStyle w:val="null3"/>
              <w:jc w:val="both"/>
            </w:pPr>
            <w:r>
              <w:rPr/>
              <w:t>（六）系统安全性要求</w:t>
            </w:r>
          </w:p>
          <w:p>
            <w:pPr>
              <w:pStyle w:val="null3"/>
              <w:jc w:val="both"/>
            </w:pPr>
            <w:r>
              <w:rPr/>
              <w:t>系统建设安全性要求如下</w:t>
            </w:r>
            <w:r>
              <w:rPr/>
              <w:t>:</w:t>
            </w:r>
          </w:p>
          <w:p>
            <w:pPr>
              <w:pStyle w:val="null3"/>
              <w:jc w:val="both"/>
            </w:pPr>
            <w:r>
              <w:rPr/>
              <w:t>1</w:t>
            </w:r>
            <w:r>
              <w:rPr/>
              <w:t>、支持身份鉴别，对登录的用户进行身份标识和鉴别，身份标识具有唯一性</w:t>
            </w:r>
            <w:r>
              <w:rPr/>
              <w:t>,</w:t>
            </w:r>
            <w:r>
              <w:rPr/>
              <w:t>身份鉴别信息具有复杂度要求</w:t>
            </w:r>
            <w:r>
              <w:rPr/>
              <w:t>,</w:t>
            </w:r>
            <w:r>
              <w:rPr/>
              <w:t>具有登录失败处理功能，同时配置并启用结束会话、限制非法登录次数和当登录连接超时自动退出等相关措施。</w:t>
            </w:r>
          </w:p>
          <w:p>
            <w:pPr>
              <w:pStyle w:val="null3"/>
              <w:jc w:val="both"/>
            </w:pPr>
            <w:r>
              <w:rPr/>
              <w:t>2</w:t>
            </w:r>
            <w:r>
              <w:rPr/>
              <w:t>、支持访问控制，能对登录的用户分配账户和权限，能授予管理用户所需的最小权限，同时系统能实现管理用户的权限分离，能由授权主体配置访问控制策略，访问控制策略规定主体对客体的访问规则。</w:t>
            </w:r>
          </w:p>
          <w:p>
            <w:pPr>
              <w:pStyle w:val="null3"/>
              <w:jc w:val="both"/>
            </w:pPr>
            <w:r>
              <w:rPr/>
              <w:t>3</w:t>
            </w:r>
            <w:r>
              <w:rPr/>
              <w:t>、符合入侵防范，提供数据有效性检验功能，保证通过人机接口输入或通过通信接口输入的内容符合系统设定要求，可通过限制网络地址范围等方式对管理的终端进行限制。</w:t>
            </w:r>
          </w:p>
          <w:p>
            <w:pPr>
              <w:pStyle w:val="null3"/>
              <w:jc w:val="both"/>
            </w:pPr>
            <w:r>
              <w:rPr/>
              <w:t>4</w:t>
            </w:r>
            <w:r>
              <w:rPr/>
              <w:t>、支持安全审计，启用安全审计功能，审计覆盖到每个用户，对重要的用户行为和重要安全事件进行审计；能对审计记录进行保护，定期备份，避免受到未预期的删除、修改或覆盖。</w:t>
            </w:r>
          </w:p>
          <w:p>
            <w:pPr>
              <w:pStyle w:val="null3"/>
              <w:jc w:val="both"/>
            </w:pPr>
            <w:r>
              <w:rPr/>
              <w:t>5</w:t>
            </w:r>
            <w:r>
              <w:rPr/>
              <w:t>、满足数据安全层面要求，对授权收集到的敏感信息，采取去标识化、关键字段加密安全存储措施；在跨安全域或通过互联网传输敏感信息时，采用加密传输措施；在用户端显示敏感信息时，采取脱敏等技术手段防止未授权人员获取敏感信息，各类数据处理场景中数据脱敏不存在伪脱敏和弱脱敏等脱敏失效等情况。</w:t>
            </w:r>
          </w:p>
          <w:p>
            <w:pPr>
              <w:pStyle w:val="null3"/>
              <w:jc w:val="both"/>
            </w:pPr>
            <w:r>
              <w:rPr/>
              <w:t>6</w:t>
            </w:r>
            <w:r>
              <w:rPr/>
              <w:t>、系统支持数据备份到指定的服务器或存储系统上。</w:t>
            </w:r>
          </w:p>
          <w:p>
            <w:pPr>
              <w:pStyle w:val="null3"/>
              <w:jc w:val="both"/>
            </w:pPr>
            <w:r>
              <w:rPr/>
              <w:t>7</w:t>
            </w:r>
            <w:r>
              <w:rPr/>
              <w:t>、系统建设以敏感数据保护为中心，针对系统涉及学校教职工各类型的敏感数据，建立健全学校数据安全治理。应具有数据安全治理能力，满足学校对于数据安全的要求。</w:t>
            </w:r>
          </w:p>
          <w:p>
            <w:pPr>
              <w:pStyle w:val="null3"/>
              <w:jc w:val="both"/>
            </w:pPr>
            <w:r>
              <w:rPr/>
              <w:t>（七）集成业务系统具体要求</w:t>
            </w:r>
          </w:p>
          <w:p>
            <w:pPr>
              <w:pStyle w:val="null3"/>
              <w:jc w:val="both"/>
            </w:pPr>
            <w:r>
              <w:rPr/>
              <w:t>系统须与学校现有的统一身份认证、数据平台、信息门户平台实现认证、数据和应用的集成。通过数据平台与人事业务应用中相关的教务、一卡通、科研、财务等系统无缝对接实现数据共享和交换。（本次项目预算已包含系统所有对接产生的开发、调试及运维费用）</w:t>
            </w:r>
          </w:p>
          <w:p>
            <w:pPr>
              <w:pStyle w:val="null3"/>
              <w:jc w:val="both"/>
            </w:pPr>
            <w:r>
              <w:rPr/>
              <w:t>1</w:t>
            </w:r>
            <w:r>
              <w:rPr/>
              <w:t>、业务系统统一身份认证集成</w:t>
            </w:r>
          </w:p>
          <w:p>
            <w:pPr>
              <w:pStyle w:val="null3"/>
              <w:jc w:val="both"/>
            </w:pPr>
            <w:r>
              <w:rPr/>
              <w:t>实现学校统一身份认证平台实现双向数据互通，完成单点登录集成，对接学校统一身份认证后，须配合学校要求，开启或关闭本业务系统单独的登录页面。统一身份认证集成实现用户登录身份认证平台后，可以直接进入业务系统，具体要求如下：</w:t>
            </w:r>
          </w:p>
          <w:p>
            <w:pPr>
              <w:pStyle w:val="null3"/>
              <w:jc w:val="both"/>
            </w:pPr>
            <w:r>
              <w:rPr/>
              <w:t>（</w:t>
            </w:r>
            <w:r>
              <w:rPr/>
              <w:t>1</w:t>
            </w:r>
            <w:r>
              <w:rPr/>
              <w:t>）此次集成须包含</w:t>
            </w:r>
            <w:r>
              <w:rPr/>
              <w:t>PC</w:t>
            </w:r>
            <w:r>
              <w:rPr/>
              <w:t>端及移动端统一身份认证集成；</w:t>
            </w:r>
            <w:r>
              <w:rPr/>
              <w:t>PC</w:t>
            </w:r>
            <w:r>
              <w:rPr/>
              <w:t>端需支持</w:t>
            </w:r>
            <w:r>
              <w:rPr/>
              <w:t>IE11</w:t>
            </w:r>
            <w:r>
              <w:rPr/>
              <w:t>、</w:t>
            </w:r>
            <w:r>
              <w:rPr/>
              <w:t>Chrome</w:t>
            </w:r>
            <w:r>
              <w:rPr/>
              <w:t>和火狐等主流浏览器；</w:t>
            </w:r>
          </w:p>
          <w:p>
            <w:pPr>
              <w:pStyle w:val="null3"/>
              <w:jc w:val="both"/>
            </w:pPr>
            <w:r>
              <w:rPr/>
              <w:t>（</w:t>
            </w:r>
            <w:r>
              <w:rPr/>
              <w:t>2</w:t>
            </w:r>
            <w:r>
              <w:rPr/>
              <w:t>）对业务系统中的工号数据进行数据清洗，以确保用户访问业务系统所使用的工号或学号与统一身份认证平台保持一致；</w:t>
            </w:r>
          </w:p>
          <w:p>
            <w:pPr>
              <w:pStyle w:val="null3"/>
              <w:jc w:val="both"/>
            </w:pPr>
            <w:r>
              <w:rPr/>
              <w:t>（</w:t>
            </w:r>
            <w:r>
              <w:rPr/>
              <w:t>3</w:t>
            </w:r>
            <w:r>
              <w:rPr/>
              <w:t>）如果业务系统需要建立非本校教工或学生数据，请提前定义编码规则，避免与统一身份认证系统相冲突；</w:t>
            </w:r>
          </w:p>
          <w:p>
            <w:pPr>
              <w:pStyle w:val="null3"/>
              <w:jc w:val="both"/>
            </w:pPr>
            <w:r>
              <w:rPr/>
              <w:t>（</w:t>
            </w:r>
            <w:r>
              <w:rPr/>
              <w:t>4</w:t>
            </w:r>
            <w:r>
              <w:rPr/>
              <w:t>）在启用统一身份认证的情况下，业务系统的认证界面全部接入统一身份认证，以实现业务系统及功能接入融合服务门户。</w:t>
            </w:r>
          </w:p>
          <w:p>
            <w:pPr>
              <w:pStyle w:val="null3"/>
              <w:jc w:val="both"/>
            </w:pPr>
            <w:r>
              <w:rPr/>
              <w:t>（</w:t>
            </w:r>
            <w:r>
              <w:rPr/>
              <w:t>5</w:t>
            </w:r>
            <w:r>
              <w:rPr/>
              <w:t>）在认证改造过程中，务必关注在用户不关闭浏览器的情况，多账户登录系统所造成的账户混淆问题；在每次登录系统时，都重新获取用户信息，每次都识为用户第一次单点登录业务系统；</w:t>
            </w:r>
          </w:p>
          <w:p>
            <w:pPr>
              <w:pStyle w:val="null3"/>
              <w:jc w:val="both"/>
            </w:pPr>
            <w:r>
              <w:rPr/>
              <w:t>（</w:t>
            </w:r>
            <w:r>
              <w:rPr/>
              <w:t>6</w:t>
            </w:r>
            <w:r>
              <w:rPr/>
              <w:t>）在启用统一身份认证的情况下，将本业务系统的注销功能改造为关闭窗口功能，只做当前系统注销操作，不调用统一身份认证的注销接口；在未启用统一身份认证的情况下，保持原有注销功能；</w:t>
            </w:r>
          </w:p>
          <w:p>
            <w:pPr>
              <w:pStyle w:val="null3"/>
              <w:jc w:val="both"/>
            </w:pPr>
            <w:r>
              <w:rPr/>
              <w:t>（</w:t>
            </w:r>
            <w:r>
              <w:rPr/>
              <w:t>7</w:t>
            </w:r>
            <w:r>
              <w:rPr/>
              <w:t>）对无权限用户或不存在的用户访问时，提供提示语，提示语示例</w:t>
            </w:r>
            <w:r>
              <w:rPr/>
              <w:t>:</w:t>
            </w:r>
            <w:r>
              <w:rPr/>
              <w:t>“当前您没有访问系统的权限，请联系管理员！”，支持关闭提示窗口。</w:t>
            </w:r>
          </w:p>
          <w:p>
            <w:pPr>
              <w:pStyle w:val="null3"/>
              <w:jc w:val="both"/>
            </w:pPr>
            <w:r>
              <w:rPr/>
              <w:t>在</w:t>
            </w:r>
            <w:r>
              <w:rPr/>
              <w:t>保修期</w:t>
            </w:r>
            <w:r>
              <w:rPr/>
              <w:t>内</w:t>
            </w:r>
            <w:r>
              <w:rPr/>
              <w:t>，若学校统一身份认证和信息门户升级或更换，需配合学校进行认证和单点重新对接。</w:t>
            </w:r>
          </w:p>
          <w:p>
            <w:pPr>
              <w:pStyle w:val="null3"/>
              <w:jc w:val="both"/>
            </w:pPr>
            <w:r>
              <w:rPr/>
              <w:t>2</w:t>
            </w:r>
            <w:r>
              <w:rPr/>
              <w:t>、业务数据共享及信息标准执行要求</w:t>
            </w:r>
          </w:p>
          <w:p>
            <w:pPr>
              <w:pStyle w:val="null3"/>
              <w:jc w:val="both"/>
            </w:pPr>
            <w:r>
              <w:rPr/>
              <w:t>（</w:t>
            </w:r>
            <w:r>
              <w:rPr/>
              <w:t>1</w:t>
            </w:r>
            <w:r>
              <w:rPr/>
              <w:t>）信息标准执行要求：</w:t>
            </w:r>
          </w:p>
          <w:p>
            <w:pPr>
              <w:pStyle w:val="null3"/>
              <w:jc w:val="both"/>
            </w:pPr>
            <w:r>
              <w:rPr/>
              <w:t>需配合学校完成数据的初始化工作，业务系统在数据层面应严格遵循学校信息标准规范，对于业务系统数据字典与学校信息标准规范不一致情况，业务系统厂商需按学校信息标准规范进行数据清洗操作；</w:t>
            </w:r>
          </w:p>
          <w:p>
            <w:pPr>
              <w:pStyle w:val="null3"/>
              <w:jc w:val="both"/>
            </w:pPr>
            <w:r>
              <w:rPr/>
              <w:t>（</w:t>
            </w:r>
            <w:r>
              <w:rPr/>
              <w:t>2</w:t>
            </w:r>
            <w:r>
              <w:rPr/>
              <w:t>）业务数据共享要求：</w:t>
            </w:r>
          </w:p>
          <w:p>
            <w:pPr>
              <w:pStyle w:val="null3"/>
              <w:jc w:val="both"/>
            </w:pPr>
            <w:r>
              <w:rPr/>
              <w:t>①应按学校要求提供可以访问全量数据的数据库</w:t>
            </w:r>
            <w:r>
              <w:rPr/>
              <w:t>IP</w:t>
            </w:r>
            <w:r>
              <w:rPr/>
              <w:t>地址、端口、实例</w:t>
            </w:r>
            <w:r>
              <w:rPr/>
              <w:t>(</w:t>
            </w:r>
            <w:r>
              <w:rPr/>
              <w:t>或数据库名</w:t>
            </w:r>
            <w:r>
              <w:rPr/>
              <w:t>)</w:t>
            </w:r>
            <w:r>
              <w:rPr/>
              <w:t>、只读账号和密码；</w:t>
            </w:r>
          </w:p>
          <w:p>
            <w:pPr>
              <w:pStyle w:val="null3"/>
              <w:jc w:val="both"/>
            </w:pPr>
            <w:r>
              <w:rPr/>
              <w:t>②应按学校要求提供全量数据对应的数据字典；</w:t>
            </w:r>
          </w:p>
          <w:p>
            <w:pPr>
              <w:pStyle w:val="null3"/>
              <w:jc w:val="both"/>
            </w:pPr>
            <w:r>
              <w:rPr/>
              <w:t>③应按学校要求提供可以实现增量数据同步的方式或标志位。</w:t>
            </w:r>
          </w:p>
          <w:p>
            <w:pPr>
              <w:pStyle w:val="null3"/>
              <w:jc w:val="both"/>
            </w:pPr>
            <w:r>
              <w:rPr/>
              <w:t>④基于学校信息建设规划，后期学校会建设大数据分析和数据应用，</w:t>
            </w:r>
            <w:r>
              <w:rPr/>
              <w:t>在</w:t>
            </w:r>
            <w:r>
              <w:rPr/>
              <w:t>保修期</w:t>
            </w:r>
            <w:r>
              <w:rPr/>
              <w:t>内</w:t>
            </w:r>
            <w:r>
              <w:rPr/>
              <w:t>，需按学校要求提供数据接口和数据视图。</w:t>
            </w:r>
          </w:p>
          <w:p>
            <w:pPr>
              <w:pStyle w:val="null3"/>
              <w:jc w:val="both"/>
            </w:pPr>
            <w:r>
              <w:rPr/>
              <w:t>⑤系统与数据中心的数据交换原则上只通过数据中心提供的</w:t>
            </w:r>
            <w:r>
              <w:rPr/>
              <w:t>API</w:t>
            </w:r>
            <w:r>
              <w:rPr/>
              <w:t>接口进行。</w:t>
            </w:r>
          </w:p>
          <w:p>
            <w:pPr>
              <w:pStyle w:val="null3"/>
              <w:jc w:val="both"/>
            </w:pPr>
            <w:r>
              <w:rPr/>
              <w:t>3</w:t>
            </w:r>
            <w:r>
              <w:rPr/>
              <w:t>、服务集成要求（以下要求不另行产生附加费用）</w:t>
            </w:r>
          </w:p>
          <w:p>
            <w:pPr>
              <w:pStyle w:val="null3"/>
              <w:jc w:val="both"/>
            </w:pPr>
            <w:r>
              <w:rPr/>
              <w:t>（</w:t>
            </w:r>
            <w:r>
              <w:rPr/>
              <w:t>1</w:t>
            </w:r>
            <w:r>
              <w:rPr/>
              <w:t>）应按学校要求将面向老师的</w:t>
            </w:r>
            <w:r>
              <w:rPr/>
              <w:t>PC</w:t>
            </w:r>
            <w:r>
              <w:rPr/>
              <w:t>端系统功能，提供其单点访问地址；移动端系统功能，需按学校要求提供</w:t>
            </w:r>
            <w:r>
              <w:rPr/>
              <w:t>H5</w:t>
            </w:r>
            <w:r>
              <w:rPr/>
              <w:t>单点接入地址；</w:t>
            </w:r>
          </w:p>
          <w:p>
            <w:pPr>
              <w:pStyle w:val="null3"/>
              <w:jc w:val="both"/>
            </w:pPr>
            <w:r>
              <w:rPr/>
              <w:t>（</w:t>
            </w:r>
            <w:r>
              <w:rPr/>
              <w:t>2</w:t>
            </w:r>
            <w:r>
              <w:rPr/>
              <w:t>）应按学校要求，将面向老师提供的通知公告功能，包含标题、内容简介、内容链接地址、发布日期和发布部门等信息；应按学校要求，将面向老师或学生的重要提醒，通过调用智慧校园消息中心接口，完成消息推送。</w:t>
            </w:r>
          </w:p>
          <w:p>
            <w:pPr>
              <w:pStyle w:val="null3"/>
              <w:jc w:val="both"/>
            </w:pPr>
            <w:r>
              <w:rPr/>
              <w:t>（八）系统部署需求</w:t>
            </w:r>
          </w:p>
          <w:p>
            <w:pPr>
              <w:pStyle w:val="null3"/>
              <w:jc w:val="both"/>
            </w:pPr>
            <w:r>
              <w:rPr/>
              <w:t>需支持本地化部署，部署要求包括本项目中所有系统的部署实施、调整测试、上线使用等工作，并需根据学校的使用要求对系统的各模块进行调整调试，以满足学校的实际需求。</w:t>
            </w:r>
          </w:p>
          <w:p>
            <w:pPr>
              <w:pStyle w:val="null3"/>
              <w:jc w:val="both"/>
            </w:pPr>
            <w:r>
              <w:rPr/>
              <w:t>(1)</w:t>
            </w:r>
            <w:r>
              <w:rPr/>
              <w:t>提供系统部署方案，要求所提供部署方案具有高可靠性、高稳定性和高可扩展性，给出合理的硬件以及网络需求。</w:t>
            </w:r>
          </w:p>
          <w:p>
            <w:pPr>
              <w:pStyle w:val="null3"/>
              <w:jc w:val="both"/>
            </w:pPr>
            <w:r>
              <w:rPr/>
              <w:t>(2)</w:t>
            </w:r>
            <w:r>
              <w:rPr/>
              <w:t>系统应采用</w:t>
            </w:r>
            <w:r>
              <w:rPr/>
              <w:t>B/A/S</w:t>
            </w:r>
            <w:r>
              <w:rPr/>
              <w:t>三层体系架构，中间层通过</w:t>
            </w:r>
            <w:r>
              <w:rPr/>
              <w:t>WebService</w:t>
            </w:r>
            <w:r>
              <w:rPr/>
              <w:t>实现异构系统之间的数据交换和集成。</w:t>
            </w:r>
          </w:p>
          <w:p>
            <w:pPr>
              <w:pStyle w:val="null3"/>
              <w:jc w:val="both"/>
            </w:pPr>
            <w:r>
              <w:rPr/>
              <w:t>(3)</w:t>
            </w:r>
            <w:r>
              <w:rPr/>
              <w:t>服务器架构上可实现快捷便利的性能和功能扩展需求。系统关键节点采用高可用性的冗余设计，并充分采用负载均衡，可支持主流负载均衡产品。</w:t>
            </w:r>
          </w:p>
          <w:p>
            <w:pPr>
              <w:pStyle w:val="null3"/>
              <w:jc w:val="both"/>
            </w:pPr>
            <w:r>
              <w:rPr/>
              <w:t>▲</w:t>
            </w:r>
            <w:r>
              <w:rPr/>
              <w:t>（</w:t>
            </w:r>
            <w:r>
              <w:rPr/>
              <w:t>九</w:t>
            </w:r>
            <w:r>
              <w:rPr/>
              <w:t>）知识产权</w:t>
            </w:r>
          </w:p>
          <w:p>
            <w:pPr>
              <w:pStyle w:val="null3"/>
              <w:jc w:val="both"/>
            </w:pPr>
            <w:r>
              <w:rPr/>
              <w:t>需具有中华人民共和国国家版权局颁发的与本次建设内容相关的计算机软件著作权登记证书</w:t>
            </w:r>
            <w:r>
              <w:rPr>
                <w:b/>
              </w:rPr>
              <w:t>（</w:t>
            </w:r>
            <w:r>
              <w:rPr>
                <w:b/>
              </w:rPr>
              <w:t>即具备八个功能模块的相关功能，计算机软件著作权登记证书名称可不必与本项目八个模块要求中的描述完全一致，用途一致或相近即可，如名称不一致，投标人需提供功能一致性或相近性说明，经评委认定为</w:t>
            </w:r>
            <w:r>
              <w:rPr>
                <w:b/>
              </w:rPr>
              <w:t>"</w:t>
            </w:r>
            <w:r>
              <w:rPr>
                <w:b/>
              </w:rPr>
              <w:t>一致或相近</w:t>
            </w:r>
            <w:r>
              <w:rPr>
                <w:b/>
              </w:rPr>
              <w:t>"</w:t>
            </w:r>
            <w:r>
              <w:rPr>
                <w:b/>
              </w:rPr>
              <w:t>即可</w:t>
            </w:r>
            <w:r>
              <w:rPr>
                <w:b/>
              </w:rPr>
              <w:t>），需提供相关计算机软件著作权登记证书复印件并加盖</w:t>
            </w:r>
            <w:r>
              <w:rPr>
                <w:b/>
              </w:rPr>
              <w:t>投标人</w:t>
            </w:r>
            <w:r>
              <w:rPr>
                <w:b/>
              </w:rPr>
              <w:t>公章）</w:t>
            </w:r>
            <w:r>
              <w:rPr/>
              <w:t>。</w:t>
            </w:r>
          </w:p>
          <w:p>
            <w:pPr>
              <w:pStyle w:val="null3"/>
              <w:jc w:val="both"/>
            </w:pPr>
            <w:r>
              <w:rPr/>
              <w:t>（十）国产信息技术应用创新要求</w:t>
            </w:r>
          </w:p>
          <w:p>
            <w:pPr>
              <w:pStyle w:val="null3"/>
              <w:jc w:val="both"/>
            </w:pPr>
            <w:r>
              <w:rPr/>
              <w:t>产品需支持国产信息技术应用创新，满足主流国产服务器操作系统、国产操作系统、国产数据库适配要求。</w:t>
            </w:r>
          </w:p>
          <w:p>
            <w:pPr>
              <w:pStyle w:val="null3"/>
              <w:jc w:val="both"/>
            </w:pPr>
            <w:r>
              <w:rPr/>
              <w:t>▲</w:t>
            </w:r>
            <w:r>
              <w:rPr/>
              <w:t>(</w:t>
            </w:r>
            <w:r>
              <w:rPr/>
              <w:t>十</w:t>
            </w:r>
            <w:r>
              <w:rPr/>
              <w:t>一</w:t>
            </w:r>
            <w:r>
              <w:rPr/>
              <w:t>)</w:t>
            </w:r>
            <w:r>
              <w:rPr/>
              <w:t>产品性能</w:t>
            </w:r>
          </w:p>
          <w:p>
            <w:pPr>
              <w:pStyle w:val="null3"/>
              <w:jc w:val="both"/>
            </w:pPr>
            <w:r>
              <w:rPr>
                <w:sz w:val="21"/>
              </w:rPr>
              <w:t>产品需满足高性能要求，模拟</w:t>
            </w:r>
            <w:r>
              <w:rPr>
                <w:sz w:val="21"/>
              </w:rPr>
              <w:t>3000</w:t>
            </w:r>
            <w:r>
              <w:rPr>
                <w:sz w:val="21"/>
              </w:rPr>
              <w:t>并发用户，对“教职工招聘、教职工信息管理、职称评审、年度考核、聘期考核”等模块进行操作，测试过程中系统平均响应时间均在</w:t>
            </w:r>
            <w:r>
              <w:rPr>
                <w:sz w:val="21"/>
              </w:rPr>
              <w:t>3</w:t>
            </w:r>
            <w:r>
              <w:rPr>
                <w:sz w:val="21"/>
              </w:rPr>
              <w:t>秒以内。</w:t>
            </w:r>
            <w:r>
              <w:rPr>
                <w:sz w:val="21"/>
                <w:b/>
              </w:rPr>
              <w:t>（需提供</w:t>
            </w:r>
            <w:r>
              <w:rPr>
                <w:sz w:val="21"/>
                <w:b/>
              </w:rPr>
              <w:t>具备</w:t>
            </w:r>
            <w:r>
              <w:rPr>
                <w:sz w:val="21"/>
                <w:b/>
              </w:rPr>
              <w:t>CMA</w:t>
            </w:r>
            <w:r>
              <w:rPr>
                <w:sz w:val="21"/>
                <w:b/>
              </w:rPr>
              <w:t>或</w:t>
            </w:r>
            <w:r>
              <w:rPr>
                <w:sz w:val="21"/>
                <w:b/>
              </w:rPr>
              <w:t>CNAS</w:t>
            </w:r>
            <w:r>
              <w:rPr>
                <w:sz w:val="21"/>
                <w:b/>
              </w:rPr>
              <w:t>认证的第三方检测机构提供的</w:t>
            </w:r>
            <w:r>
              <w:rPr>
                <w:sz w:val="21"/>
                <w:b/>
              </w:rPr>
              <w:t>的检验检查报告复印件并加盖</w:t>
            </w:r>
            <w:r>
              <w:rPr>
                <w:sz w:val="21"/>
                <w:b/>
              </w:rPr>
              <w:t>投标人</w:t>
            </w:r>
            <w:r>
              <w:rPr>
                <w:sz w:val="21"/>
                <w:b/>
              </w:rPr>
              <w:t>公章）</w:t>
            </w:r>
            <w:r>
              <w:rPr>
                <w:sz w:val="21"/>
              </w:rPr>
              <w:t>。</w:t>
            </w:r>
            <w:r>
              <w:rPr>
                <w:sz w:val="21"/>
              </w:rPr>
              <w:t>若投标人在投标时未能提供相关证明材料，则需要承诺在项目验收前完成相关检测内容并提供检测报告，需单独提供承诺函。</w:t>
            </w:r>
          </w:p>
        </w:tc>
      </w:tr>
      <w:tr>
        <w:tc>
          <w:tcPr>
            <w:tcW w:type="dxa" w:w="2076"/>
          </w:tcPr>
          <w:p/>
        </w:tc>
        <w:tc>
          <w:tcPr>
            <w:tcW w:type="dxa" w:w="415"/>
          </w:tcPr>
          <w:p>
            <w:pPr>
              <w:pStyle w:val="null3"/>
            </w:pPr>
            <w:r>
              <w:rPr/>
              <w:t>2</w:t>
            </w:r>
          </w:p>
        </w:tc>
        <w:tc>
          <w:tcPr>
            <w:tcW w:type="dxa" w:w="5814"/>
          </w:tcPr>
          <w:p>
            <w:pPr>
              <w:pStyle w:val="null3"/>
              <w:jc w:val="both"/>
            </w:pPr>
            <w:r>
              <w:rPr>
                <w:b/>
              </w:rPr>
              <w:t>教职工管理与服务模块</w:t>
            </w:r>
          </w:p>
          <w:p>
            <w:pPr>
              <w:pStyle w:val="null3"/>
              <w:jc w:val="both"/>
            </w:pPr>
            <w:r>
              <w:rPr>
                <w:sz w:val="20"/>
                <w:b/>
              </w:rPr>
              <w:t>一、子模块：</w:t>
            </w:r>
          </w:p>
          <w:p>
            <w:pPr>
              <w:pStyle w:val="null3"/>
              <w:jc w:val="both"/>
            </w:pPr>
            <w:r>
              <w:rPr>
                <w:sz w:val="20"/>
              </w:rPr>
              <w:t>教职工信息管理、在职教职工查询与统计、教师系统上报助手、非事业编人员管理、合同管理、教职工请假、教职工考勤、校内调动、高等教育事业基层统计</w:t>
            </w:r>
            <w:r>
              <w:rPr>
                <w:sz w:val="20"/>
              </w:rPr>
              <w:t>报表</w:t>
            </w:r>
            <w:r>
              <w:rPr>
                <w:sz w:val="20"/>
              </w:rPr>
              <w:t>、事业单位</w:t>
            </w:r>
            <w:r>
              <w:rPr>
                <w:sz w:val="20"/>
              </w:rPr>
              <w:t>人事</w:t>
            </w:r>
            <w:r>
              <w:rPr>
                <w:sz w:val="20"/>
              </w:rPr>
              <w:t>统计报表、事业单位工作人员工资统计报表、各类人员查询、教职工异动查询、攻读硕博、进修培训、教职工证明打印、高层次人才管理、教职工出国</w:t>
            </w:r>
            <w:r>
              <w:rPr>
                <w:sz w:val="20"/>
              </w:rPr>
              <w:t>。</w:t>
            </w:r>
          </w:p>
          <w:p>
            <w:pPr>
              <w:pStyle w:val="null3"/>
              <w:jc w:val="both"/>
            </w:pPr>
            <w:r>
              <w:rPr>
                <w:sz w:val="20"/>
                <w:b/>
              </w:rPr>
              <w:t>二</w:t>
            </w:r>
            <w:r>
              <w:rPr>
                <w:sz w:val="20"/>
                <w:b/>
              </w:rPr>
              <w:t>、详细功能需求：</w:t>
            </w:r>
          </w:p>
          <w:p>
            <w:pPr>
              <w:pStyle w:val="null3"/>
              <w:jc w:val="both"/>
            </w:pPr>
            <w:r>
              <w:rPr>
                <w:sz w:val="20"/>
              </w:rPr>
              <w:t>1、教职工</w:t>
            </w:r>
            <w:r>
              <w:rPr>
                <w:sz w:val="20"/>
              </w:rPr>
              <w:t>信息管理</w:t>
            </w:r>
          </w:p>
          <w:p>
            <w:pPr>
              <w:pStyle w:val="null3"/>
              <w:jc w:val="both"/>
            </w:pPr>
            <w:r>
              <w:rPr>
                <w:sz w:val="20"/>
              </w:rPr>
              <w:t>（</w:t>
            </w:r>
            <w:r>
              <w:rPr>
                <w:sz w:val="20"/>
              </w:rPr>
              <w:t>1）</w:t>
            </w:r>
            <w:r>
              <w:rPr>
                <w:sz w:val="20"/>
              </w:rPr>
              <w:t>行政机构管理</w:t>
            </w:r>
          </w:p>
          <w:p>
            <w:pPr>
              <w:pStyle w:val="null3"/>
              <w:jc w:val="both"/>
            </w:pPr>
            <w:r>
              <w:rPr>
                <w:sz w:val="20"/>
              </w:rPr>
              <w:t>1）</w:t>
            </w:r>
            <w:r>
              <w:rPr>
                <w:sz w:val="20"/>
              </w:rPr>
              <w:t>相关人员可以便捷的对组织基本信息、隶属关系信息进行管理，包括行政机构维护和行政机构查询。</w:t>
            </w:r>
          </w:p>
          <w:p>
            <w:pPr>
              <w:pStyle w:val="null3"/>
              <w:jc w:val="both"/>
            </w:pPr>
            <w:r>
              <w:rPr>
                <w:sz w:val="20"/>
              </w:rPr>
              <w:t>2）</w:t>
            </w:r>
            <w:r>
              <w:rPr>
                <w:sz w:val="20"/>
              </w:rPr>
              <w:t>系统支持对组织机构的编码可设置自动生成或文本填写，能够自动生成</w:t>
            </w:r>
            <w:r>
              <w:rPr>
                <w:sz w:val="20"/>
              </w:rPr>
              <w:t>1-3</w:t>
            </w:r>
            <w:r>
              <w:rPr>
                <w:sz w:val="20"/>
              </w:rPr>
              <w:t>级单位的机构编码。系统支持对撤销单位一键开启展示，且撤销的单位为置灰展示，可指定历史时间点，查询与生成组织机构图。</w:t>
            </w:r>
            <w:r>
              <w:rPr>
                <w:sz w:val="21"/>
                <w:b/>
              </w:rPr>
              <w:t>（投标时需提供</w:t>
            </w:r>
            <w:r>
              <w:rPr>
                <w:sz w:val="21"/>
                <w:b/>
              </w:rPr>
              <w:t>系统演示）</w:t>
            </w:r>
          </w:p>
          <w:p>
            <w:pPr>
              <w:pStyle w:val="null3"/>
              <w:jc w:val="both"/>
            </w:pPr>
            <w:r>
              <w:rPr>
                <w:sz w:val="20"/>
              </w:rPr>
              <w:t>（</w:t>
            </w:r>
            <w:r>
              <w:rPr>
                <w:sz w:val="20"/>
              </w:rPr>
              <w:t>2）岗位</w:t>
            </w:r>
            <w:r>
              <w:rPr>
                <w:sz w:val="20"/>
              </w:rPr>
              <w:t>体系管理</w:t>
            </w:r>
          </w:p>
          <w:p>
            <w:pPr>
              <w:pStyle w:val="null3"/>
              <w:jc w:val="both"/>
            </w:pPr>
            <w:r>
              <w:rPr>
                <w:sz w:val="20"/>
              </w:rPr>
              <w:t>需要支持</w:t>
            </w:r>
            <w:r>
              <w:rPr>
                <w:sz w:val="20"/>
              </w:rPr>
              <w:t>统筹设置</w:t>
            </w:r>
            <w:r>
              <w:rPr>
                <w:sz w:val="20"/>
              </w:rPr>
              <w:t>包括但不限于</w:t>
            </w:r>
            <w:r>
              <w:rPr>
                <w:sz w:val="20"/>
              </w:rPr>
              <w:t>全校管理岗位、专业技术岗位、工勤岗位</w:t>
            </w:r>
            <w:r>
              <w:rPr>
                <w:sz w:val="20"/>
              </w:rPr>
              <w:t>等岗位</w:t>
            </w:r>
            <w:r>
              <w:rPr>
                <w:sz w:val="20"/>
              </w:rPr>
              <w:t>的分级，并规划适应本校的职务级别、专业技术职务、学科、工人技术等级等维度。</w:t>
            </w:r>
          </w:p>
          <w:p>
            <w:pPr>
              <w:pStyle w:val="null3"/>
              <w:jc w:val="both"/>
            </w:pPr>
            <w:r>
              <w:rPr>
                <w:sz w:val="20"/>
              </w:rPr>
              <w:t>（</w:t>
            </w:r>
            <w:r>
              <w:rPr>
                <w:sz w:val="20"/>
              </w:rPr>
              <w:t>3）</w:t>
            </w:r>
            <w:r>
              <w:rPr>
                <w:sz w:val="20"/>
              </w:rPr>
              <w:t>岗位管理</w:t>
            </w:r>
          </w:p>
          <w:p>
            <w:pPr>
              <w:pStyle w:val="null3"/>
              <w:jc w:val="both"/>
            </w:pPr>
            <w:r>
              <w:rPr>
                <w:sz w:val="20"/>
              </w:rPr>
              <w:t>相关人员可以设置及调整学校管理岗位、专业技术岗位、工勤技能岗位</w:t>
            </w:r>
            <w:r>
              <w:rPr>
                <w:sz w:val="20"/>
              </w:rPr>
              <w:t>等岗位</w:t>
            </w:r>
            <w:r>
              <w:rPr>
                <w:sz w:val="20"/>
              </w:rPr>
              <w:t>的岗位设定，并根据实际人员岗位情况统计岗位聘用汇总表</w:t>
            </w:r>
            <w:r>
              <w:rPr>
                <w:sz w:val="20"/>
              </w:rPr>
              <w:t>，</w:t>
            </w:r>
            <w:r>
              <w:rPr>
                <w:sz w:val="20"/>
              </w:rPr>
              <w:t>以实现不同岗位序列的建设和管理，支持岗位复制、导出信息，可控制招聘模块岗位显示。</w:t>
            </w:r>
          </w:p>
          <w:p>
            <w:pPr>
              <w:pStyle w:val="null3"/>
              <w:jc w:val="both"/>
            </w:pPr>
            <w:r>
              <w:rPr>
                <w:sz w:val="20"/>
              </w:rPr>
              <w:t>系统</w:t>
            </w:r>
            <w:r>
              <w:rPr>
                <w:sz w:val="20"/>
              </w:rPr>
              <w:t>应支持</w:t>
            </w:r>
            <w:r>
              <w:rPr>
                <w:sz w:val="20"/>
              </w:rPr>
              <w:t>维护聘任人员后，教师个人的校聘档案里自动添加本次聘任记录。</w:t>
            </w:r>
            <w:r>
              <w:rPr>
                <w:sz w:val="20"/>
              </w:rPr>
              <w:t>同时</w:t>
            </w:r>
            <w:r>
              <w:rPr>
                <w:sz w:val="20"/>
              </w:rPr>
              <w:t>可实现与现有人员岗位对比分析统计</w:t>
            </w:r>
            <w:r>
              <w:rPr>
                <w:sz w:val="20"/>
              </w:rPr>
              <w:t>，</w:t>
            </w:r>
            <w:r>
              <w:rPr>
                <w:sz w:val="20"/>
              </w:rPr>
              <w:t>为招聘和岗位聘用提供数据支撑。</w:t>
            </w:r>
          </w:p>
          <w:p>
            <w:pPr>
              <w:pStyle w:val="null3"/>
              <w:jc w:val="both"/>
            </w:pPr>
            <w:r>
              <w:rPr>
                <w:sz w:val="20"/>
              </w:rPr>
              <w:t>（</w:t>
            </w:r>
            <w:r>
              <w:rPr>
                <w:sz w:val="20"/>
              </w:rPr>
              <w:t>4）</w:t>
            </w:r>
            <w:r>
              <w:rPr>
                <w:sz w:val="20"/>
              </w:rPr>
              <w:t>编制管理</w:t>
            </w:r>
          </w:p>
          <w:p>
            <w:pPr>
              <w:pStyle w:val="null3"/>
              <w:jc w:val="both"/>
            </w:pPr>
            <w:r>
              <w:rPr>
                <w:sz w:val="20"/>
              </w:rPr>
              <w:t>系统应可以</w:t>
            </w:r>
            <w:r>
              <w:rPr>
                <w:sz w:val="20"/>
              </w:rPr>
              <w:t>设置编制分类，维护各单位编制数，支持自动生成岗位汇总表、查看编制信息、实时刷新人数。</w:t>
            </w:r>
            <w:r>
              <w:rPr>
                <w:sz w:val="20"/>
              </w:rPr>
              <w:t>需要</w:t>
            </w:r>
            <w:r>
              <w:rPr>
                <w:sz w:val="20"/>
              </w:rPr>
              <w:t>内置多张统计报表，</w:t>
            </w:r>
            <w:r>
              <w:rPr>
                <w:sz w:val="20"/>
              </w:rPr>
              <w:t>可</w:t>
            </w:r>
            <w:r>
              <w:rPr>
                <w:sz w:val="20"/>
              </w:rPr>
              <w:t>自定义增加报表，</w:t>
            </w:r>
            <w:r>
              <w:rPr>
                <w:sz w:val="20"/>
              </w:rPr>
              <w:t>应支持</w:t>
            </w:r>
            <w:r>
              <w:rPr>
                <w:sz w:val="20"/>
              </w:rPr>
              <w:t>下钻查看明细数据。</w:t>
            </w:r>
          </w:p>
          <w:p>
            <w:pPr>
              <w:pStyle w:val="null3"/>
              <w:jc w:val="both"/>
            </w:pPr>
            <w:r>
              <w:rPr>
                <w:sz w:val="20"/>
              </w:rPr>
              <w:t>（</w:t>
            </w:r>
            <w:r>
              <w:rPr>
                <w:sz w:val="20"/>
              </w:rPr>
              <w:t>5）教职工</w:t>
            </w:r>
            <w:r>
              <w:rPr>
                <w:sz w:val="20"/>
              </w:rPr>
              <w:t>基本信息管理</w:t>
            </w:r>
          </w:p>
          <w:p>
            <w:pPr>
              <w:pStyle w:val="null3"/>
              <w:jc w:val="both"/>
            </w:pPr>
            <w:r>
              <w:rPr>
                <w:sz w:val="20"/>
              </w:rPr>
              <w:t>1）信息维护：系统应支持</w:t>
            </w:r>
            <w:r>
              <w:rPr>
                <w:sz w:val="20"/>
              </w:rPr>
              <w:t>批量修改、导入、导出、导入查询和多表联合导出、照片批量导出、打印，</w:t>
            </w:r>
            <w:r>
              <w:rPr>
                <w:sz w:val="20"/>
              </w:rPr>
              <w:t>基本信息内容</w:t>
            </w:r>
            <w:r>
              <w:rPr>
                <w:sz w:val="20"/>
              </w:rPr>
              <w:t>。</w:t>
            </w:r>
          </w:p>
          <w:p>
            <w:pPr>
              <w:pStyle w:val="null3"/>
              <w:jc w:val="both"/>
            </w:pPr>
            <w:r>
              <w:rPr>
                <w:sz w:val="20"/>
              </w:rPr>
              <w:t>2）多表检索：</w:t>
            </w:r>
            <w:r>
              <w:rPr>
                <w:sz w:val="20"/>
              </w:rPr>
              <w:t>系统</w:t>
            </w:r>
            <w:r>
              <w:rPr>
                <w:sz w:val="20"/>
              </w:rPr>
              <w:t>应支持人力资源部</w:t>
            </w:r>
            <w:r>
              <w:rPr>
                <w:sz w:val="20"/>
              </w:rPr>
              <w:t>可通过关联教职工的基本信息表和扩展信息表中的字段，组合设置查询条件，满足</w:t>
            </w:r>
            <w:r>
              <w:rPr>
                <w:sz w:val="20"/>
              </w:rPr>
              <w:t>人力资源部</w:t>
            </w:r>
            <w:r>
              <w:rPr>
                <w:sz w:val="20"/>
              </w:rPr>
              <w:t>跨表检索教职工信息的需求。</w:t>
            </w:r>
          </w:p>
          <w:p>
            <w:pPr>
              <w:pStyle w:val="null3"/>
              <w:jc w:val="both"/>
            </w:pPr>
            <w:r>
              <w:rPr>
                <w:sz w:val="20"/>
              </w:rPr>
              <w:t>3）脱敏加密：</w:t>
            </w:r>
            <w:r>
              <w:rPr>
                <w:sz w:val="20"/>
              </w:rPr>
              <w:t>应支持</w:t>
            </w:r>
            <w:r>
              <w:rPr>
                <w:sz w:val="20"/>
              </w:rPr>
              <w:t>证件号、手机、家庭住址等敏感字段脱敏展示，重要字段加密存储。</w:t>
            </w:r>
          </w:p>
          <w:p>
            <w:pPr>
              <w:pStyle w:val="null3"/>
              <w:jc w:val="both"/>
            </w:pPr>
            <w:r>
              <w:rPr>
                <w:sz w:val="20"/>
              </w:rPr>
              <w:t>4）欢迎页设置：</w:t>
            </w:r>
            <w:r>
              <w:rPr>
                <w:sz w:val="20"/>
              </w:rPr>
              <w:t>系统应具备设置基本信息欢迎</w:t>
            </w:r>
            <w:r>
              <w:rPr>
                <w:sz w:val="20"/>
              </w:rPr>
              <w:t>/检索首</w:t>
            </w:r>
            <w:r>
              <w:rPr>
                <w:sz w:val="20"/>
              </w:rPr>
              <w:t>页的功能，并且允许用户自定义是否启用该欢迎</w:t>
            </w:r>
            <w:r>
              <w:rPr>
                <w:sz w:val="20"/>
              </w:rPr>
              <w:t>/检索首</w:t>
            </w:r>
            <w:r>
              <w:rPr>
                <w:sz w:val="20"/>
              </w:rPr>
              <w:t>页。</w:t>
            </w:r>
          </w:p>
          <w:p>
            <w:pPr>
              <w:pStyle w:val="null3"/>
              <w:jc w:val="both"/>
            </w:pPr>
            <w:r>
              <w:rPr>
                <w:sz w:val="20"/>
              </w:rPr>
              <w:t>（</w:t>
            </w:r>
            <w:r>
              <w:rPr>
                <w:sz w:val="20"/>
              </w:rPr>
              <w:t>6）教职工</w:t>
            </w:r>
            <w:r>
              <w:rPr>
                <w:sz w:val="20"/>
              </w:rPr>
              <w:t>拓展信息管理</w:t>
            </w:r>
          </w:p>
          <w:p>
            <w:pPr>
              <w:pStyle w:val="null3"/>
              <w:jc w:val="both"/>
            </w:pPr>
            <w:r>
              <w:rPr>
                <w:sz w:val="20"/>
              </w:rPr>
              <w:t>1）</w:t>
            </w:r>
            <w:r>
              <w:rPr>
                <w:sz w:val="20"/>
              </w:rPr>
              <w:t>系统</w:t>
            </w:r>
            <w:r>
              <w:rPr>
                <w:sz w:val="20"/>
              </w:rPr>
              <w:t>应支持</w:t>
            </w:r>
            <w:r>
              <w:rPr>
                <w:sz w:val="20"/>
              </w:rPr>
              <w:t>对教职工扩展信息进行统一的数据批量维护和管理，附件批量下载。</w:t>
            </w:r>
          </w:p>
          <w:p>
            <w:pPr>
              <w:pStyle w:val="null3"/>
              <w:jc w:val="both"/>
            </w:pPr>
            <w:r>
              <w:rPr>
                <w:sz w:val="21"/>
              </w:rPr>
              <w:t>▲2）</w:t>
            </w:r>
            <w:r>
              <w:rPr>
                <w:sz w:val="20"/>
              </w:rPr>
              <w:t>系统应保持扩展</w:t>
            </w:r>
            <w:r>
              <w:rPr>
                <w:sz w:val="20"/>
              </w:rPr>
              <w:t>信息子集与基本信息之间的同步灵活性，</w:t>
            </w:r>
            <w:r>
              <w:rPr>
                <w:sz w:val="20"/>
              </w:rPr>
              <w:t>应支持</w:t>
            </w:r>
            <w:r>
              <w:rPr>
                <w:sz w:val="20"/>
              </w:rPr>
              <w:t>多样化的同步字段控制机制，</w:t>
            </w:r>
            <w:r>
              <w:rPr>
                <w:sz w:val="20"/>
              </w:rPr>
              <w:t>以</w:t>
            </w:r>
            <w:r>
              <w:rPr>
                <w:sz w:val="20"/>
              </w:rPr>
              <w:t>实现对特定信息子集字段的精确管理。</w:t>
            </w:r>
            <w:r>
              <w:rPr>
                <w:sz w:val="20"/>
              </w:rPr>
              <w:t>应做到自动计算同步、不更新同步、当前数据同步这</w:t>
            </w:r>
            <w:r>
              <w:rPr>
                <w:sz w:val="20"/>
              </w:rPr>
              <w:t>三种同步模式，以便用户根据实际需求灵活选择是否及如何将这些信息同步到基本信息中。</w:t>
            </w:r>
            <w:r>
              <w:rPr>
                <w:sz w:val="20"/>
                <w:b/>
              </w:rPr>
              <w:t>（投标时需提供满足上述功能同类型产品截图）</w:t>
            </w:r>
          </w:p>
          <w:p>
            <w:pPr>
              <w:pStyle w:val="null3"/>
              <w:jc w:val="both"/>
            </w:pPr>
            <w:r>
              <w:rPr>
                <w:sz w:val="20"/>
              </w:rPr>
              <w:t>▲</w:t>
            </w:r>
            <w:r>
              <w:rPr>
                <w:sz w:val="20"/>
              </w:rPr>
              <w:t>（</w:t>
            </w:r>
            <w:r>
              <w:rPr>
                <w:sz w:val="20"/>
              </w:rPr>
              <w:t>7）教职工信息</w:t>
            </w:r>
            <w:r>
              <w:rPr>
                <w:sz w:val="20"/>
              </w:rPr>
              <w:t>质量检测</w:t>
            </w:r>
          </w:p>
          <w:p>
            <w:pPr>
              <w:pStyle w:val="null3"/>
              <w:jc w:val="both"/>
            </w:pPr>
            <w:r>
              <w:rPr>
                <w:sz w:val="20"/>
              </w:rPr>
              <w:t>系统</w:t>
            </w:r>
            <w:r>
              <w:rPr>
                <w:sz w:val="20"/>
              </w:rPr>
              <w:t>应支持</w:t>
            </w:r>
            <w:r>
              <w:rPr>
                <w:sz w:val="20"/>
              </w:rPr>
              <w:t>对教师个人档案全部字段设置质量分析看板，每个字段</w:t>
            </w:r>
            <w:r>
              <w:rPr>
                <w:sz w:val="20"/>
              </w:rPr>
              <w:t>应支持</w:t>
            </w:r>
            <w:r>
              <w:rPr>
                <w:sz w:val="20"/>
              </w:rPr>
              <w:t>数据穿透查看具体单位和具体人员名单，</w:t>
            </w:r>
            <w:r>
              <w:rPr>
                <w:sz w:val="20"/>
              </w:rPr>
              <w:t>应支持</w:t>
            </w:r>
            <w:r>
              <w:rPr>
                <w:sz w:val="20"/>
              </w:rPr>
              <w:t>excel导出。系统</w:t>
            </w:r>
            <w:r>
              <w:rPr>
                <w:sz w:val="20"/>
              </w:rPr>
              <w:t>应支持</w:t>
            </w:r>
            <w:r>
              <w:rPr>
                <w:sz w:val="20"/>
              </w:rPr>
              <w:t>自动检测教师个人档案里主表信息与子表信息不一致数据，能够比对不一致内容且</w:t>
            </w:r>
            <w:r>
              <w:rPr>
                <w:sz w:val="20"/>
              </w:rPr>
              <w:t>应支持</w:t>
            </w:r>
            <w:r>
              <w:rPr>
                <w:sz w:val="20"/>
              </w:rPr>
              <w:t>一键更新主表信息。</w:t>
            </w:r>
            <w:r>
              <w:rPr>
                <w:sz w:val="20"/>
                <w:b/>
              </w:rPr>
              <w:t>（投标时需提供满足上述功能同类型产品截图）</w:t>
            </w:r>
          </w:p>
          <w:p>
            <w:pPr>
              <w:pStyle w:val="null3"/>
              <w:jc w:val="both"/>
            </w:pPr>
            <w:r>
              <w:rPr>
                <w:sz w:val="20"/>
              </w:rPr>
              <w:t>（</w:t>
            </w:r>
            <w:r>
              <w:rPr>
                <w:sz w:val="20"/>
              </w:rPr>
              <w:t>8）教职工信息</w:t>
            </w:r>
            <w:r>
              <w:rPr>
                <w:sz w:val="20"/>
              </w:rPr>
              <w:t>授权</w:t>
            </w:r>
          </w:p>
          <w:p>
            <w:pPr>
              <w:pStyle w:val="null3"/>
              <w:jc w:val="both"/>
            </w:pPr>
            <w:r>
              <w:rPr>
                <w:sz w:val="20"/>
              </w:rPr>
              <w:t>系统</w:t>
            </w:r>
            <w:r>
              <w:rPr>
                <w:sz w:val="20"/>
              </w:rPr>
              <w:t>应支持</w:t>
            </w:r>
            <w:r>
              <w:rPr>
                <w:sz w:val="20"/>
              </w:rPr>
              <w:t>对各角色的修改、查看、维护、必填权限等进行设置。</w:t>
            </w:r>
          </w:p>
          <w:p>
            <w:pPr>
              <w:pStyle w:val="null3"/>
              <w:jc w:val="both"/>
            </w:pPr>
            <w:r>
              <w:rPr>
                <w:sz w:val="20"/>
              </w:rPr>
              <w:t>（</w:t>
            </w:r>
            <w:r>
              <w:rPr>
                <w:sz w:val="20"/>
              </w:rPr>
              <w:t>9）教职工</w:t>
            </w:r>
            <w:r>
              <w:rPr>
                <w:sz w:val="20"/>
              </w:rPr>
              <w:t>信息归档</w:t>
            </w:r>
          </w:p>
          <w:p>
            <w:pPr>
              <w:pStyle w:val="null3"/>
              <w:jc w:val="both"/>
            </w:pPr>
            <w:r>
              <w:rPr>
                <w:sz w:val="20"/>
              </w:rPr>
              <w:t>系统</w:t>
            </w:r>
            <w:r>
              <w:rPr>
                <w:sz w:val="20"/>
              </w:rPr>
              <w:t>应支持</w:t>
            </w:r>
            <w:r>
              <w:rPr>
                <w:sz w:val="20"/>
              </w:rPr>
              <w:t>对教职工信息进行归档，可设置归档的时间和规则，</w:t>
            </w:r>
            <w:r>
              <w:rPr>
                <w:sz w:val="20"/>
              </w:rPr>
              <w:t>人力资源部</w:t>
            </w:r>
            <w:r>
              <w:rPr>
                <w:sz w:val="20"/>
              </w:rPr>
              <w:t>可对过去任一时间点的数据进行回溯归档，对相关的查询统计提供依据。</w:t>
            </w:r>
          </w:p>
          <w:p>
            <w:pPr>
              <w:pStyle w:val="null3"/>
              <w:jc w:val="both"/>
            </w:pPr>
            <w:r>
              <w:rPr>
                <w:sz w:val="20"/>
              </w:rPr>
              <w:t>（</w:t>
            </w:r>
            <w:r>
              <w:rPr>
                <w:sz w:val="20"/>
              </w:rPr>
              <w:t>10）教职工快照设置与查询</w:t>
            </w:r>
          </w:p>
          <w:p>
            <w:pPr>
              <w:pStyle w:val="null3"/>
              <w:jc w:val="both"/>
            </w:pPr>
            <w:r>
              <w:rPr>
                <w:sz w:val="20"/>
              </w:rPr>
              <w:t>系统</w:t>
            </w:r>
            <w:r>
              <w:rPr>
                <w:sz w:val="20"/>
              </w:rPr>
              <w:t>应支持</w:t>
            </w:r>
            <w:r>
              <w:rPr>
                <w:sz w:val="20"/>
              </w:rPr>
              <w:t>定期生成教职工快照信息以达到信息备份的目的，教职工快照信息同时为事业单位报表统计和高基报表统计提供数据依据。</w:t>
            </w:r>
          </w:p>
          <w:p>
            <w:pPr>
              <w:pStyle w:val="null3"/>
              <w:jc w:val="both"/>
            </w:pPr>
            <w:r>
              <w:rPr>
                <w:sz w:val="20"/>
              </w:rPr>
              <w:t>（</w:t>
            </w:r>
            <w:r>
              <w:rPr>
                <w:sz w:val="20"/>
              </w:rPr>
              <w:t>11）</w:t>
            </w:r>
            <w:r>
              <w:rPr>
                <w:sz w:val="20"/>
              </w:rPr>
              <w:t>教职工身份转换</w:t>
            </w:r>
          </w:p>
          <w:p>
            <w:pPr>
              <w:pStyle w:val="null3"/>
              <w:jc w:val="both"/>
            </w:pPr>
            <w:r>
              <w:rPr>
                <w:sz w:val="20"/>
              </w:rPr>
              <w:t>系统</w:t>
            </w:r>
            <w:r>
              <w:rPr>
                <w:sz w:val="20"/>
              </w:rPr>
              <w:t>应支持</w:t>
            </w:r>
            <w:r>
              <w:rPr>
                <w:sz w:val="20"/>
              </w:rPr>
              <w:t>教职工身份发生变化时，可以实现职工号和用人方式的身份转换</w:t>
            </w:r>
            <w:r>
              <w:rPr>
                <w:sz w:val="20"/>
              </w:rPr>
              <w:t>，</w:t>
            </w:r>
            <w:r>
              <w:rPr>
                <w:sz w:val="20"/>
              </w:rPr>
              <w:t>相关基础信息将同步关联到新的职工号。并且身份转换会留存转换历史记录。</w:t>
            </w:r>
          </w:p>
          <w:p>
            <w:pPr>
              <w:pStyle w:val="null3"/>
              <w:jc w:val="both"/>
            </w:pPr>
            <w:r>
              <w:rPr>
                <w:sz w:val="20"/>
              </w:rPr>
              <w:t>（</w:t>
            </w:r>
            <w:r>
              <w:rPr>
                <w:sz w:val="20"/>
              </w:rPr>
              <w:t>12）</w:t>
            </w:r>
            <w:r>
              <w:rPr>
                <w:sz w:val="20"/>
              </w:rPr>
              <w:t>花名册管理</w:t>
            </w:r>
          </w:p>
          <w:p>
            <w:pPr>
              <w:pStyle w:val="null3"/>
              <w:jc w:val="both"/>
            </w:pPr>
            <w:r>
              <w:rPr>
                <w:sz w:val="20"/>
              </w:rPr>
              <w:t>系统</w:t>
            </w:r>
            <w:r>
              <w:rPr>
                <w:sz w:val="20"/>
              </w:rPr>
              <w:t>应支持</w:t>
            </w:r>
            <w:r>
              <w:rPr>
                <w:sz w:val="20"/>
              </w:rPr>
              <w:t>对花名册进行新增、删除、预设，</w:t>
            </w:r>
            <w:r>
              <w:rPr>
                <w:sz w:val="20"/>
              </w:rPr>
              <w:t>应支持</w:t>
            </w:r>
            <w:r>
              <w:rPr>
                <w:sz w:val="20"/>
              </w:rPr>
              <w:t>高级检索。新增花名册时可对多个表增加条件构造器进行条件筛选、对花名册的字段</w:t>
            </w:r>
            <w:r>
              <w:rPr>
                <w:sz w:val="20"/>
              </w:rPr>
              <w:t>应支持</w:t>
            </w:r>
            <w:r>
              <w:rPr>
                <w:sz w:val="20"/>
              </w:rPr>
              <w:t>选择和排序。</w:t>
            </w:r>
          </w:p>
          <w:p>
            <w:pPr>
              <w:pStyle w:val="null3"/>
              <w:jc w:val="both"/>
            </w:pPr>
            <w:r>
              <w:rPr>
                <w:sz w:val="20"/>
              </w:rPr>
              <w:t>（</w:t>
            </w:r>
            <w:r>
              <w:rPr>
                <w:sz w:val="20"/>
              </w:rPr>
              <w:t>13）教职工信息变更</w:t>
            </w:r>
          </w:p>
          <w:p>
            <w:pPr>
              <w:pStyle w:val="null3"/>
              <w:jc w:val="both"/>
            </w:pPr>
            <w:r>
              <w:rPr>
                <w:sz w:val="20"/>
              </w:rPr>
              <w:t>系统</w:t>
            </w:r>
            <w:r>
              <w:rPr>
                <w:sz w:val="20"/>
              </w:rPr>
              <w:t>应支持</w:t>
            </w:r>
            <w:r>
              <w:rPr>
                <w:sz w:val="20"/>
              </w:rPr>
              <w:t>为个人开放信息变更功能，普通教职工发现信息错误可直接在线修改，相关数据修改</w:t>
            </w:r>
            <w:r>
              <w:rPr>
                <w:sz w:val="20"/>
              </w:rPr>
              <w:t>应支持</w:t>
            </w:r>
            <w:r>
              <w:rPr>
                <w:sz w:val="20"/>
              </w:rPr>
              <w:t>各级管理部门审核后生效的功能。</w:t>
            </w:r>
          </w:p>
          <w:p>
            <w:pPr>
              <w:pStyle w:val="null3"/>
              <w:jc w:val="both"/>
            </w:pPr>
            <w:r>
              <w:rPr>
                <w:sz w:val="20"/>
              </w:rPr>
              <w:t>系统</w:t>
            </w:r>
            <w:r>
              <w:rPr>
                <w:sz w:val="20"/>
              </w:rPr>
              <w:t>应支持</w:t>
            </w:r>
            <w:r>
              <w:rPr>
                <w:sz w:val="20"/>
              </w:rPr>
              <w:t>对某一字段发生变更或有</w:t>
            </w:r>
            <w:r>
              <w:rPr>
                <w:sz w:val="20"/>
              </w:rPr>
              <w:t>A值变成B值时，自动触发提醒。</w:t>
            </w:r>
            <w:r>
              <w:rPr>
                <w:sz w:val="20"/>
              </w:rPr>
              <w:t>同时</w:t>
            </w:r>
            <w:r>
              <w:rPr>
                <w:sz w:val="20"/>
              </w:rPr>
              <w:t>应支持</w:t>
            </w:r>
            <w:r>
              <w:rPr>
                <w:sz w:val="20"/>
              </w:rPr>
              <w:t>个人按照字段进行变更申请，可以在同一页面，通过不同颜色区分，哪些字段可编辑、哪些在审核中，哪些已通过。</w:t>
            </w:r>
          </w:p>
          <w:p>
            <w:pPr>
              <w:pStyle w:val="null3"/>
              <w:jc w:val="both"/>
            </w:pPr>
            <w:r>
              <w:rPr>
                <w:sz w:val="20"/>
              </w:rPr>
              <w:t>同时系统也</w:t>
            </w:r>
            <w:r>
              <w:rPr>
                <w:sz w:val="20"/>
              </w:rPr>
              <w:t>应支持</w:t>
            </w:r>
            <w:r>
              <w:rPr>
                <w:sz w:val="20"/>
              </w:rPr>
              <w:t>对教师个人档案所有字段单独设置是否开启审核流程，审核流程以及是否需要上传佐证材料。</w:t>
            </w:r>
            <w:r>
              <w:rPr>
                <w:sz w:val="20"/>
              </w:rPr>
              <w:t>应支持</w:t>
            </w:r>
            <w:r>
              <w:rPr>
                <w:sz w:val="20"/>
              </w:rPr>
              <w:t>个人发起、我修改的、学校修改共三种变更方式检索所有变更记录。</w:t>
            </w:r>
          </w:p>
          <w:p>
            <w:pPr>
              <w:pStyle w:val="null3"/>
              <w:jc w:val="both"/>
            </w:pPr>
            <w:r>
              <w:rPr>
                <w:sz w:val="20"/>
              </w:rPr>
              <w:t>（</w:t>
            </w:r>
            <w:r>
              <w:rPr>
                <w:sz w:val="20"/>
              </w:rPr>
              <w:t>14）人事业务信息维护</w:t>
            </w:r>
          </w:p>
          <w:p>
            <w:pPr>
              <w:pStyle w:val="null3"/>
              <w:jc w:val="both"/>
            </w:pPr>
            <w:r>
              <w:rPr>
                <w:sz w:val="20"/>
              </w:rPr>
              <w:t>需提供人事业务信息维护功能</w:t>
            </w:r>
            <w:r>
              <w:rPr>
                <w:sz w:val="20"/>
              </w:rPr>
              <w:t>。</w:t>
            </w:r>
          </w:p>
          <w:p>
            <w:pPr>
              <w:pStyle w:val="null3"/>
              <w:jc w:val="both"/>
            </w:pPr>
            <w:r>
              <w:rPr>
                <w:sz w:val="20"/>
              </w:rPr>
              <w:t>支持</w:t>
            </w:r>
            <w:r>
              <w:rPr>
                <w:sz w:val="20"/>
              </w:rPr>
              <w:t>各类</w:t>
            </w:r>
            <w:r>
              <w:rPr>
                <w:sz w:val="20"/>
              </w:rPr>
              <w:t>证书附件上传、在线预览和下载，可批量导入和导出；可以联合教职工基本信息查询和导出。</w:t>
            </w:r>
          </w:p>
          <w:p>
            <w:pPr>
              <w:pStyle w:val="null3"/>
              <w:jc w:val="both"/>
            </w:pPr>
            <w:r>
              <w:rPr>
                <w:sz w:val="20"/>
              </w:rPr>
              <w:t>（</w:t>
            </w:r>
            <w:r>
              <w:rPr>
                <w:sz w:val="20"/>
              </w:rPr>
              <w:t>15</w:t>
            </w:r>
            <w:r>
              <w:rPr>
                <w:sz w:val="20"/>
              </w:rPr>
              <w:t>）模型可视化调整管理与服务</w:t>
            </w:r>
          </w:p>
          <w:p>
            <w:pPr>
              <w:pStyle w:val="null3"/>
              <w:jc w:val="both"/>
            </w:pPr>
            <w:r>
              <w:rPr>
                <w:sz w:val="20"/>
              </w:rPr>
              <w:t>1）</w:t>
            </w:r>
            <w:r>
              <w:rPr>
                <w:sz w:val="20"/>
              </w:rPr>
              <w:t>系统应支持新增模型、分组配置模型、导出模型。应支持模型基本设置、字段设置、历史版本查看，从而实现表、表字段的新增、编辑与维护，支持无代码化添加字段、修改字段名称、类型、大小、校验规则。</w:t>
            </w:r>
            <w:r>
              <w:rPr>
                <w:sz w:val="20"/>
                <w:b/>
              </w:rPr>
              <w:t>（投标时需提供</w:t>
            </w:r>
            <w:r>
              <w:rPr>
                <w:sz w:val="20"/>
                <w:b/>
              </w:rPr>
              <w:t>系统演示）</w:t>
            </w:r>
          </w:p>
          <w:p>
            <w:pPr>
              <w:pStyle w:val="null3"/>
              <w:jc w:val="both"/>
            </w:pPr>
            <w:r>
              <w:rPr>
                <w:sz w:val="20"/>
              </w:rPr>
              <w:t>▲2）</w:t>
            </w:r>
            <w:r>
              <w:rPr>
                <w:sz w:val="20"/>
              </w:rPr>
              <w:t>系统应支持对教职工照片初始化管理可实现教职工照片的批量上传、删除、异常名单导出以及更新照片，应支持工号、单位、姓名两个规则匹配后，选择覆盖同步、追加同步两模式更新。系统应支持对年龄、离退休日期、快照、信息变更未同步等通过定时任务可实现定时执行、立即执行、修改执行频次</w:t>
            </w:r>
            <w:r>
              <w:rPr>
                <w:sz w:val="20"/>
              </w:rPr>
              <w:t>/时间操作。系统应支持对教职工信息同步时的校验、处理规则设置，对数据进行处理确认数据合格后同步教职工信息库，降低数据清洗工作量。</w:t>
            </w:r>
            <w:r>
              <w:rPr>
                <w:sz w:val="20"/>
                <w:b/>
              </w:rPr>
              <w:t>（投标时需提供满足上述功能同类型产品截图）</w:t>
            </w:r>
          </w:p>
          <w:p>
            <w:pPr>
              <w:pStyle w:val="null3"/>
              <w:jc w:val="both"/>
            </w:pPr>
            <w:r>
              <w:rPr>
                <w:sz w:val="20"/>
              </w:rPr>
              <w:t>2、在职教职工查询与统计</w:t>
            </w:r>
          </w:p>
          <w:p>
            <w:pPr>
              <w:pStyle w:val="null3"/>
              <w:jc w:val="both"/>
            </w:pPr>
            <w:r>
              <w:rPr>
                <w:sz w:val="20"/>
              </w:rPr>
              <w:t>（</w:t>
            </w:r>
            <w:r>
              <w:rPr>
                <w:sz w:val="20"/>
              </w:rPr>
              <w:t>1）综合查询</w:t>
            </w:r>
          </w:p>
          <w:p>
            <w:pPr>
              <w:pStyle w:val="null3"/>
              <w:jc w:val="both"/>
            </w:pPr>
            <w:r>
              <w:rPr>
                <w:sz w:val="20"/>
              </w:rPr>
              <w:t>系统应支持</w:t>
            </w:r>
            <w:r>
              <w:rPr>
                <w:sz w:val="20"/>
              </w:rPr>
              <w:t>对教职工的基本信息和教职工各扩展子集信息</w:t>
            </w:r>
            <w:r>
              <w:rPr>
                <w:sz w:val="20"/>
              </w:rPr>
              <w:t>应支持</w:t>
            </w:r>
            <w:r>
              <w:rPr>
                <w:sz w:val="20"/>
              </w:rPr>
              <w:t>灵活的一对一或一对多任意条件进行组合。</w:t>
            </w:r>
          </w:p>
          <w:p>
            <w:pPr>
              <w:pStyle w:val="null3"/>
              <w:jc w:val="both"/>
            </w:pPr>
            <w:r>
              <w:rPr>
                <w:sz w:val="20"/>
              </w:rPr>
              <w:t>对查询出的数据结果，可以进行导出。</w:t>
            </w:r>
          </w:p>
          <w:p>
            <w:pPr>
              <w:pStyle w:val="null3"/>
              <w:jc w:val="both"/>
            </w:pPr>
            <w:r>
              <w:rPr>
                <w:sz w:val="20"/>
              </w:rPr>
              <w:t>（</w:t>
            </w:r>
            <w:r>
              <w:rPr>
                <w:sz w:val="20"/>
              </w:rPr>
              <w:t>2）</w:t>
            </w:r>
            <w:r>
              <w:rPr>
                <w:sz w:val="20"/>
              </w:rPr>
              <w:t>人力资源</w:t>
            </w:r>
            <w:r>
              <w:rPr>
                <w:sz w:val="20"/>
              </w:rPr>
              <w:t>统计分析</w:t>
            </w:r>
          </w:p>
          <w:p>
            <w:pPr>
              <w:pStyle w:val="null3"/>
              <w:jc w:val="both"/>
            </w:pPr>
            <w:r>
              <w:rPr>
                <w:sz w:val="20"/>
              </w:rPr>
              <w:t>系统应支持</w:t>
            </w:r>
            <w:r>
              <w:rPr>
                <w:sz w:val="20"/>
              </w:rPr>
              <w:t>对系统内的教职工信息进行快速查询，并能按照年龄、性别、学位、岗位、职称、工人技术等级、</w:t>
            </w:r>
            <w:r>
              <w:rPr>
                <w:sz w:val="20"/>
              </w:rPr>
              <w:t>学</w:t>
            </w:r>
            <w:r>
              <w:rPr>
                <w:sz w:val="20"/>
              </w:rPr>
              <w:t>缘</w:t>
            </w:r>
            <w:r>
              <w:rPr>
                <w:sz w:val="20"/>
              </w:rPr>
              <w:t>和高层次人才这几个维度进行统计和查询。</w:t>
            </w:r>
          </w:p>
          <w:p>
            <w:pPr>
              <w:pStyle w:val="null3"/>
              <w:jc w:val="both"/>
            </w:pPr>
            <w:r>
              <w:rPr>
                <w:sz w:val="20"/>
              </w:rPr>
              <w:t>系统</w:t>
            </w:r>
            <w:r>
              <w:rPr>
                <w:sz w:val="20"/>
              </w:rPr>
              <w:t>需要</w:t>
            </w:r>
            <w:r>
              <w:rPr>
                <w:sz w:val="20"/>
              </w:rPr>
              <w:t>预置师资队伍结构分析、年龄统计分析、性别统计分析等不少于</w:t>
            </w:r>
            <w:r>
              <w:rPr>
                <w:sz w:val="20"/>
              </w:rPr>
              <w:t>10个维度分析。</w:t>
            </w:r>
          </w:p>
          <w:p>
            <w:pPr>
              <w:pStyle w:val="null3"/>
              <w:jc w:val="both"/>
            </w:pPr>
            <w:r>
              <w:rPr>
                <w:sz w:val="20"/>
              </w:rPr>
              <w:t>系统</w:t>
            </w:r>
            <w:r>
              <w:rPr>
                <w:sz w:val="20"/>
              </w:rPr>
              <w:t>应支持</w:t>
            </w:r>
            <w:r>
              <w:rPr>
                <w:sz w:val="20"/>
              </w:rPr>
              <w:t>自定义主题，每个主题可自定义统计维度，每个统计维度可单独控制是否发布与移动端展示。</w:t>
            </w:r>
          </w:p>
          <w:p>
            <w:pPr>
              <w:pStyle w:val="null3"/>
              <w:jc w:val="both"/>
            </w:pPr>
            <w:r>
              <w:rPr>
                <w:sz w:val="20"/>
              </w:rPr>
              <w:t>（</w:t>
            </w:r>
            <w:r>
              <w:rPr>
                <w:sz w:val="20"/>
              </w:rPr>
              <w:t>3）自定义统计</w:t>
            </w:r>
          </w:p>
          <w:p>
            <w:pPr>
              <w:pStyle w:val="null3"/>
              <w:jc w:val="both"/>
            </w:pPr>
            <w:r>
              <w:rPr>
                <w:sz w:val="20"/>
              </w:rPr>
              <w:t>系统应支持自定义</w:t>
            </w:r>
            <w:r>
              <w:rPr>
                <w:sz w:val="20"/>
              </w:rPr>
              <w:t>灵活的配置统计方案，并展现为明细数据统计、分类饼状图柱状图统计、多维度交叉统计。</w:t>
            </w:r>
          </w:p>
          <w:p>
            <w:pPr>
              <w:pStyle w:val="null3"/>
              <w:jc w:val="both"/>
            </w:pPr>
            <w:r>
              <w:rPr>
                <w:sz w:val="20"/>
              </w:rPr>
              <w:t>系统</w:t>
            </w:r>
            <w:r>
              <w:rPr>
                <w:sz w:val="20"/>
              </w:rPr>
              <w:t>应支持</w:t>
            </w:r>
            <w:r>
              <w:rPr>
                <w:sz w:val="20"/>
              </w:rPr>
              <w:t>勾选人事系统所有的应用数据模型组合成虚拟模型，虚拟模型字段可根据分析场景需要单独选择；</w:t>
            </w:r>
            <w:r>
              <w:rPr>
                <w:sz w:val="20"/>
              </w:rPr>
              <w:t>同时</w:t>
            </w:r>
            <w:r>
              <w:rPr>
                <w:sz w:val="20"/>
              </w:rPr>
              <w:t>应支持</w:t>
            </w:r>
            <w:r>
              <w:rPr>
                <w:sz w:val="20"/>
              </w:rPr>
              <w:t>本地扫码上传和自定义设置两种报表模型的获取方式</w:t>
            </w:r>
            <w:r>
              <w:rPr>
                <w:sz w:val="20"/>
              </w:rPr>
              <w:t>，</w:t>
            </w:r>
            <w:r>
              <w:rPr>
                <w:sz w:val="20"/>
              </w:rPr>
              <w:t>应</w:t>
            </w:r>
            <w:r>
              <w:rPr>
                <w:sz w:val="20"/>
              </w:rPr>
              <w:t>支持</w:t>
            </w:r>
            <w:r>
              <w:rPr>
                <w:sz w:val="20"/>
              </w:rPr>
              <w:t>明细报表、交叉报表、柱状图、饼状图、折线报表</w:t>
            </w:r>
            <w:r>
              <w:rPr>
                <w:sz w:val="20"/>
              </w:rPr>
              <w:t>等</w:t>
            </w:r>
            <w:r>
              <w:rPr>
                <w:sz w:val="20"/>
              </w:rPr>
              <w:t>类型报表类型</w:t>
            </w:r>
            <w:r>
              <w:rPr>
                <w:sz w:val="20"/>
              </w:rPr>
              <w:t>。</w:t>
            </w:r>
          </w:p>
          <w:p>
            <w:pPr>
              <w:pStyle w:val="null3"/>
              <w:jc w:val="both"/>
            </w:pPr>
            <w:r>
              <w:rPr>
                <w:sz w:val="20"/>
              </w:rPr>
              <w:t>3、教师系统上报助手</w:t>
            </w:r>
          </w:p>
          <w:p>
            <w:pPr>
              <w:pStyle w:val="null3"/>
              <w:jc w:val="both"/>
            </w:pPr>
            <w:r>
              <w:rPr>
                <w:sz w:val="20"/>
              </w:rPr>
              <w:t>1）</w:t>
            </w:r>
            <w:r>
              <w:rPr>
                <w:sz w:val="20"/>
              </w:rPr>
              <w:t>系统可通过学校系统按照教育部上报格式要求，能实现一键导出全国教师信息系统教育部上报所需，可直接导入全国教师系统。</w:t>
            </w:r>
          </w:p>
          <w:p>
            <w:pPr>
              <w:pStyle w:val="null3"/>
              <w:jc w:val="both"/>
            </w:pPr>
            <w:r>
              <w:rPr>
                <w:sz w:val="20"/>
              </w:rPr>
              <w:t>2）</w:t>
            </w:r>
            <w:r>
              <w:rPr>
                <w:sz w:val="20"/>
              </w:rPr>
              <w:t>系统</w:t>
            </w:r>
            <w:r>
              <w:rPr>
                <w:sz w:val="20"/>
              </w:rPr>
              <w:t>应支持</w:t>
            </w:r>
            <w:r>
              <w:rPr>
                <w:sz w:val="20"/>
              </w:rPr>
              <w:t>最新的本科院校最新的转换标准，包括必填项、字典值转换。</w:t>
            </w:r>
          </w:p>
          <w:p>
            <w:pPr>
              <w:pStyle w:val="null3"/>
              <w:jc w:val="both"/>
            </w:pPr>
            <w:r>
              <w:rPr>
                <w:sz w:val="20"/>
              </w:rPr>
              <w:t>3）</w:t>
            </w:r>
            <w:r>
              <w:rPr>
                <w:sz w:val="20"/>
              </w:rPr>
              <w:t>系统</w:t>
            </w:r>
            <w:r>
              <w:rPr>
                <w:sz w:val="20"/>
              </w:rPr>
              <w:t>应支持</w:t>
            </w:r>
            <w:r>
              <w:rPr>
                <w:sz w:val="20"/>
              </w:rPr>
              <w:t>一键引入与导入本地文件两种方式完成数据初始化，提供字典匹配错误与其他格式错误统计看板，其他格式错误可在当前页面直接调整，字典匹配错误直接修改映射关系。</w:t>
            </w:r>
            <w:r>
              <w:rPr>
                <w:sz w:val="21"/>
                <w:b/>
              </w:rPr>
              <w:t>（投标时需提供</w:t>
            </w:r>
            <w:r>
              <w:rPr>
                <w:sz w:val="21"/>
                <w:b/>
              </w:rPr>
              <w:t>系统演示）</w:t>
            </w:r>
          </w:p>
          <w:p>
            <w:pPr>
              <w:pStyle w:val="null3"/>
              <w:jc w:val="both"/>
            </w:pPr>
            <w:r>
              <w:rPr>
                <w:sz w:val="20"/>
              </w:rPr>
              <w:t>4）</w:t>
            </w:r>
            <w:r>
              <w:rPr>
                <w:sz w:val="20"/>
              </w:rPr>
              <w:t>系统</w:t>
            </w:r>
            <w:r>
              <w:rPr>
                <w:sz w:val="20"/>
              </w:rPr>
              <w:t>应支持</w:t>
            </w:r>
            <w:r>
              <w:rPr>
                <w:sz w:val="20"/>
              </w:rPr>
              <w:t>人性化与图形化的工作台，清晰展示本次调整的条数总和与如需要前往教师系统的操作提示。</w:t>
            </w:r>
          </w:p>
          <w:p>
            <w:pPr>
              <w:pStyle w:val="null3"/>
              <w:jc w:val="both"/>
            </w:pPr>
            <w:r>
              <w:rPr>
                <w:sz w:val="20"/>
              </w:rPr>
              <w:t>4、非事业编人员管理</w:t>
            </w:r>
          </w:p>
          <w:p>
            <w:pPr>
              <w:pStyle w:val="null3"/>
              <w:jc w:val="both"/>
            </w:pPr>
            <w:r>
              <w:rPr>
                <w:sz w:val="20"/>
              </w:rPr>
              <w:t>1）</w:t>
            </w:r>
            <w:r>
              <w:rPr>
                <w:sz w:val="20"/>
              </w:rPr>
              <w:t>提供对单位</w:t>
            </w:r>
            <w:r>
              <w:rPr>
                <w:sz w:val="20"/>
              </w:rPr>
              <w:t>派遣人员、部门自聘人员</w:t>
            </w:r>
            <w:r>
              <w:rPr>
                <w:sz w:val="20"/>
              </w:rPr>
              <w:t>、</w:t>
            </w:r>
            <w:r>
              <w:rPr>
                <w:sz w:val="20"/>
              </w:rPr>
              <w:t>兼职教师、外籍教师、访问学者、临时聘用人员、单位返聘人员、学校返聘人员、挂职人员</w:t>
            </w:r>
            <w:r>
              <w:rPr>
                <w:sz w:val="20"/>
              </w:rPr>
              <w:t>的信息维护、管理</w:t>
            </w:r>
            <w:r>
              <w:rPr>
                <w:sz w:val="20"/>
              </w:rPr>
              <w:t>和</w:t>
            </w:r>
            <w:r>
              <w:rPr>
                <w:sz w:val="20"/>
              </w:rPr>
              <w:t>查询功能。非编人员信息由基本信息和一系列信息子集组成。</w:t>
            </w:r>
          </w:p>
          <w:p>
            <w:pPr>
              <w:pStyle w:val="null3"/>
              <w:jc w:val="both"/>
            </w:pPr>
            <w:r>
              <w:rPr>
                <w:sz w:val="21"/>
              </w:rPr>
              <w:t>▲</w:t>
            </w:r>
            <w:r>
              <w:rPr>
                <w:sz w:val="20"/>
              </w:rPr>
              <w:t>2）应支持</w:t>
            </w:r>
            <w:r>
              <w:rPr>
                <w:sz w:val="20"/>
              </w:rPr>
              <w:t>在线管理各类型非编人员库，</w:t>
            </w:r>
            <w:r>
              <w:rPr>
                <w:sz w:val="20"/>
              </w:rPr>
              <w:t>应支持</w:t>
            </w:r>
            <w:r>
              <w:rPr>
                <w:sz w:val="20"/>
              </w:rPr>
              <w:t>两种人员入库方式：管理员直接添加；二级单位自主上报非编人员信息，经</w:t>
            </w:r>
            <w:r>
              <w:rPr>
                <w:sz w:val="20"/>
              </w:rPr>
              <w:t>人力资源部</w:t>
            </w:r>
            <w:r>
              <w:rPr>
                <w:sz w:val="20"/>
              </w:rPr>
              <w:t>审批确认后进入非编人员库，并且审批流程可以自定义配置</w:t>
            </w:r>
            <w:r>
              <w:rPr>
                <w:sz w:val="20"/>
              </w:rPr>
              <w:t>。</w:t>
            </w:r>
            <w:r>
              <w:rPr>
                <w:sz w:val="20"/>
              </w:rPr>
              <w:t>同时上述</w:t>
            </w:r>
            <w:r>
              <w:rPr>
                <w:sz w:val="20"/>
              </w:rPr>
              <w:t>所有类型人员均需要有单独的管理应用及页面，方便管理。</w:t>
            </w:r>
            <w:r>
              <w:rPr>
                <w:sz w:val="20"/>
                <w:b/>
              </w:rPr>
              <w:t>（投标时需提供满足上述功能同类型产品截图）</w:t>
            </w:r>
          </w:p>
          <w:p>
            <w:pPr>
              <w:pStyle w:val="null3"/>
              <w:jc w:val="both"/>
            </w:pPr>
            <w:r>
              <w:rPr>
                <w:sz w:val="20"/>
              </w:rPr>
              <w:t>5、合同管理</w:t>
            </w:r>
          </w:p>
          <w:p>
            <w:pPr>
              <w:pStyle w:val="null3"/>
              <w:jc w:val="both"/>
            </w:pPr>
            <w:r>
              <w:rPr>
                <w:sz w:val="20"/>
              </w:rPr>
              <w:t>（</w:t>
            </w:r>
            <w:r>
              <w:rPr>
                <w:sz w:val="20"/>
              </w:rPr>
              <w:t>1）合同提醒</w:t>
            </w:r>
          </w:p>
          <w:p>
            <w:pPr>
              <w:pStyle w:val="null3"/>
              <w:jc w:val="both"/>
            </w:pPr>
            <w:r>
              <w:rPr>
                <w:sz w:val="20"/>
              </w:rPr>
              <w:t>系统需要能够实现对管理人员的合同相关提醒，提前告知即将到期合同情况和未签合同情况。</w:t>
            </w:r>
          </w:p>
          <w:p>
            <w:pPr>
              <w:pStyle w:val="null3"/>
              <w:jc w:val="both"/>
            </w:pPr>
            <w:r>
              <w:rPr>
                <w:sz w:val="20"/>
              </w:rPr>
              <w:t>（</w:t>
            </w:r>
            <w:r>
              <w:rPr>
                <w:sz w:val="20"/>
              </w:rPr>
              <w:t>2）合同信息维护</w:t>
            </w:r>
          </w:p>
          <w:p>
            <w:pPr>
              <w:pStyle w:val="null3"/>
              <w:jc w:val="both"/>
            </w:pPr>
            <w:r>
              <w:rPr>
                <w:sz w:val="20"/>
              </w:rPr>
              <w:t>系统应支持合同管理人员可在系统中登记丰富的合同信息，涵盖员工的职工号、姓名、性别、所属部门、合同编号、合同种类、合同期限、合同起止时间，还可记录试用期相关信息。同时支持合同签订、终止、延期、解除、续聘以及提前转正等多种维护操作。</w:t>
            </w:r>
          </w:p>
          <w:p>
            <w:pPr>
              <w:pStyle w:val="null3"/>
              <w:jc w:val="both"/>
            </w:pPr>
            <w:r>
              <w:rPr>
                <w:sz w:val="20"/>
              </w:rPr>
              <w:t>（</w:t>
            </w:r>
            <w:r>
              <w:rPr>
                <w:sz w:val="20"/>
              </w:rPr>
              <w:t>3）合同信息导出</w:t>
            </w:r>
          </w:p>
          <w:p>
            <w:pPr>
              <w:pStyle w:val="null3"/>
              <w:jc w:val="both"/>
            </w:pPr>
            <w:r>
              <w:rPr>
                <w:sz w:val="20"/>
              </w:rPr>
              <w:t>系统应支持合同管理人员导出包含员工职工号、姓名、性别、所属部门、合同编号、合同种类、合同期限、合同起止时间、合同状态及过期预警类型等全面的合同信息。</w:t>
            </w:r>
          </w:p>
          <w:p>
            <w:pPr>
              <w:pStyle w:val="null3"/>
              <w:jc w:val="both"/>
            </w:pPr>
            <w:r>
              <w:rPr>
                <w:sz w:val="20"/>
              </w:rPr>
              <w:t>（</w:t>
            </w:r>
            <w:r>
              <w:rPr>
                <w:sz w:val="20"/>
              </w:rPr>
              <w:t>4）合同文本打印</w:t>
            </w:r>
          </w:p>
          <w:p>
            <w:pPr>
              <w:pStyle w:val="null3"/>
              <w:jc w:val="both"/>
            </w:pPr>
            <w:r>
              <w:rPr>
                <w:sz w:val="20"/>
              </w:rPr>
              <w:t>系统应支持合同管理人员可直接在系统中完成合同文本的打印工作</w:t>
            </w:r>
            <w:r>
              <w:rPr>
                <w:sz w:val="20"/>
              </w:rPr>
              <w:t>。</w:t>
            </w:r>
          </w:p>
          <w:p>
            <w:pPr>
              <w:pStyle w:val="null3"/>
              <w:jc w:val="both"/>
            </w:pPr>
            <w:r>
              <w:rPr>
                <w:sz w:val="20"/>
              </w:rPr>
              <w:t>6、教职工请假</w:t>
            </w:r>
          </w:p>
          <w:p>
            <w:pPr>
              <w:pStyle w:val="null3"/>
              <w:jc w:val="both"/>
            </w:pPr>
            <w:r>
              <w:rPr>
                <w:sz w:val="20"/>
              </w:rPr>
              <w:t>（</w:t>
            </w:r>
            <w:r>
              <w:rPr>
                <w:sz w:val="20"/>
              </w:rPr>
              <w:t>1）请假流程及方案配置</w:t>
            </w:r>
            <w:r>
              <w:rPr>
                <w:sz w:val="20"/>
              </w:rPr>
              <w:t>：系统</w:t>
            </w:r>
            <w:r>
              <w:rPr>
                <w:sz w:val="20"/>
              </w:rPr>
              <w:t>应支持</w:t>
            </w:r>
            <w:r>
              <w:rPr>
                <w:sz w:val="20"/>
              </w:rPr>
              <w:t>在线可视化的配置助手，辅助学校管理人员配置与请假业务相关的基础设置，包括</w:t>
            </w:r>
            <w:r>
              <w:rPr>
                <w:sz w:val="20"/>
              </w:rPr>
              <w:t>假勤</w:t>
            </w:r>
            <w:r>
              <w:rPr>
                <w:sz w:val="20"/>
              </w:rPr>
              <w:t>类型、工作日历</w:t>
            </w:r>
            <w:r>
              <w:rPr>
                <w:sz w:val="20"/>
              </w:rPr>
              <w:t>与</w:t>
            </w:r>
            <w:r>
              <w:rPr>
                <w:sz w:val="20"/>
              </w:rPr>
              <w:t>班次类别、个人累计区间、请假流程配置。</w:t>
            </w:r>
            <w:r>
              <w:rPr>
                <w:sz w:val="20"/>
              </w:rPr>
              <w:t>具体功能要求如下：</w:t>
            </w:r>
          </w:p>
          <w:p>
            <w:pPr>
              <w:pStyle w:val="null3"/>
              <w:jc w:val="both"/>
            </w:pPr>
            <w:r>
              <w:rPr>
                <w:sz w:val="20"/>
              </w:rPr>
              <w:t>1</w:t>
            </w:r>
            <w:r>
              <w:rPr>
                <w:sz w:val="20"/>
              </w:rPr>
              <w:t>）</w:t>
            </w:r>
            <w:r>
              <w:rPr>
                <w:sz w:val="20"/>
              </w:rPr>
              <w:t>假勤</w:t>
            </w:r>
            <w:r>
              <w:rPr>
                <w:sz w:val="20"/>
              </w:rPr>
              <w:t>类型</w:t>
            </w:r>
            <w:r>
              <w:rPr>
                <w:sz w:val="20"/>
              </w:rPr>
              <w:t>管理</w:t>
            </w:r>
            <w:r>
              <w:rPr>
                <w:sz w:val="20"/>
              </w:rPr>
              <w:t>：</w:t>
            </w:r>
            <w:r>
              <w:rPr>
                <w:sz w:val="20"/>
              </w:rPr>
              <w:t>系统需要能够</w:t>
            </w:r>
            <w:r>
              <w:rPr>
                <w:sz w:val="20"/>
              </w:rPr>
              <w:t>设置学校教职工的假勤类型，包括假勤类型名称、是否属于缺勤、请假天数限制、请假说明等内容。</w:t>
            </w:r>
          </w:p>
          <w:p>
            <w:pPr>
              <w:pStyle w:val="null3"/>
              <w:jc w:val="both"/>
            </w:pPr>
            <w:r>
              <w:rPr>
                <w:sz w:val="20"/>
              </w:rPr>
              <w:t>2）工作日历</w:t>
            </w:r>
            <w:r>
              <w:rPr>
                <w:sz w:val="20"/>
              </w:rPr>
              <w:t>与</w:t>
            </w:r>
            <w:r>
              <w:rPr>
                <w:sz w:val="20"/>
              </w:rPr>
              <w:t>班次类别</w:t>
            </w:r>
            <w:r>
              <w:rPr>
                <w:sz w:val="20"/>
              </w:rPr>
              <w:t>设置</w:t>
            </w:r>
            <w:r>
              <w:rPr>
                <w:sz w:val="20"/>
              </w:rPr>
              <w:t>：系统</w:t>
            </w:r>
            <w:r>
              <w:rPr>
                <w:sz w:val="20"/>
              </w:rPr>
              <w:t>需要</w:t>
            </w:r>
            <w:r>
              <w:rPr>
                <w:sz w:val="20"/>
              </w:rPr>
              <w:t>内置一键同步国家法定假日功能，并支持用户根据实际需求灵活调整，提供多套工作日历选项。每年特定时间若下一年假期未初始化，系统将发送待办提醒。</w:t>
            </w:r>
          </w:p>
          <w:p>
            <w:pPr>
              <w:pStyle w:val="null3"/>
              <w:jc w:val="both"/>
            </w:pPr>
            <w:r>
              <w:rPr>
                <w:sz w:val="20"/>
              </w:rPr>
              <w:t>3）个人累计区间：系统</w:t>
            </w:r>
            <w:r>
              <w:rPr>
                <w:sz w:val="20"/>
              </w:rPr>
              <w:t>应支持</w:t>
            </w:r>
            <w:r>
              <w:rPr>
                <w:sz w:val="20"/>
              </w:rPr>
              <w:t>设置教职工是按照自然年还是学年计算每年的请假天数。</w:t>
            </w:r>
          </w:p>
          <w:p>
            <w:pPr>
              <w:pStyle w:val="null3"/>
              <w:jc w:val="both"/>
            </w:pPr>
            <w:r>
              <w:rPr>
                <w:sz w:val="20"/>
              </w:rPr>
              <w:t>4）请假流程配置：系统</w:t>
            </w:r>
            <w:r>
              <w:rPr>
                <w:sz w:val="20"/>
              </w:rPr>
              <w:t>应</w:t>
            </w:r>
            <w:r>
              <w:rPr>
                <w:sz w:val="20"/>
              </w:rPr>
              <w:t>提供可视化的流程配置，可根据人员种类、请假类型、请假天数等条件配置不同的分支流程。</w:t>
            </w:r>
          </w:p>
          <w:p>
            <w:pPr>
              <w:pStyle w:val="null3"/>
              <w:jc w:val="both"/>
            </w:pPr>
            <w:r>
              <w:rPr>
                <w:sz w:val="20"/>
              </w:rPr>
              <w:t>（</w:t>
            </w:r>
            <w:r>
              <w:rPr>
                <w:sz w:val="20"/>
              </w:rPr>
              <w:t>2</w:t>
            </w:r>
            <w:r>
              <w:rPr>
                <w:sz w:val="20"/>
              </w:rPr>
              <w:t>）</w:t>
            </w:r>
            <w:r>
              <w:rPr>
                <w:sz w:val="20"/>
              </w:rPr>
              <w:t>请</w:t>
            </w:r>
            <w:r>
              <w:rPr>
                <w:sz w:val="20"/>
              </w:rPr>
              <w:t>/销假申请服务：</w:t>
            </w:r>
            <w:r>
              <w:rPr>
                <w:sz w:val="20"/>
              </w:rPr>
              <w:t>应支持</w:t>
            </w:r>
            <w:r>
              <w:rPr>
                <w:sz w:val="20"/>
              </w:rPr>
              <w:t>提供个人请</w:t>
            </w:r>
            <w:r>
              <w:rPr>
                <w:sz w:val="20"/>
              </w:rPr>
              <w:t>/销</w:t>
            </w:r>
            <w:r>
              <w:rPr>
                <w:sz w:val="20"/>
              </w:rPr>
              <w:t>假申请页面，</w:t>
            </w:r>
            <w:r>
              <w:rPr>
                <w:sz w:val="20"/>
              </w:rPr>
              <w:t>应支持</w:t>
            </w:r>
            <w:r>
              <w:rPr>
                <w:sz w:val="20"/>
              </w:rPr>
              <w:t>查看个人请</w:t>
            </w:r>
            <w:r>
              <w:rPr>
                <w:sz w:val="20"/>
              </w:rPr>
              <w:t>/销</w:t>
            </w:r>
            <w:r>
              <w:rPr>
                <w:sz w:val="20"/>
              </w:rPr>
              <w:t>假记录，请假累计天数等信息。</w:t>
            </w:r>
          </w:p>
          <w:p>
            <w:pPr>
              <w:pStyle w:val="null3"/>
              <w:jc w:val="both"/>
            </w:pPr>
            <w:r>
              <w:rPr>
                <w:sz w:val="20"/>
              </w:rPr>
              <w:t>7、教职工考勤</w:t>
            </w:r>
          </w:p>
          <w:p>
            <w:pPr>
              <w:pStyle w:val="null3"/>
              <w:jc w:val="both"/>
            </w:pPr>
            <w:r>
              <w:rPr>
                <w:sz w:val="20"/>
              </w:rPr>
              <w:t>（</w:t>
            </w:r>
            <w:r>
              <w:rPr>
                <w:sz w:val="20"/>
              </w:rPr>
              <w:t>1</w:t>
            </w:r>
            <w:r>
              <w:rPr>
                <w:sz w:val="20"/>
              </w:rPr>
              <w:t>）</w:t>
            </w:r>
            <w:r>
              <w:rPr>
                <w:sz w:val="20"/>
              </w:rPr>
              <w:t>考勤基础配置</w:t>
            </w:r>
            <w:r>
              <w:rPr>
                <w:sz w:val="20"/>
              </w:rPr>
              <w:t>：系统</w:t>
            </w:r>
            <w:r>
              <w:rPr>
                <w:sz w:val="20"/>
              </w:rPr>
              <w:t>应支持</w:t>
            </w:r>
            <w:r>
              <w:rPr>
                <w:sz w:val="20"/>
              </w:rPr>
              <w:t>辅助学校管理人员配置与</w:t>
            </w:r>
            <w:r>
              <w:rPr>
                <w:sz w:val="20"/>
              </w:rPr>
              <w:t>考勤</w:t>
            </w:r>
            <w:r>
              <w:rPr>
                <w:sz w:val="20"/>
              </w:rPr>
              <w:t>业务相关的基础设置，包括</w:t>
            </w:r>
            <w:r>
              <w:rPr>
                <w:sz w:val="20"/>
              </w:rPr>
              <w:t>假勤</w:t>
            </w:r>
            <w:r>
              <w:rPr>
                <w:sz w:val="20"/>
              </w:rPr>
              <w:t>类型、工作日历</w:t>
            </w:r>
            <w:r>
              <w:rPr>
                <w:sz w:val="20"/>
              </w:rPr>
              <w:t>与</w:t>
            </w:r>
            <w:r>
              <w:rPr>
                <w:sz w:val="20"/>
              </w:rPr>
              <w:t>班次类别、个人累计区间、请假流程配置。</w:t>
            </w:r>
            <w:r>
              <w:rPr>
                <w:sz w:val="20"/>
              </w:rPr>
              <w:t>具体功能要求如下：</w:t>
            </w:r>
          </w:p>
          <w:p>
            <w:pPr>
              <w:pStyle w:val="null3"/>
              <w:jc w:val="both"/>
            </w:pPr>
            <w:r>
              <w:rPr>
                <w:sz w:val="20"/>
              </w:rPr>
              <w:t>1）</w:t>
            </w:r>
            <w:r>
              <w:rPr>
                <w:sz w:val="20"/>
              </w:rPr>
              <w:t>假勤</w:t>
            </w:r>
            <w:r>
              <w:rPr>
                <w:sz w:val="20"/>
              </w:rPr>
              <w:t>类型</w:t>
            </w:r>
            <w:r>
              <w:rPr>
                <w:sz w:val="20"/>
              </w:rPr>
              <w:t>设置</w:t>
            </w:r>
            <w:r>
              <w:rPr>
                <w:sz w:val="20"/>
              </w:rPr>
              <w:t>：系统</w:t>
            </w:r>
            <w:r>
              <w:rPr>
                <w:sz w:val="20"/>
              </w:rPr>
              <w:t>应</w:t>
            </w:r>
            <w:r>
              <w:rPr>
                <w:sz w:val="20"/>
              </w:rPr>
              <w:t>提供假勤类型标准设置，包括工作日或日历日、是否需要附件、附件类型、计入缺勤类型、是否统计等属性配置。</w:t>
            </w:r>
          </w:p>
          <w:p>
            <w:pPr>
              <w:pStyle w:val="null3"/>
              <w:jc w:val="both"/>
            </w:pPr>
            <w:r>
              <w:rPr>
                <w:sz w:val="20"/>
              </w:rPr>
              <w:t>2</w:t>
            </w:r>
            <w:r>
              <w:rPr>
                <w:sz w:val="20"/>
              </w:rPr>
              <w:t>）</w:t>
            </w:r>
            <w:r>
              <w:rPr>
                <w:sz w:val="20"/>
              </w:rPr>
              <w:t>工作日历</w:t>
            </w:r>
            <w:r>
              <w:rPr>
                <w:sz w:val="20"/>
              </w:rPr>
              <w:t>设定</w:t>
            </w:r>
            <w:r>
              <w:rPr>
                <w:sz w:val="20"/>
              </w:rPr>
              <w:t>：</w:t>
            </w:r>
            <w:r>
              <w:rPr>
                <w:sz w:val="20"/>
              </w:rPr>
              <w:t>应</w:t>
            </w:r>
            <w:r>
              <w:rPr>
                <w:sz w:val="20"/>
              </w:rPr>
              <w:t>具备一键同步国家法定节假日功能，可根据实际情况进行设定，支持设置多套工作日历。</w:t>
            </w:r>
          </w:p>
          <w:p>
            <w:pPr>
              <w:pStyle w:val="null3"/>
              <w:jc w:val="both"/>
            </w:pPr>
            <w:r>
              <w:rPr>
                <w:sz w:val="20"/>
              </w:rPr>
              <w:t>3</w:t>
            </w:r>
            <w:r>
              <w:rPr>
                <w:sz w:val="20"/>
              </w:rPr>
              <w:t>）</w:t>
            </w:r>
            <w:r>
              <w:rPr>
                <w:sz w:val="20"/>
              </w:rPr>
              <w:t>打卡设置</w:t>
            </w:r>
            <w:r>
              <w:rPr>
                <w:sz w:val="20"/>
              </w:rPr>
              <w:t>：系统</w:t>
            </w:r>
            <w:r>
              <w:rPr>
                <w:sz w:val="20"/>
              </w:rPr>
              <w:t>应</w:t>
            </w:r>
            <w:r>
              <w:rPr>
                <w:sz w:val="20"/>
              </w:rPr>
              <w:t>支持</w:t>
            </w:r>
            <w:r>
              <w:rPr>
                <w:sz w:val="20"/>
              </w:rPr>
              <w:t>开启移动端打卡功能后，可配置签到地点、允许迟到早退次数、签到规则、打卡区间等。系统</w:t>
            </w:r>
            <w:r>
              <w:rPr>
                <w:sz w:val="20"/>
              </w:rPr>
              <w:t>应</w:t>
            </w:r>
            <w:r>
              <w:rPr>
                <w:sz w:val="20"/>
              </w:rPr>
              <w:t>提供地图接口技术，可设置打卡地图半径，实现与手机</w:t>
            </w:r>
            <w:r>
              <w:rPr>
                <w:sz w:val="20"/>
              </w:rPr>
              <w:t>GPS 定位互联打卡，并提供申诉与提醒服务。</w:t>
            </w:r>
            <w:r>
              <w:rPr>
                <w:sz w:val="20"/>
              </w:rPr>
              <w:t>同时，</w:t>
            </w:r>
            <w:r>
              <w:rPr>
                <w:sz w:val="20"/>
              </w:rPr>
              <w:t>打卡规则</w:t>
            </w:r>
            <w:r>
              <w:rPr>
                <w:sz w:val="20"/>
              </w:rPr>
              <w:t>应</w:t>
            </w:r>
            <w:r>
              <w:rPr>
                <w:sz w:val="20"/>
              </w:rPr>
              <w:t>支持上下班制、排班制、上午下午分别打上下班卡等多种模式，且支持未设置签到地点时在任意地方打卡，未开启打卡时相关页面不展示打卡数据。此外，可设置各类打卡规则、打卡地点和时间。</w:t>
            </w:r>
          </w:p>
          <w:p>
            <w:pPr>
              <w:pStyle w:val="null3"/>
              <w:jc w:val="both"/>
            </w:pPr>
            <w:r>
              <w:rPr>
                <w:sz w:val="20"/>
              </w:rPr>
              <w:t>4</w:t>
            </w:r>
            <w:r>
              <w:rPr>
                <w:sz w:val="20"/>
              </w:rPr>
              <w:t>）</w:t>
            </w:r>
            <w:r>
              <w:rPr>
                <w:sz w:val="20"/>
              </w:rPr>
              <w:t>接口设置：</w:t>
            </w:r>
            <w:r>
              <w:rPr>
                <w:sz w:val="20"/>
              </w:rPr>
              <w:t>系统</w:t>
            </w:r>
            <w:r>
              <w:rPr>
                <w:sz w:val="20"/>
              </w:rPr>
              <w:t>应</w:t>
            </w:r>
            <w:r>
              <w:rPr>
                <w:sz w:val="20"/>
              </w:rPr>
              <w:t>支持设置集成请销假开关，对接第三方请假、第三方打卡数据，管理打卡地图</w:t>
            </w:r>
            <w:r>
              <w:rPr>
                <w:sz w:val="20"/>
              </w:rPr>
              <w:t>API</w:t>
            </w:r>
            <w:r>
              <w:rPr>
                <w:sz w:val="20"/>
              </w:rPr>
              <w:t>。</w:t>
            </w:r>
          </w:p>
          <w:p>
            <w:pPr>
              <w:pStyle w:val="null3"/>
              <w:jc w:val="both"/>
            </w:pPr>
            <w:r>
              <w:rPr>
                <w:sz w:val="20"/>
              </w:rPr>
              <w:t>不同分组的人员</w:t>
            </w:r>
            <w:r>
              <w:rPr>
                <w:sz w:val="20"/>
              </w:rPr>
              <w:t>制定</w:t>
            </w:r>
            <w:r>
              <w:rPr>
                <w:sz w:val="20"/>
              </w:rPr>
              <w:t>不同的考勤日历，考勤时间段和考勤上报时间段，考勤签到地点设置，考勤人员，考勤规则等</w:t>
            </w:r>
            <w:r>
              <w:rPr>
                <w:sz w:val="20"/>
              </w:rPr>
              <w:t>，</w:t>
            </w:r>
            <w:r>
              <w:rPr>
                <w:sz w:val="20"/>
              </w:rPr>
              <w:t>灵活满足各类考勤需要。其中，考勤地点可</w:t>
            </w:r>
            <w:r>
              <w:rPr>
                <w:sz w:val="20"/>
              </w:rPr>
              <w:t>应支持</w:t>
            </w:r>
            <w:r>
              <w:rPr>
                <w:sz w:val="20"/>
              </w:rPr>
              <w:t>前端修改地点名称；考勤方案会对院系上报考勤数据产生约束。</w:t>
            </w:r>
          </w:p>
          <w:p>
            <w:pPr>
              <w:pStyle w:val="null3"/>
              <w:jc w:val="both"/>
            </w:pPr>
            <w:r>
              <w:rPr>
                <w:sz w:val="20"/>
              </w:rPr>
              <w:t>5</w:t>
            </w:r>
            <w:r>
              <w:rPr>
                <w:sz w:val="20"/>
              </w:rPr>
              <w:t>）</w:t>
            </w:r>
            <w:r>
              <w:rPr>
                <w:sz w:val="20"/>
              </w:rPr>
              <w:t>考勤提醒设置</w:t>
            </w:r>
            <w:r>
              <w:rPr>
                <w:sz w:val="20"/>
              </w:rPr>
              <w:t>：系统</w:t>
            </w:r>
            <w:r>
              <w:rPr>
                <w:sz w:val="20"/>
              </w:rPr>
              <w:t>应</w:t>
            </w:r>
            <w:r>
              <w:rPr>
                <w:sz w:val="20"/>
              </w:rPr>
              <w:t>支持对考勤打卡申诉、考勤打卡提醒进行设置。</w:t>
            </w:r>
          </w:p>
          <w:p>
            <w:pPr>
              <w:pStyle w:val="null3"/>
              <w:jc w:val="both"/>
            </w:pPr>
            <w:r>
              <w:rPr>
                <w:sz w:val="20"/>
              </w:rPr>
              <w:t>（</w:t>
            </w:r>
            <w:r>
              <w:rPr>
                <w:sz w:val="20"/>
              </w:rPr>
              <w:t>2）考勤方案管理</w:t>
            </w:r>
            <w:r>
              <w:rPr>
                <w:sz w:val="20"/>
              </w:rPr>
              <w:t>：系统</w:t>
            </w:r>
            <w:r>
              <w:rPr>
                <w:sz w:val="20"/>
              </w:rPr>
              <w:t>应提供友好的配置页面，按业务要素配置针对不同分组人员的考勤日历、考勤时间段、考勤上报时间段、考勤签到地点、考勤人员、考勤规则等。</w:t>
            </w:r>
          </w:p>
          <w:p>
            <w:pPr>
              <w:pStyle w:val="null3"/>
              <w:jc w:val="both"/>
            </w:pPr>
            <w:r>
              <w:rPr>
                <w:sz w:val="20"/>
              </w:rPr>
              <w:t>8、校内调动</w:t>
            </w:r>
          </w:p>
          <w:p>
            <w:pPr>
              <w:pStyle w:val="null3"/>
              <w:jc w:val="both"/>
            </w:pPr>
            <w:r>
              <w:rPr>
                <w:sz w:val="20"/>
              </w:rPr>
              <w:t>提供调动环节流程配置、个人部门调动申请、调出部门审核、调入部门审核、学校审核、校内业务办理（薪酬变更、聘任合同变更、邮箱调整、借阅信息调整等）、申请代发起、过程跟踪等功能。</w:t>
            </w:r>
          </w:p>
          <w:p>
            <w:pPr>
              <w:pStyle w:val="null3"/>
              <w:jc w:val="both"/>
            </w:pPr>
            <w:r>
              <w:rPr>
                <w:sz w:val="20"/>
              </w:rPr>
              <w:t>9、高等教育事业基层统计</w:t>
            </w:r>
            <w:r>
              <w:rPr>
                <w:sz w:val="20"/>
              </w:rPr>
              <w:t>报表</w:t>
            </w:r>
          </w:p>
          <w:p>
            <w:pPr>
              <w:pStyle w:val="null3"/>
              <w:jc w:val="both"/>
            </w:pPr>
            <w:r>
              <w:rPr>
                <w:sz w:val="20"/>
              </w:rPr>
              <w:t>1）</w:t>
            </w:r>
            <w:r>
              <w:rPr>
                <w:sz w:val="20"/>
              </w:rPr>
              <w:t>系统预置高基报表，并预置对应取值逻辑、表间、跨表间校验逻辑、指标解释、填报说明等内容，实现高等教育事业基层统计</w:t>
            </w:r>
            <w:r>
              <w:rPr>
                <w:sz w:val="20"/>
              </w:rPr>
              <w:t>报表</w:t>
            </w:r>
            <w:r>
              <w:rPr>
                <w:sz w:val="20"/>
              </w:rPr>
              <w:t>的统计和导出</w:t>
            </w:r>
            <w:r>
              <w:rPr>
                <w:sz w:val="20"/>
              </w:rPr>
              <w:t>。</w:t>
            </w:r>
          </w:p>
          <w:p>
            <w:pPr>
              <w:pStyle w:val="null3"/>
              <w:jc w:val="both"/>
            </w:pPr>
            <w:r>
              <w:rPr>
                <w:sz w:val="21"/>
              </w:rPr>
              <w:t>▲</w:t>
            </w:r>
            <w:r>
              <w:rPr>
                <w:sz w:val="20"/>
              </w:rPr>
              <w:t>2）</w:t>
            </w:r>
            <w:r>
              <w:rPr>
                <w:sz w:val="20"/>
              </w:rPr>
              <w:t>可自定义选择基本信息快照或归档的数据，或直接获取上一期数据，作为统计的数据源自动生成对应报表。</w:t>
            </w:r>
            <w:r>
              <w:rPr>
                <w:sz w:val="20"/>
              </w:rPr>
              <w:t>应支持</w:t>
            </w:r>
            <w:r>
              <w:rPr>
                <w:sz w:val="20"/>
              </w:rPr>
              <w:t>查看往年表样、</w:t>
            </w:r>
            <w:r>
              <w:rPr>
                <w:sz w:val="20"/>
              </w:rPr>
              <w:t>应支持</w:t>
            </w:r>
            <w:r>
              <w:rPr>
                <w:sz w:val="20"/>
              </w:rPr>
              <w:t>在线对报表数据进行编辑、</w:t>
            </w:r>
            <w:r>
              <w:rPr>
                <w:sz w:val="20"/>
              </w:rPr>
              <w:t>应支持</w:t>
            </w:r>
            <w:r>
              <w:rPr>
                <w:sz w:val="20"/>
              </w:rPr>
              <w:t>表内单元格数据下钻查看明细、</w:t>
            </w:r>
            <w:r>
              <w:rPr>
                <w:sz w:val="20"/>
              </w:rPr>
              <w:t>应支持</w:t>
            </w:r>
            <w:r>
              <w:rPr>
                <w:sz w:val="20"/>
              </w:rPr>
              <w:t>对比上一期报表数据变化情况，并清晰显示上一期数值、与上期对比增长还是下降、变化是否超过阈值并</w:t>
            </w:r>
            <w:r>
              <w:rPr>
                <w:sz w:val="20"/>
              </w:rPr>
              <w:t>应支持</w:t>
            </w:r>
            <w:r>
              <w:rPr>
                <w:sz w:val="20"/>
              </w:rPr>
              <w:t>查看阈值异常明细，明确显示阈值异常情况。导出</w:t>
            </w:r>
            <w:r>
              <w:rPr>
                <w:sz w:val="20"/>
              </w:rPr>
              <w:t>应支持</w:t>
            </w:r>
            <w:r>
              <w:rPr>
                <w:sz w:val="20"/>
              </w:rPr>
              <w:t>Excel或PDF格式</w:t>
            </w:r>
            <w:r>
              <w:rPr>
                <w:sz w:val="20"/>
              </w:rPr>
              <w:t>或</w:t>
            </w:r>
            <w:r>
              <w:rPr>
                <w:sz w:val="20"/>
              </w:rPr>
              <w:t>直接在线打印。</w:t>
            </w:r>
            <w:r>
              <w:rPr>
                <w:sz w:val="20"/>
                <w:b/>
              </w:rPr>
              <w:t>（投标时需提供满足上述功能同类型产品截图）</w:t>
            </w:r>
          </w:p>
          <w:p>
            <w:pPr>
              <w:pStyle w:val="null3"/>
              <w:jc w:val="both"/>
            </w:pPr>
            <w:r>
              <w:rPr>
                <w:sz w:val="20"/>
              </w:rPr>
              <w:t>10、事业单位</w:t>
            </w:r>
            <w:r>
              <w:rPr>
                <w:sz w:val="20"/>
              </w:rPr>
              <w:t>人事</w:t>
            </w:r>
            <w:r>
              <w:rPr>
                <w:sz w:val="20"/>
              </w:rPr>
              <w:t>统计报表</w:t>
            </w:r>
          </w:p>
          <w:p>
            <w:pPr>
              <w:pStyle w:val="null3"/>
              <w:jc w:val="both"/>
            </w:pPr>
            <w:r>
              <w:rPr>
                <w:sz w:val="20"/>
              </w:rPr>
              <w:t>系统</w:t>
            </w:r>
            <w:r>
              <w:rPr>
                <w:sz w:val="20"/>
              </w:rPr>
              <w:t>需</w:t>
            </w:r>
            <w:r>
              <w:rPr>
                <w:sz w:val="20"/>
              </w:rPr>
              <w:t>预置</w:t>
            </w:r>
            <w:r>
              <w:rPr>
                <w:sz w:val="20"/>
              </w:rPr>
              <w:t>ps报表</w:t>
            </w:r>
            <w:r>
              <w:rPr>
                <w:sz w:val="20"/>
              </w:rPr>
              <w:t>，</w:t>
            </w:r>
            <w:r>
              <w:rPr>
                <w:sz w:val="20"/>
              </w:rPr>
              <w:t>并预置对应取值逻辑、表间、跨表间校验逻辑、指标解释、填报说明等内容，实现事业单位</w:t>
            </w:r>
            <w:r>
              <w:rPr>
                <w:sz w:val="20"/>
              </w:rPr>
              <w:t>人事</w:t>
            </w:r>
            <w:r>
              <w:rPr>
                <w:sz w:val="20"/>
              </w:rPr>
              <w:t>统计报表的统计和导出。可以选择当前库数据或历史时间备份的数据，实现基于当前数据或历史时间点的数据情况进行事业单位报表的统计和输出，导出</w:t>
            </w:r>
            <w:r>
              <w:rPr>
                <w:sz w:val="20"/>
              </w:rPr>
              <w:t>应支持</w:t>
            </w:r>
            <w:r>
              <w:rPr>
                <w:sz w:val="20"/>
              </w:rPr>
              <w:t>Excel或PDF格式</w:t>
            </w:r>
            <w:r>
              <w:rPr>
                <w:sz w:val="20"/>
              </w:rPr>
              <w:t>或</w:t>
            </w:r>
            <w:r>
              <w:rPr>
                <w:sz w:val="20"/>
              </w:rPr>
              <w:t>直接在线打印。</w:t>
            </w:r>
          </w:p>
          <w:p>
            <w:pPr>
              <w:pStyle w:val="null3"/>
              <w:jc w:val="both"/>
            </w:pPr>
            <w:r>
              <w:rPr>
                <w:sz w:val="20"/>
              </w:rPr>
              <w:t>可自定义选择基本信息快照或归档的数据，或直接获取上一期数据，作为统计的数据源自动生成对应报表。</w:t>
            </w:r>
            <w:r>
              <w:rPr>
                <w:sz w:val="20"/>
              </w:rPr>
              <w:t>应支持</w:t>
            </w:r>
            <w:r>
              <w:rPr>
                <w:sz w:val="20"/>
              </w:rPr>
              <w:t>查看往年表样、</w:t>
            </w:r>
            <w:r>
              <w:rPr>
                <w:sz w:val="20"/>
              </w:rPr>
              <w:t>应支持</w:t>
            </w:r>
            <w:r>
              <w:rPr>
                <w:sz w:val="20"/>
              </w:rPr>
              <w:t>在线对报表数据进行编辑、</w:t>
            </w:r>
            <w:r>
              <w:rPr>
                <w:sz w:val="20"/>
              </w:rPr>
              <w:t>应支持</w:t>
            </w:r>
            <w:r>
              <w:rPr>
                <w:sz w:val="20"/>
              </w:rPr>
              <w:t>表内单元格数据下钻查看明细、</w:t>
            </w:r>
            <w:r>
              <w:rPr>
                <w:sz w:val="20"/>
              </w:rPr>
              <w:t>应支持</w:t>
            </w:r>
            <w:r>
              <w:rPr>
                <w:sz w:val="20"/>
              </w:rPr>
              <w:t>对比上一期报表数据变化情况，并清晰显示上一期数值、与上期对比增长还是下降、变化是否超过阈值并</w:t>
            </w:r>
            <w:r>
              <w:rPr>
                <w:sz w:val="20"/>
              </w:rPr>
              <w:t>应支持</w:t>
            </w:r>
            <w:r>
              <w:rPr>
                <w:sz w:val="20"/>
              </w:rPr>
              <w:t>查看阈值异常明细，明确显示阈值异常情况。导出</w:t>
            </w:r>
            <w:r>
              <w:rPr>
                <w:sz w:val="20"/>
              </w:rPr>
              <w:t>应支持</w:t>
            </w:r>
            <w:r>
              <w:rPr>
                <w:sz w:val="20"/>
              </w:rPr>
              <w:t>Excel或PDF格式</w:t>
            </w:r>
            <w:r>
              <w:rPr>
                <w:sz w:val="20"/>
              </w:rPr>
              <w:t>或</w:t>
            </w:r>
            <w:r>
              <w:rPr>
                <w:sz w:val="20"/>
              </w:rPr>
              <w:t>直接在线打印。</w:t>
            </w:r>
          </w:p>
          <w:p>
            <w:pPr>
              <w:pStyle w:val="null3"/>
              <w:jc w:val="both"/>
            </w:pPr>
            <w:r>
              <w:rPr>
                <w:sz w:val="20"/>
              </w:rPr>
              <w:t>11、事业单位工作人员工资统计报表</w:t>
            </w:r>
          </w:p>
          <w:p>
            <w:pPr>
              <w:pStyle w:val="null3"/>
              <w:jc w:val="both"/>
            </w:pPr>
            <w:r>
              <w:rPr>
                <w:sz w:val="20"/>
              </w:rPr>
              <w:t>系统</w:t>
            </w:r>
            <w:r>
              <w:rPr>
                <w:sz w:val="20"/>
              </w:rPr>
              <w:t>需</w:t>
            </w:r>
            <w:r>
              <w:rPr>
                <w:sz w:val="20"/>
              </w:rPr>
              <w:t>预置</w:t>
            </w:r>
            <w:r>
              <w:rPr>
                <w:sz w:val="20"/>
              </w:rPr>
              <w:t>rw报表，并预置对应取值逻辑、表间、跨表间校验逻辑、指标解释、填报说明等内容，实现事业单位工作人员工资统计报表的统计和导出。可以选择统计时间和统计数据，实现基于当前数据或历史时间点的数据情况进行事业单位报表的统计和输出，导出</w:t>
            </w:r>
            <w:r>
              <w:rPr>
                <w:sz w:val="20"/>
              </w:rPr>
              <w:t>应支持</w:t>
            </w:r>
            <w:r>
              <w:rPr>
                <w:sz w:val="20"/>
              </w:rPr>
              <w:t>Excel或PDF格式</w:t>
            </w:r>
            <w:r>
              <w:rPr>
                <w:sz w:val="20"/>
              </w:rPr>
              <w:t>或</w:t>
            </w:r>
            <w:r>
              <w:rPr>
                <w:sz w:val="20"/>
              </w:rPr>
              <w:t>直接在线打印。</w:t>
            </w:r>
          </w:p>
          <w:p>
            <w:pPr>
              <w:pStyle w:val="null3"/>
              <w:jc w:val="both"/>
            </w:pPr>
            <w:r>
              <w:rPr>
                <w:sz w:val="20"/>
              </w:rPr>
              <w:t>可自定义选择基本信息快照或归档的数据，或直接获取上一期数据，作为统计的数据源自动生成对应报表。</w:t>
            </w:r>
            <w:r>
              <w:rPr>
                <w:sz w:val="20"/>
              </w:rPr>
              <w:t>应支持</w:t>
            </w:r>
            <w:r>
              <w:rPr>
                <w:sz w:val="20"/>
              </w:rPr>
              <w:t>查看往年表样、</w:t>
            </w:r>
            <w:r>
              <w:rPr>
                <w:sz w:val="20"/>
              </w:rPr>
              <w:t>应支持</w:t>
            </w:r>
            <w:r>
              <w:rPr>
                <w:sz w:val="20"/>
              </w:rPr>
              <w:t>在线对报表数据进行编辑、</w:t>
            </w:r>
            <w:r>
              <w:rPr>
                <w:sz w:val="20"/>
              </w:rPr>
              <w:t>应支持</w:t>
            </w:r>
            <w:r>
              <w:rPr>
                <w:sz w:val="20"/>
              </w:rPr>
              <w:t>表内单元格数据下钻查看明细、</w:t>
            </w:r>
            <w:r>
              <w:rPr>
                <w:sz w:val="20"/>
              </w:rPr>
              <w:t>应支持</w:t>
            </w:r>
            <w:r>
              <w:rPr>
                <w:sz w:val="20"/>
              </w:rPr>
              <w:t>对比上一期报表数据变化情况，并清晰显示上一期数值、与上期对比增长还是下降、变化是否超过阈值并</w:t>
            </w:r>
            <w:r>
              <w:rPr>
                <w:sz w:val="20"/>
              </w:rPr>
              <w:t>应支持</w:t>
            </w:r>
            <w:r>
              <w:rPr>
                <w:sz w:val="20"/>
              </w:rPr>
              <w:t>查看阈值异常明细，明确显示阈值异常情况。导出</w:t>
            </w:r>
            <w:r>
              <w:rPr>
                <w:sz w:val="20"/>
              </w:rPr>
              <w:t>应支持</w:t>
            </w:r>
            <w:r>
              <w:rPr>
                <w:sz w:val="20"/>
              </w:rPr>
              <w:t>Excel或PDF格式</w:t>
            </w:r>
            <w:r>
              <w:rPr>
                <w:sz w:val="20"/>
              </w:rPr>
              <w:t>或</w:t>
            </w:r>
            <w:r>
              <w:rPr>
                <w:sz w:val="20"/>
              </w:rPr>
              <w:t>直接在线打印。</w:t>
            </w:r>
          </w:p>
          <w:p>
            <w:pPr>
              <w:pStyle w:val="null3"/>
              <w:jc w:val="both"/>
            </w:pPr>
            <w:r>
              <w:rPr>
                <w:sz w:val="20"/>
              </w:rPr>
              <w:t>12、各类人员查询</w:t>
            </w:r>
          </w:p>
          <w:p>
            <w:pPr>
              <w:pStyle w:val="null3"/>
              <w:jc w:val="both"/>
            </w:pPr>
            <w:r>
              <w:rPr>
                <w:sz w:val="20"/>
              </w:rPr>
              <w:t>提供对学校内部各类人员进行统一查询的功能，能够查询的人员包括在编、非编、返聘、退休、离休、辞职、离职、调出、开除等所有状态。</w:t>
            </w:r>
          </w:p>
          <w:p>
            <w:pPr>
              <w:pStyle w:val="null3"/>
              <w:jc w:val="both"/>
            </w:pPr>
            <w:r>
              <w:rPr>
                <w:sz w:val="20"/>
              </w:rPr>
              <w:t>可按姓名、工号、姓名拼音等进行快速定位查询，也需要提供高级搜索功能，多字段组合查询。</w:t>
            </w:r>
          </w:p>
          <w:p>
            <w:pPr>
              <w:pStyle w:val="null3"/>
              <w:jc w:val="both"/>
            </w:pPr>
            <w:r>
              <w:rPr>
                <w:sz w:val="20"/>
              </w:rPr>
              <w:t>13、教职工异动查询</w:t>
            </w:r>
          </w:p>
          <w:p>
            <w:pPr>
              <w:pStyle w:val="null3"/>
              <w:jc w:val="both"/>
            </w:pPr>
            <w:r>
              <w:rPr>
                <w:sz w:val="20"/>
              </w:rPr>
              <w:t>提供根据时间范围查询统计教职工进校、调动、离岗、离校、退休、去世等人员变动情况，并可将查看统计结果详细信息并进行导出。</w:t>
            </w:r>
            <w:r>
              <w:rPr>
                <w:sz w:val="20"/>
              </w:rPr>
              <w:t>应支持</w:t>
            </w:r>
            <w:r>
              <w:rPr>
                <w:sz w:val="20"/>
              </w:rPr>
              <w:t>同步教职工基本信息中的当前状态、用人方式及人员异动历史信息进行人员异动的分析，为学校领导提供人事的</w:t>
            </w:r>
            <w:r>
              <w:rPr>
                <w:sz w:val="20"/>
              </w:rPr>
              <w:t>决策支持</w:t>
            </w:r>
            <w:r>
              <w:rPr>
                <w:sz w:val="20"/>
              </w:rPr>
              <w:t>。</w:t>
            </w:r>
          </w:p>
          <w:p>
            <w:pPr>
              <w:pStyle w:val="null3"/>
              <w:jc w:val="both"/>
            </w:pPr>
            <w:r>
              <w:rPr>
                <w:sz w:val="20"/>
              </w:rPr>
              <w:t>14、攻读硕博</w:t>
            </w:r>
          </w:p>
          <w:p>
            <w:pPr>
              <w:pStyle w:val="null3"/>
              <w:jc w:val="both"/>
            </w:pPr>
            <w:r>
              <w:rPr>
                <w:sz w:val="20"/>
              </w:rPr>
              <w:t>系统</w:t>
            </w:r>
            <w:r>
              <w:rPr>
                <w:sz w:val="20"/>
              </w:rPr>
              <w:t>应支持</w:t>
            </w:r>
            <w:r>
              <w:rPr>
                <w:sz w:val="20"/>
              </w:rPr>
              <w:t>教职工攻读硕博在线申请服务。包括攻读硕博管理、攻读硕博申请设置、攻读硕博反馈管理、攻读硕博申请、攻读硕博审核、攻读硕博反馈服务、攻读硕博反馈审核、攻读硕博申请</w:t>
            </w:r>
            <w:r>
              <w:rPr>
                <w:sz w:val="20"/>
              </w:rPr>
              <w:t>流程</w:t>
            </w:r>
            <w:r>
              <w:rPr>
                <w:sz w:val="20"/>
              </w:rPr>
              <w:t>维护</w:t>
            </w:r>
            <w:r>
              <w:rPr>
                <w:sz w:val="20"/>
              </w:rPr>
              <w:t>等功能</w:t>
            </w:r>
            <w:r>
              <w:rPr>
                <w:sz w:val="20"/>
              </w:rPr>
              <w:t>。</w:t>
            </w:r>
          </w:p>
          <w:p>
            <w:pPr>
              <w:pStyle w:val="null3"/>
              <w:jc w:val="both"/>
            </w:pPr>
            <w:r>
              <w:rPr>
                <w:sz w:val="20"/>
              </w:rPr>
              <w:t>15、进修培训与兼职挂职</w:t>
            </w:r>
          </w:p>
          <w:p>
            <w:pPr>
              <w:pStyle w:val="null3"/>
              <w:jc w:val="both"/>
            </w:pPr>
            <w:r>
              <w:rPr>
                <w:sz w:val="20"/>
              </w:rPr>
              <w:t>系统</w:t>
            </w:r>
            <w:r>
              <w:rPr>
                <w:sz w:val="20"/>
              </w:rPr>
              <w:t>应支持</w:t>
            </w:r>
            <w:r>
              <w:rPr>
                <w:sz w:val="20"/>
              </w:rPr>
              <w:t>教职工所有的进修</w:t>
            </w:r>
            <w:r>
              <w:rPr>
                <w:sz w:val="20"/>
              </w:rPr>
              <w:t>、</w:t>
            </w:r>
            <w:r>
              <w:rPr>
                <w:sz w:val="20"/>
              </w:rPr>
              <w:t>培训</w:t>
            </w:r>
            <w:r>
              <w:rPr>
                <w:sz w:val="20"/>
              </w:rPr>
              <w:t>和兼职挂职</w:t>
            </w:r>
            <w:r>
              <w:rPr>
                <w:sz w:val="20"/>
              </w:rPr>
              <w:t>线上管理与服务，包括进修培训管理、进修培训申请、进修培训申请审核、进修培训反馈、进修培训反馈审核、院系培训申请、院系培训反馈。</w:t>
            </w:r>
          </w:p>
          <w:p>
            <w:pPr>
              <w:pStyle w:val="null3"/>
              <w:jc w:val="both"/>
            </w:pPr>
            <w:r>
              <w:rPr>
                <w:sz w:val="20"/>
              </w:rPr>
              <w:t>16、教职工证明打印</w:t>
            </w:r>
          </w:p>
          <w:p>
            <w:pPr>
              <w:pStyle w:val="null3"/>
              <w:jc w:val="both"/>
            </w:pPr>
            <w:r>
              <w:rPr>
                <w:sz w:val="20"/>
              </w:rPr>
              <w:t>提高教职工信息化服务，提供出国证明、在校证明、收入证明等固定模板证明在线申请与打印，同时</w:t>
            </w:r>
            <w:r>
              <w:rPr>
                <w:sz w:val="20"/>
              </w:rPr>
              <w:t>应支持</w:t>
            </w:r>
            <w:r>
              <w:rPr>
                <w:sz w:val="20"/>
              </w:rPr>
              <w:t>个人上传外部证明制式文件进行申请盖章打印，管理部门可及时收到打印申请审批并打印</w:t>
            </w:r>
            <w:r>
              <w:rPr>
                <w:sz w:val="20"/>
              </w:rPr>
              <w:t>；</w:t>
            </w:r>
            <w:r>
              <w:rPr>
                <w:sz w:val="20"/>
              </w:rPr>
              <w:t>如后期学校有启用电子签章，</w:t>
            </w:r>
            <w:r>
              <w:rPr>
                <w:sz w:val="20"/>
              </w:rPr>
              <w:t>应支持</w:t>
            </w:r>
            <w:r>
              <w:rPr>
                <w:sz w:val="20"/>
              </w:rPr>
              <w:t>与电子签章集成。</w:t>
            </w:r>
          </w:p>
          <w:p>
            <w:pPr>
              <w:pStyle w:val="null3"/>
              <w:jc w:val="both"/>
            </w:pPr>
            <w:r>
              <w:rPr>
                <w:sz w:val="20"/>
              </w:rPr>
              <w:t>17、高层次人才管理</w:t>
            </w:r>
          </w:p>
          <w:p>
            <w:pPr>
              <w:pStyle w:val="null3"/>
              <w:jc w:val="both"/>
            </w:pPr>
            <w:r>
              <w:rPr>
                <w:sz w:val="20"/>
              </w:rPr>
              <w:t>需要</w:t>
            </w:r>
            <w:r>
              <w:rPr>
                <w:sz w:val="20"/>
              </w:rPr>
              <w:t>提供包括高层次人才类别管理、高层次人才维护和查询</w:t>
            </w:r>
            <w:r>
              <w:rPr>
                <w:sz w:val="20"/>
              </w:rPr>
              <w:t>统计</w:t>
            </w:r>
            <w:r>
              <w:rPr>
                <w:sz w:val="20"/>
              </w:rPr>
              <w:t>的功能。</w:t>
            </w:r>
          </w:p>
          <w:p>
            <w:pPr>
              <w:pStyle w:val="null3"/>
              <w:jc w:val="both"/>
            </w:pPr>
            <w:r>
              <w:rPr>
                <w:sz w:val="20"/>
              </w:rPr>
              <w:t>（</w:t>
            </w:r>
            <w:r>
              <w:rPr>
                <w:sz w:val="20"/>
              </w:rPr>
              <w:t>1）人才类别</w:t>
            </w:r>
            <w:r>
              <w:rPr>
                <w:sz w:val="20"/>
              </w:rPr>
              <w:t>管理</w:t>
            </w:r>
            <w:r>
              <w:rPr>
                <w:sz w:val="20"/>
              </w:rPr>
              <w:t>：</w:t>
            </w:r>
            <w:r>
              <w:rPr>
                <w:sz w:val="20"/>
              </w:rPr>
              <w:t>系统</w:t>
            </w:r>
            <w:r>
              <w:rPr>
                <w:sz w:val="20"/>
              </w:rPr>
              <w:t>应支持</w:t>
            </w:r>
            <w:r>
              <w:rPr>
                <w:sz w:val="20"/>
              </w:rPr>
              <w:t>定义国家级、省部级、校级对应的各个人才类别名称、级别、排序、是否使用，以及个人、团体的人才分类。</w:t>
            </w:r>
          </w:p>
          <w:p>
            <w:pPr>
              <w:pStyle w:val="null3"/>
              <w:jc w:val="both"/>
            </w:pPr>
            <w:r>
              <w:rPr>
                <w:sz w:val="20"/>
              </w:rPr>
              <w:t>（</w:t>
            </w:r>
            <w:r>
              <w:rPr>
                <w:sz w:val="20"/>
              </w:rPr>
              <w:t>2）高层次人才信息</w:t>
            </w:r>
            <w:r>
              <w:rPr>
                <w:sz w:val="20"/>
              </w:rPr>
              <w:t>管理</w:t>
            </w:r>
            <w:r>
              <w:rPr>
                <w:sz w:val="20"/>
              </w:rPr>
              <w:t>：</w:t>
            </w:r>
            <w:r>
              <w:rPr>
                <w:sz w:val="20"/>
              </w:rPr>
              <w:t>系统</w:t>
            </w:r>
            <w:r>
              <w:rPr>
                <w:sz w:val="20"/>
              </w:rPr>
              <w:t>应支持</w:t>
            </w:r>
            <w:r>
              <w:rPr>
                <w:sz w:val="20"/>
              </w:rPr>
              <w:t>维护校内和校外的千人、万人、杰青等高层人才人才类别名称、批准单位、批准单位级别、批准年月、享受待遇等信息。曾经取得过的人才类别逐条显示，同时</w:t>
            </w:r>
            <w:r>
              <w:rPr>
                <w:sz w:val="20"/>
              </w:rPr>
              <w:t>应支持</w:t>
            </w:r>
            <w:r>
              <w:rPr>
                <w:sz w:val="20"/>
              </w:rPr>
              <w:t>附件上传。</w:t>
            </w:r>
            <w:r>
              <w:rPr>
                <w:sz w:val="20"/>
              </w:rPr>
              <w:t>应支持</w:t>
            </w:r>
            <w:r>
              <w:rPr>
                <w:sz w:val="20"/>
              </w:rPr>
              <w:t>批量修改、导入、导出、导入人员名单查询等。</w:t>
            </w:r>
          </w:p>
          <w:p>
            <w:pPr>
              <w:pStyle w:val="null3"/>
              <w:jc w:val="both"/>
            </w:pPr>
            <w:r>
              <w:rPr>
                <w:sz w:val="20"/>
              </w:rPr>
              <w:t>（</w:t>
            </w:r>
            <w:r>
              <w:rPr>
                <w:sz w:val="20"/>
              </w:rPr>
              <w:t>3）高层次人才信息查询</w:t>
            </w:r>
            <w:r>
              <w:rPr>
                <w:sz w:val="20"/>
              </w:rPr>
              <w:t>：</w:t>
            </w:r>
            <w:r>
              <w:rPr>
                <w:sz w:val="20"/>
              </w:rPr>
              <w:t>系统</w:t>
            </w:r>
            <w:r>
              <w:rPr>
                <w:sz w:val="20"/>
              </w:rPr>
              <w:t>应支持</w:t>
            </w:r>
            <w:r>
              <w:rPr>
                <w:sz w:val="20"/>
              </w:rPr>
              <w:t>可联合高层次人才在校基本信息，结合高层次人才信息进行组合查询，也可以导入人员名单进行查询，查询后可以导出</w:t>
            </w:r>
            <w:r>
              <w:rPr>
                <w:sz w:val="20"/>
              </w:rPr>
              <w:t>Excel。</w:t>
            </w:r>
          </w:p>
          <w:p>
            <w:pPr>
              <w:pStyle w:val="null3"/>
              <w:jc w:val="both"/>
            </w:pPr>
            <w:r>
              <w:rPr>
                <w:sz w:val="20"/>
              </w:rPr>
              <w:t>（</w:t>
            </w:r>
            <w:r>
              <w:rPr>
                <w:sz w:val="20"/>
              </w:rPr>
              <w:t>4）高层次人才统计分析</w:t>
            </w:r>
            <w:r>
              <w:rPr>
                <w:sz w:val="20"/>
              </w:rPr>
              <w:t>：</w:t>
            </w:r>
            <w:r>
              <w:rPr>
                <w:sz w:val="20"/>
              </w:rPr>
              <w:t>系统</w:t>
            </w:r>
            <w:r>
              <w:rPr>
                <w:sz w:val="20"/>
              </w:rPr>
              <w:t>应支持</w:t>
            </w:r>
            <w:r>
              <w:rPr>
                <w:sz w:val="20"/>
              </w:rPr>
              <w:t>可联合高层次人才在校基本信息，结合高层次人才信息进行统计分析，以动态图表的形式分析全校国家级、省部级、校级高层次人才情况。也可以统计历年高层次人才发展趋势。</w:t>
            </w:r>
          </w:p>
          <w:p>
            <w:pPr>
              <w:pStyle w:val="null3"/>
              <w:jc w:val="both"/>
            </w:pPr>
            <w:r>
              <w:rPr>
                <w:sz w:val="20"/>
              </w:rPr>
              <w:t>18、教职工出国</w:t>
            </w:r>
          </w:p>
          <w:p>
            <w:pPr>
              <w:pStyle w:val="null3"/>
              <w:jc w:val="both"/>
            </w:pPr>
            <w:r>
              <w:rPr>
                <w:sz w:val="20"/>
              </w:rPr>
              <w:t>教职工可以通过移动端进行出国申请，并可以实时跟踪业务办理流程，各二级部门、</w:t>
            </w:r>
            <w:r>
              <w:rPr>
                <w:sz w:val="20"/>
              </w:rPr>
              <w:t>人力资源部</w:t>
            </w:r>
            <w:r>
              <w:rPr>
                <w:sz w:val="20"/>
              </w:rPr>
              <w:t>可以通过移动终端实时审批，并了解教职工出国申请的办理情况。教职工回国后可通过移动端进行出国报到服务，各二级部门、</w:t>
            </w:r>
            <w:r>
              <w:rPr>
                <w:sz w:val="20"/>
              </w:rPr>
              <w:t>人力资源部</w:t>
            </w:r>
            <w:r>
              <w:rPr>
                <w:sz w:val="20"/>
              </w:rPr>
              <w:t>可以通过移动终端实时审批回国报到。</w:t>
            </w:r>
          </w:p>
        </w:tc>
      </w:tr>
      <w:tr>
        <w:tc>
          <w:tcPr>
            <w:tcW w:type="dxa" w:w="2076"/>
          </w:tcPr>
          <w:p/>
        </w:tc>
        <w:tc>
          <w:tcPr>
            <w:tcW w:type="dxa" w:w="415"/>
          </w:tcPr>
          <w:p>
            <w:pPr>
              <w:pStyle w:val="null3"/>
            </w:pPr>
            <w:r>
              <w:rPr/>
              <w:t>3</w:t>
            </w:r>
          </w:p>
        </w:tc>
        <w:tc>
          <w:tcPr>
            <w:tcW w:type="dxa" w:w="5814"/>
          </w:tcPr>
          <w:p>
            <w:pPr>
              <w:pStyle w:val="null3"/>
              <w:jc w:val="both"/>
            </w:pPr>
            <w:r>
              <w:rPr>
                <w:b/>
              </w:rPr>
              <w:t>教职工招聘模块：</w:t>
            </w:r>
          </w:p>
          <w:p>
            <w:pPr>
              <w:pStyle w:val="null3"/>
              <w:jc w:val="both"/>
            </w:pPr>
            <w:r>
              <w:rPr>
                <w:sz w:val="20"/>
                <w:b/>
              </w:rPr>
              <w:t>一、子模块：</w:t>
            </w:r>
          </w:p>
          <w:p>
            <w:pPr>
              <w:pStyle w:val="null3"/>
              <w:jc w:val="both"/>
            </w:pPr>
            <w:r>
              <w:rPr>
                <w:sz w:val="20"/>
              </w:rPr>
              <w:t>系统配置助手、招聘网站搭建、招聘计划管理、网络应聘、简历筛选与录用审核、招聘笔试、招聘面试、心理测试、体检管理</w:t>
            </w:r>
            <w:r>
              <w:rPr>
                <w:sz w:val="20"/>
              </w:rPr>
              <w:t>、岗位调剂、招聘录用、招聘监控、人才简历库、招聘统计分析、脱敏加密。</w:t>
            </w:r>
          </w:p>
          <w:p>
            <w:pPr>
              <w:pStyle w:val="null3"/>
              <w:jc w:val="both"/>
            </w:pPr>
            <w:r>
              <w:rPr>
                <w:sz w:val="20"/>
                <w:b/>
              </w:rPr>
              <w:t>二</w:t>
            </w:r>
            <w:r>
              <w:rPr>
                <w:sz w:val="20"/>
                <w:b/>
              </w:rPr>
              <w:t>、详细功能要求：</w:t>
            </w:r>
          </w:p>
          <w:p>
            <w:pPr>
              <w:pStyle w:val="null3"/>
              <w:jc w:val="both"/>
            </w:pPr>
            <w:r>
              <w:rPr>
                <w:sz w:val="20"/>
              </w:rPr>
              <w:t>1、系统配置助手</w:t>
            </w:r>
          </w:p>
          <w:p>
            <w:pPr>
              <w:pStyle w:val="null3"/>
              <w:jc w:val="both"/>
            </w:pPr>
            <w:r>
              <w:rPr>
                <w:sz w:val="20"/>
              </w:rPr>
              <w:t>对一些复杂业务应用系统应提供系统配置助手，以便管理老师快速上手。应提供新手模式、熟练模式两种模式，其中新手模式提供详细的准备工作、上线检查，可帮助业务新手快速上手。具体功能要求如下：</w:t>
            </w:r>
          </w:p>
          <w:p>
            <w:pPr>
              <w:pStyle w:val="null3"/>
              <w:jc w:val="both"/>
            </w:pPr>
            <w:r>
              <w:rPr>
                <w:sz w:val="20"/>
              </w:rPr>
              <w:t>（</w:t>
            </w:r>
            <w:r>
              <w:rPr>
                <w:sz w:val="20"/>
              </w:rPr>
              <w:t>1）</w:t>
            </w:r>
            <w:r>
              <w:rPr>
                <w:sz w:val="20"/>
              </w:rPr>
              <w:t>准备工作：系统应提供使用手册路径、学习视频、实施经验及学习笔记、业务背景介绍、了解相关政策。</w:t>
            </w:r>
          </w:p>
          <w:p>
            <w:pPr>
              <w:pStyle w:val="null3"/>
              <w:jc w:val="both"/>
            </w:pPr>
            <w:r>
              <w:rPr>
                <w:sz w:val="20"/>
              </w:rPr>
              <w:t>▲（2）上线检查：系统应包含参数配置、模型管理、权限管理、院系授权、统计报表分析设置、流程配置、流程管理、业务设置、上线检查。支持管理员新增和修改业务的相关字段及其属性、权限、业务流程、业务报表等内容；支持对配置内容进行一键检查，并展示监测内容、监测状态及监测结果，存在异常情况时能够标明详细异常原因</w:t>
            </w:r>
            <w:r>
              <w:rPr>
                <w:sz w:val="20"/>
              </w:rPr>
              <w:t>。</w:t>
            </w:r>
            <w:r>
              <w:rPr>
                <w:sz w:val="20"/>
                <w:b/>
              </w:rPr>
              <w:t>（投标时需提供满足上述功能同类型产品截图）</w:t>
            </w:r>
          </w:p>
          <w:p>
            <w:pPr>
              <w:pStyle w:val="null3"/>
              <w:jc w:val="both"/>
            </w:pPr>
            <w:r>
              <w:rPr>
                <w:sz w:val="20"/>
              </w:rPr>
              <w:t>2、招聘网站搭建</w:t>
            </w:r>
          </w:p>
          <w:p>
            <w:pPr>
              <w:pStyle w:val="null3"/>
              <w:jc w:val="both"/>
            </w:pPr>
            <w:r>
              <w:rPr>
                <w:sz w:val="20"/>
              </w:rPr>
              <w:t>需要能够</w:t>
            </w:r>
            <w:r>
              <w:rPr>
                <w:sz w:val="20"/>
              </w:rPr>
              <w:t>帮助学校搭建校内网招聘网站，招聘信息发布之后，相关应聘者可以在线查看学校的招聘计划、相关通知公告与新闻、招聘的具体信息和办事指南。招聘网站个性化配置</w:t>
            </w:r>
            <w:r>
              <w:rPr>
                <w:sz w:val="20"/>
              </w:rPr>
              <w:t>应</w:t>
            </w:r>
            <w:r>
              <w:rPr>
                <w:sz w:val="20"/>
              </w:rPr>
              <w:t>支持注册登录设置、招聘网站设置、报表设置、系统参数设置</w:t>
            </w:r>
            <w:r>
              <w:rPr>
                <w:sz w:val="20"/>
              </w:rPr>
              <w:t>等功能。</w:t>
            </w:r>
            <w:r>
              <w:rPr>
                <w:sz w:val="20"/>
              </w:rPr>
              <w:t>具体功能要求如下：</w:t>
            </w:r>
          </w:p>
          <w:p>
            <w:pPr>
              <w:pStyle w:val="null3"/>
              <w:jc w:val="both"/>
            </w:pPr>
            <w:r>
              <w:rPr>
                <w:sz w:val="20"/>
              </w:rPr>
              <w:t>（</w:t>
            </w:r>
            <w:r>
              <w:rPr>
                <w:sz w:val="20"/>
              </w:rPr>
              <w:t>1）</w:t>
            </w:r>
            <w:r>
              <w:rPr>
                <w:sz w:val="20"/>
              </w:rPr>
              <w:t>网站外观与配置</w:t>
            </w:r>
            <w:r>
              <w:rPr>
                <w:sz w:val="20"/>
              </w:rPr>
              <w:t>：系统</w:t>
            </w:r>
            <w:r>
              <w:rPr>
                <w:sz w:val="20"/>
              </w:rPr>
              <w:t>应</w:t>
            </w:r>
            <w:r>
              <w:rPr>
                <w:sz w:val="20"/>
              </w:rPr>
              <w:t>默认展示风格可调整排版，支持</w:t>
            </w:r>
            <w:r>
              <w:rPr>
                <w:sz w:val="20"/>
              </w:rPr>
              <w:t>自定义网站设置</w:t>
            </w:r>
            <w:r>
              <w:rPr>
                <w:sz w:val="20"/>
              </w:rPr>
              <w:t>，</w:t>
            </w:r>
            <w:r>
              <w:rPr>
                <w:sz w:val="20"/>
              </w:rPr>
              <w:t>应包</w:t>
            </w:r>
            <w:r>
              <w:rPr>
                <w:sz w:val="20"/>
              </w:rPr>
              <w:t>含网站皮肤、咨询板块、网站</w:t>
            </w:r>
            <w:r>
              <w:rPr>
                <w:sz w:val="20"/>
              </w:rPr>
              <w:t>logo、网站中英文名称、邮件通知logo、网站栏目、网站岗位类别设置</w:t>
            </w:r>
            <w:r>
              <w:rPr>
                <w:sz w:val="20"/>
              </w:rPr>
              <w:t>等</w:t>
            </w:r>
            <w:r>
              <w:rPr>
                <w:sz w:val="20"/>
              </w:rPr>
              <w:t>。</w:t>
            </w:r>
          </w:p>
          <w:p>
            <w:pPr>
              <w:pStyle w:val="null3"/>
              <w:jc w:val="both"/>
            </w:pPr>
            <w:r>
              <w:rPr>
                <w:sz w:val="20"/>
              </w:rPr>
              <w:t>（</w:t>
            </w:r>
            <w:r>
              <w:rPr>
                <w:sz w:val="20"/>
              </w:rPr>
              <w:t>2</w:t>
            </w:r>
            <w:r>
              <w:rPr>
                <w:sz w:val="20"/>
              </w:rPr>
              <w:t>）</w:t>
            </w:r>
            <w:r>
              <w:rPr>
                <w:sz w:val="20"/>
              </w:rPr>
              <w:t>注册登录设置</w:t>
            </w:r>
            <w:r>
              <w:rPr>
                <w:sz w:val="20"/>
              </w:rPr>
              <w:t>：系统</w:t>
            </w:r>
            <w:r>
              <w:rPr>
                <w:sz w:val="20"/>
              </w:rPr>
              <w:t>应</w:t>
            </w:r>
            <w:r>
              <w:rPr>
                <w:sz w:val="20"/>
              </w:rPr>
              <w:t>支持自定义身份证校验、登录方式等多项内容，</w:t>
            </w:r>
            <w:r>
              <w:rPr>
                <w:sz w:val="20"/>
              </w:rPr>
              <w:t>需要</w:t>
            </w:r>
            <w:r>
              <w:rPr>
                <w:sz w:val="20"/>
              </w:rPr>
              <w:t>支持</w:t>
            </w:r>
            <w:r>
              <w:rPr>
                <w:sz w:val="20"/>
              </w:rPr>
              <w:t>是否</w:t>
            </w:r>
            <w:r>
              <w:rPr>
                <w:sz w:val="20"/>
              </w:rPr>
              <w:t>允许</w:t>
            </w:r>
            <w:r>
              <w:rPr>
                <w:sz w:val="20"/>
              </w:rPr>
              <w:t>校内人员登录，</w:t>
            </w:r>
            <w:r>
              <w:rPr>
                <w:sz w:val="20"/>
              </w:rPr>
              <w:t>同时</w:t>
            </w:r>
            <w:r>
              <w:rPr>
                <w:sz w:val="20"/>
              </w:rPr>
              <w:t>登录方式</w:t>
            </w:r>
            <w:r>
              <w:rPr>
                <w:sz w:val="20"/>
              </w:rPr>
              <w:t>应支持</w:t>
            </w:r>
            <w:r>
              <w:rPr>
                <w:sz w:val="20"/>
              </w:rPr>
              <w:t>自定义勾选。</w:t>
            </w:r>
          </w:p>
          <w:p>
            <w:pPr>
              <w:pStyle w:val="null3"/>
              <w:jc w:val="both"/>
            </w:pPr>
            <w:r>
              <w:rPr>
                <w:sz w:val="20"/>
              </w:rPr>
              <w:t>（</w:t>
            </w:r>
            <w:r>
              <w:rPr>
                <w:sz w:val="20"/>
              </w:rPr>
              <w:t>3</w:t>
            </w:r>
            <w:r>
              <w:rPr>
                <w:sz w:val="20"/>
              </w:rPr>
              <w:t>）</w:t>
            </w:r>
            <w:r>
              <w:rPr>
                <w:sz w:val="20"/>
              </w:rPr>
              <w:t>报表设置</w:t>
            </w:r>
            <w:r>
              <w:rPr>
                <w:sz w:val="20"/>
              </w:rPr>
              <w:t>：系统</w:t>
            </w:r>
            <w:r>
              <w:rPr>
                <w:sz w:val="20"/>
              </w:rPr>
              <w:t>应</w:t>
            </w:r>
            <w:r>
              <w:rPr>
                <w:sz w:val="20"/>
              </w:rPr>
              <w:t>支持自定义配置多种制式报表模板。</w:t>
            </w:r>
          </w:p>
          <w:p>
            <w:pPr>
              <w:pStyle w:val="null3"/>
              <w:jc w:val="both"/>
            </w:pPr>
            <w:r>
              <w:rPr>
                <w:sz w:val="20"/>
              </w:rPr>
              <w:t>（</w:t>
            </w:r>
            <w:r>
              <w:rPr>
                <w:sz w:val="20"/>
              </w:rPr>
              <w:t>4</w:t>
            </w:r>
            <w:r>
              <w:rPr>
                <w:sz w:val="20"/>
              </w:rPr>
              <w:t>）</w:t>
            </w:r>
            <w:r>
              <w:rPr>
                <w:sz w:val="20"/>
              </w:rPr>
              <w:t>参数设置</w:t>
            </w:r>
            <w:r>
              <w:rPr>
                <w:sz w:val="20"/>
              </w:rPr>
              <w:t>：系统</w:t>
            </w:r>
            <w:r>
              <w:rPr>
                <w:sz w:val="20"/>
              </w:rPr>
              <w:t>应</w:t>
            </w:r>
            <w:r>
              <w:rPr>
                <w:sz w:val="20"/>
              </w:rPr>
              <w:t>支持自定义配置招聘网站校内登录域名、笔试缴费支付方式</w:t>
            </w:r>
            <w:r>
              <w:rPr>
                <w:sz w:val="20"/>
              </w:rPr>
              <w:t>以及</w:t>
            </w:r>
            <w:r>
              <w:rPr>
                <w:sz w:val="20"/>
              </w:rPr>
              <w:t>是否</w:t>
            </w:r>
            <w:r>
              <w:rPr>
                <w:sz w:val="20"/>
              </w:rPr>
              <w:t>需要</w:t>
            </w:r>
            <w:r>
              <w:rPr>
                <w:sz w:val="20"/>
              </w:rPr>
              <w:t>集成岗位体系系统</w:t>
            </w:r>
            <w:r>
              <w:rPr>
                <w:sz w:val="20"/>
              </w:rPr>
              <w:t>。</w:t>
            </w:r>
          </w:p>
          <w:p>
            <w:pPr>
              <w:pStyle w:val="null3"/>
              <w:jc w:val="both"/>
            </w:pPr>
            <w:r>
              <w:rPr>
                <w:sz w:val="20"/>
              </w:rPr>
              <w:t>（</w:t>
            </w:r>
            <w:r>
              <w:rPr>
                <w:sz w:val="20"/>
              </w:rPr>
              <w:t>5</w:t>
            </w:r>
            <w:r>
              <w:rPr>
                <w:sz w:val="20"/>
              </w:rPr>
              <w:t>）</w:t>
            </w:r>
            <w:r>
              <w:rPr>
                <w:sz w:val="20"/>
              </w:rPr>
              <w:t>网站内容发布</w:t>
            </w:r>
            <w:r>
              <w:rPr>
                <w:sz w:val="20"/>
              </w:rPr>
              <w:t>：系统</w:t>
            </w:r>
            <w:r>
              <w:rPr>
                <w:sz w:val="20"/>
              </w:rPr>
              <w:t>应支持</w:t>
            </w:r>
            <w:r>
              <w:rPr>
                <w:sz w:val="20"/>
              </w:rPr>
              <w:t>无码页面调整客户化样式，包括首页轮播图、网站栏目、风采展示栏目内容等</w:t>
            </w:r>
            <w:r>
              <w:rPr>
                <w:sz w:val="20"/>
              </w:rPr>
              <w:t>多种内容进行发布</w:t>
            </w:r>
            <w:r>
              <w:rPr>
                <w:sz w:val="20"/>
              </w:rPr>
              <w:t>。首页轮播图</w:t>
            </w:r>
            <w:r>
              <w:rPr>
                <w:sz w:val="20"/>
              </w:rPr>
              <w:t>应</w:t>
            </w:r>
            <w:r>
              <w:rPr>
                <w:sz w:val="20"/>
              </w:rPr>
              <w:t>支持地址跳转配置</w:t>
            </w:r>
            <w:r>
              <w:rPr>
                <w:sz w:val="20"/>
              </w:rPr>
              <w:t>，</w:t>
            </w:r>
            <w:r>
              <w:rPr>
                <w:sz w:val="20"/>
              </w:rPr>
              <w:t>网站栏目</w:t>
            </w:r>
            <w:r>
              <w:rPr>
                <w:sz w:val="20"/>
              </w:rPr>
              <w:t>应支持</w:t>
            </w:r>
            <w:r>
              <w:rPr>
                <w:sz w:val="20"/>
              </w:rPr>
              <w:t>招聘公告、通知公示、政策文件等多种内容，</w:t>
            </w:r>
            <w:r>
              <w:rPr>
                <w:sz w:val="20"/>
              </w:rPr>
              <w:t>并且需要可以</w:t>
            </w:r>
            <w:r>
              <w:rPr>
                <w:sz w:val="20"/>
              </w:rPr>
              <w:t>统计展示</w:t>
            </w:r>
            <w:r>
              <w:rPr>
                <w:sz w:val="20"/>
              </w:rPr>
              <w:t>对应的</w:t>
            </w:r>
            <w:r>
              <w:rPr>
                <w:sz w:val="20"/>
              </w:rPr>
              <w:t>访问量</w:t>
            </w:r>
            <w:r>
              <w:rPr>
                <w:sz w:val="20"/>
              </w:rPr>
              <w:t>和</w:t>
            </w:r>
            <w:r>
              <w:rPr>
                <w:sz w:val="20"/>
              </w:rPr>
              <w:t>附件下载量</w:t>
            </w:r>
            <w:r>
              <w:rPr>
                <w:sz w:val="20"/>
              </w:rPr>
              <w:t>。</w:t>
            </w:r>
          </w:p>
          <w:p>
            <w:pPr>
              <w:pStyle w:val="null3"/>
              <w:jc w:val="both"/>
            </w:pPr>
            <w:r>
              <w:rPr>
                <w:sz w:val="20"/>
              </w:rPr>
              <w:t>（</w:t>
            </w:r>
            <w:r>
              <w:rPr>
                <w:sz w:val="20"/>
              </w:rPr>
              <w:t>6</w:t>
            </w:r>
            <w:r>
              <w:rPr>
                <w:sz w:val="20"/>
              </w:rPr>
              <w:t>）</w:t>
            </w:r>
            <w:r>
              <w:rPr>
                <w:sz w:val="20"/>
              </w:rPr>
              <w:t>其他功能</w:t>
            </w:r>
            <w:r>
              <w:rPr>
                <w:sz w:val="20"/>
              </w:rPr>
              <w:t>：系统</w:t>
            </w:r>
            <w:r>
              <w:rPr>
                <w:sz w:val="20"/>
              </w:rPr>
              <w:t>应</w:t>
            </w:r>
            <w:r>
              <w:rPr>
                <w:sz w:val="20"/>
              </w:rPr>
              <w:t>支持多种注册登录方式，查看多种信息，筛选岗位，填写简历，双语切换</w:t>
            </w:r>
            <w:r>
              <w:rPr>
                <w:sz w:val="20"/>
              </w:rPr>
              <w:t>等功能</w:t>
            </w:r>
            <w:r>
              <w:rPr>
                <w:sz w:val="20"/>
              </w:rPr>
              <w:t>。</w:t>
            </w:r>
          </w:p>
          <w:p>
            <w:pPr>
              <w:pStyle w:val="null3"/>
              <w:jc w:val="both"/>
            </w:pPr>
            <w:r>
              <w:rPr>
                <w:sz w:val="20"/>
              </w:rPr>
              <w:t>3、招聘计划管理</w:t>
            </w:r>
          </w:p>
          <w:p>
            <w:pPr>
              <w:pStyle w:val="null3"/>
              <w:jc w:val="both"/>
            </w:pPr>
            <w:r>
              <w:rPr>
                <w:sz w:val="20"/>
              </w:rPr>
              <w:t>需要</w:t>
            </w:r>
            <w:r>
              <w:rPr>
                <w:sz w:val="20"/>
              </w:rPr>
              <w:t>帮助学校通过信息化手段执行制定整体招聘计划，各部门</w:t>
            </w:r>
            <w:r>
              <w:rPr>
                <w:sz w:val="20"/>
              </w:rPr>
              <w:t>可以</w:t>
            </w:r>
            <w:r>
              <w:rPr>
                <w:sz w:val="20"/>
              </w:rPr>
              <w:t>根据需要申请招聘岗位并提交给</w:t>
            </w:r>
            <w:r>
              <w:rPr>
                <w:sz w:val="20"/>
              </w:rPr>
              <w:t>人力资源部</w:t>
            </w:r>
            <w:r>
              <w:rPr>
                <w:sz w:val="20"/>
              </w:rPr>
              <w:t>进行审核。具体功能要求如下：</w:t>
            </w:r>
          </w:p>
          <w:p>
            <w:pPr>
              <w:pStyle w:val="null3"/>
              <w:jc w:val="both"/>
            </w:pPr>
            <w:r>
              <w:rPr>
                <w:sz w:val="20"/>
              </w:rPr>
              <w:t>（</w:t>
            </w:r>
            <w:r>
              <w:rPr>
                <w:sz w:val="20"/>
              </w:rPr>
              <w:t>1）</w:t>
            </w:r>
            <w:r>
              <w:rPr>
                <w:sz w:val="20"/>
              </w:rPr>
              <w:t>计划制定</w:t>
            </w:r>
            <w:r>
              <w:rPr>
                <w:sz w:val="20"/>
              </w:rPr>
              <w:t>：系统</w:t>
            </w:r>
            <w:r>
              <w:rPr>
                <w:sz w:val="20"/>
              </w:rPr>
              <w:t>应</w:t>
            </w:r>
            <w:r>
              <w:rPr>
                <w:sz w:val="20"/>
              </w:rPr>
              <w:t>支持自定义多个招聘计划，</w:t>
            </w:r>
            <w:r>
              <w:rPr>
                <w:sz w:val="20"/>
              </w:rPr>
              <w:t>每个</w:t>
            </w:r>
            <w:r>
              <w:rPr>
                <w:sz w:val="20"/>
              </w:rPr>
              <w:t>招聘计划</w:t>
            </w:r>
            <w:r>
              <w:rPr>
                <w:sz w:val="20"/>
              </w:rPr>
              <w:t>应该都</w:t>
            </w:r>
            <w:r>
              <w:rPr>
                <w:sz w:val="20"/>
              </w:rPr>
              <w:t>可以</w:t>
            </w:r>
            <w:r>
              <w:rPr>
                <w:sz w:val="20"/>
              </w:rPr>
              <w:t>单独</w:t>
            </w:r>
            <w:r>
              <w:rPr>
                <w:sz w:val="20"/>
              </w:rPr>
              <w:t>设置招聘的时间段、招聘的种类、计划开始时间、计划结束时间、招聘人数，岗位人数。</w:t>
            </w:r>
          </w:p>
          <w:p>
            <w:pPr>
              <w:pStyle w:val="null3"/>
              <w:jc w:val="both"/>
            </w:pPr>
            <w:r>
              <w:rPr>
                <w:sz w:val="20"/>
              </w:rPr>
              <w:t>（</w:t>
            </w:r>
            <w:r>
              <w:rPr>
                <w:sz w:val="20"/>
              </w:rPr>
              <w:t>2</w:t>
            </w:r>
            <w:r>
              <w:rPr>
                <w:sz w:val="20"/>
              </w:rPr>
              <w:t>）</w:t>
            </w:r>
            <w:r>
              <w:rPr>
                <w:sz w:val="20"/>
              </w:rPr>
              <w:t>部门岗位申请</w:t>
            </w:r>
            <w:r>
              <w:rPr>
                <w:sz w:val="20"/>
              </w:rPr>
              <w:t>：系统</w:t>
            </w:r>
            <w:r>
              <w:rPr>
                <w:sz w:val="20"/>
              </w:rPr>
              <w:t>应</w:t>
            </w:r>
            <w:r>
              <w:rPr>
                <w:sz w:val="20"/>
              </w:rPr>
              <w:t>支持部门院系按计划申请岗位，提交审核后可查日志和历史</w:t>
            </w:r>
            <w:r>
              <w:rPr>
                <w:sz w:val="20"/>
              </w:rPr>
              <w:t>。</w:t>
            </w:r>
          </w:p>
          <w:p>
            <w:pPr>
              <w:pStyle w:val="null3"/>
              <w:jc w:val="both"/>
            </w:pPr>
            <w:r>
              <w:rPr>
                <w:sz w:val="20"/>
              </w:rPr>
              <w:t>（</w:t>
            </w:r>
            <w:r>
              <w:rPr>
                <w:sz w:val="20"/>
              </w:rPr>
              <w:t>3</w:t>
            </w:r>
            <w:r>
              <w:rPr>
                <w:sz w:val="20"/>
              </w:rPr>
              <w:t>）</w:t>
            </w:r>
            <w:r>
              <w:rPr>
                <w:sz w:val="20"/>
              </w:rPr>
              <w:t>岗位审核与维护</w:t>
            </w:r>
            <w:r>
              <w:rPr>
                <w:sz w:val="20"/>
              </w:rPr>
              <w:t>：系统</w:t>
            </w:r>
            <w:r>
              <w:rPr>
                <w:sz w:val="20"/>
              </w:rPr>
              <w:t>应</w:t>
            </w:r>
            <w:r>
              <w:rPr>
                <w:sz w:val="20"/>
              </w:rPr>
              <w:t>支持管理员审核岗位信息，</w:t>
            </w:r>
            <w:r>
              <w:rPr>
                <w:sz w:val="20"/>
              </w:rPr>
              <w:t>人力资源部</w:t>
            </w:r>
            <w:r>
              <w:rPr>
                <w:sz w:val="20"/>
              </w:rPr>
              <w:t>维护和发布岗位，</w:t>
            </w:r>
            <w:r>
              <w:rPr>
                <w:sz w:val="20"/>
              </w:rPr>
              <w:t>应</w:t>
            </w:r>
            <w:r>
              <w:rPr>
                <w:sz w:val="20"/>
              </w:rPr>
              <w:t>支持新增、引用历史岗位、导入、导出、高级搜索</w:t>
            </w:r>
            <w:r>
              <w:rPr>
                <w:sz w:val="20"/>
              </w:rPr>
              <w:t>等不少于</w:t>
            </w:r>
            <w:r>
              <w:rPr>
                <w:sz w:val="20"/>
              </w:rPr>
              <w:t>5种</w:t>
            </w:r>
            <w:r>
              <w:rPr>
                <w:sz w:val="20"/>
              </w:rPr>
              <w:t>操作。</w:t>
            </w:r>
          </w:p>
          <w:p>
            <w:pPr>
              <w:pStyle w:val="null3"/>
              <w:jc w:val="both"/>
            </w:pPr>
            <w:r>
              <w:rPr>
                <w:sz w:val="20"/>
              </w:rPr>
              <w:t>4、网上应聘</w:t>
            </w:r>
          </w:p>
          <w:p>
            <w:pPr>
              <w:pStyle w:val="null3"/>
              <w:jc w:val="both"/>
            </w:pPr>
            <w:r>
              <w:rPr>
                <w:sz w:val="20"/>
              </w:rPr>
              <w:t>系统应</w:t>
            </w:r>
            <w:r>
              <w:rPr>
                <w:sz w:val="20"/>
              </w:rPr>
              <w:t>提供</w:t>
            </w:r>
            <w:r>
              <w:rPr>
                <w:sz w:val="20"/>
              </w:rPr>
              <w:t>包括但不限于</w:t>
            </w:r>
            <w:r>
              <w:rPr>
                <w:sz w:val="20"/>
              </w:rPr>
              <w:t>投递简历、流程跟踪、消息互动与提醒、下载准考证等多项服务</w:t>
            </w:r>
            <w:r>
              <w:rPr>
                <w:sz w:val="20"/>
              </w:rPr>
              <w:t>。</w:t>
            </w:r>
            <w:r>
              <w:rPr>
                <w:sz w:val="20"/>
              </w:rPr>
              <w:t>具体功能要求如下：</w:t>
            </w:r>
          </w:p>
          <w:p>
            <w:pPr>
              <w:pStyle w:val="null3"/>
              <w:jc w:val="both"/>
            </w:pPr>
            <w:r>
              <w:rPr>
                <w:sz w:val="20"/>
              </w:rPr>
              <w:t>（</w:t>
            </w:r>
            <w:r>
              <w:rPr>
                <w:sz w:val="20"/>
              </w:rPr>
              <w:t>1）</w:t>
            </w:r>
            <w:r>
              <w:rPr>
                <w:sz w:val="20"/>
              </w:rPr>
              <w:t>投递简历</w:t>
            </w:r>
            <w:r>
              <w:rPr>
                <w:sz w:val="20"/>
              </w:rPr>
              <w:t>：系统</w:t>
            </w:r>
            <w:r>
              <w:rPr>
                <w:sz w:val="20"/>
              </w:rPr>
              <w:t>应</w:t>
            </w:r>
            <w:r>
              <w:rPr>
                <w:sz w:val="20"/>
              </w:rPr>
              <w:t>支持</w:t>
            </w:r>
            <w:r>
              <w:rPr>
                <w:sz w:val="20"/>
              </w:rPr>
              <w:t>应聘者在线</w:t>
            </w:r>
            <w:r>
              <w:rPr>
                <w:sz w:val="20"/>
              </w:rPr>
              <w:t>选岗应聘，支持</w:t>
            </w:r>
            <w:r>
              <w:rPr>
                <w:sz w:val="20"/>
              </w:rPr>
              <w:t>扫描</w:t>
            </w:r>
            <w:r>
              <w:rPr>
                <w:sz w:val="20"/>
              </w:rPr>
              <w:t>二维码上传</w:t>
            </w:r>
            <w:r>
              <w:rPr>
                <w:sz w:val="20"/>
              </w:rPr>
              <w:t>简历</w:t>
            </w:r>
            <w:r>
              <w:rPr>
                <w:sz w:val="20"/>
              </w:rPr>
              <w:t>附件，</w:t>
            </w:r>
            <w:r>
              <w:rPr>
                <w:sz w:val="20"/>
              </w:rPr>
              <w:t>需要可以</w:t>
            </w:r>
            <w:r>
              <w:rPr>
                <w:sz w:val="20"/>
              </w:rPr>
              <w:t>撤销申请，</w:t>
            </w:r>
            <w:r>
              <w:rPr>
                <w:sz w:val="20"/>
              </w:rPr>
              <w:t>并支持</w:t>
            </w:r>
            <w:r>
              <w:rPr>
                <w:sz w:val="20"/>
              </w:rPr>
              <w:t>根据审核状态引导</w:t>
            </w:r>
            <w:r>
              <w:rPr>
                <w:sz w:val="20"/>
              </w:rPr>
              <w:t>后续</w:t>
            </w:r>
            <w:r>
              <w:rPr>
                <w:sz w:val="20"/>
              </w:rPr>
              <w:t>操作。</w:t>
            </w:r>
          </w:p>
          <w:p>
            <w:pPr>
              <w:pStyle w:val="null3"/>
              <w:jc w:val="both"/>
            </w:pPr>
            <w:r>
              <w:rPr>
                <w:sz w:val="20"/>
              </w:rPr>
              <w:t>（</w:t>
            </w:r>
            <w:r>
              <w:rPr>
                <w:sz w:val="20"/>
              </w:rPr>
              <w:t>2</w:t>
            </w:r>
            <w:r>
              <w:rPr>
                <w:sz w:val="20"/>
              </w:rPr>
              <w:t>）</w:t>
            </w:r>
            <w:r>
              <w:rPr>
                <w:sz w:val="20"/>
              </w:rPr>
              <w:t>流程跟踪与消息互动</w:t>
            </w:r>
            <w:r>
              <w:rPr>
                <w:sz w:val="20"/>
              </w:rPr>
              <w:t>：系统</w:t>
            </w:r>
            <w:r>
              <w:rPr>
                <w:sz w:val="20"/>
              </w:rPr>
              <w:t>应</w:t>
            </w:r>
            <w:r>
              <w:rPr>
                <w:sz w:val="20"/>
              </w:rPr>
              <w:t>支持应聘者在线查看招聘进度，</w:t>
            </w:r>
            <w:r>
              <w:rPr>
                <w:sz w:val="20"/>
              </w:rPr>
              <w:t>应支持</w:t>
            </w:r>
            <w:r>
              <w:rPr>
                <w:sz w:val="20"/>
              </w:rPr>
              <w:t>通过邮件</w:t>
            </w:r>
            <w:r>
              <w:rPr>
                <w:sz w:val="20"/>
              </w:rPr>
              <w:t>、</w:t>
            </w:r>
            <w:r>
              <w:rPr>
                <w:sz w:val="20"/>
              </w:rPr>
              <w:t>网站、</w:t>
            </w:r>
            <w:r>
              <w:rPr>
                <w:sz w:val="20"/>
              </w:rPr>
              <w:t>微信</w:t>
            </w:r>
            <w:r>
              <w:rPr>
                <w:sz w:val="20"/>
              </w:rPr>
              <w:t>等</w:t>
            </w:r>
            <w:r>
              <w:rPr>
                <w:sz w:val="20"/>
              </w:rPr>
              <w:t>多种方式</w:t>
            </w:r>
            <w:r>
              <w:rPr>
                <w:sz w:val="20"/>
              </w:rPr>
              <w:t>发送</w:t>
            </w:r>
            <w:r>
              <w:rPr>
                <w:sz w:val="20"/>
              </w:rPr>
              <w:t>通知</w:t>
            </w:r>
            <w:r>
              <w:rPr>
                <w:sz w:val="20"/>
              </w:rPr>
              <w:t>。</w:t>
            </w:r>
            <w:r>
              <w:rPr>
                <w:sz w:val="20"/>
              </w:rPr>
              <w:t>应</w:t>
            </w:r>
            <w:r>
              <w:rPr>
                <w:sz w:val="20"/>
              </w:rPr>
              <w:t>支持</w:t>
            </w:r>
            <w:r>
              <w:rPr>
                <w:sz w:val="20"/>
              </w:rPr>
              <w:t>在</w:t>
            </w:r>
            <w:r>
              <w:rPr>
                <w:sz w:val="20"/>
              </w:rPr>
              <w:t>招聘网站与邮箱里直接互动回复。</w:t>
            </w:r>
          </w:p>
          <w:p>
            <w:pPr>
              <w:pStyle w:val="null3"/>
              <w:jc w:val="both"/>
            </w:pPr>
            <w:r>
              <w:rPr>
                <w:sz w:val="20"/>
              </w:rPr>
              <w:t>5、简历筛选与录用审核</w:t>
            </w:r>
          </w:p>
          <w:p>
            <w:pPr>
              <w:pStyle w:val="null3"/>
              <w:jc w:val="both"/>
            </w:pPr>
            <w:r>
              <w:rPr>
                <w:sz w:val="20"/>
              </w:rPr>
              <w:t>（</w:t>
            </w:r>
            <w:r>
              <w:rPr>
                <w:sz w:val="20"/>
              </w:rPr>
              <w:t>1）</w:t>
            </w:r>
            <w:r>
              <w:rPr>
                <w:sz w:val="20"/>
              </w:rPr>
              <w:t>资格审查与审核流程</w:t>
            </w:r>
            <w:r>
              <w:rPr>
                <w:sz w:val="20"/>
              </w:rPr>
              <w:t>：</w:t>
            </w:r>
          </w:p>
          <w:p>
            <w:pPr>
              <w:pStyle w:val="null3"/>
              <w:jc w:val="both"/>
            </w:pPr>
            <w:r>
              <w:rPr>
                <w:sz w:val="20"/>
              </w:rPr>
              <w:t>1）</w:t>
            </w:r>
            <w:r>
              <w:rPr>
                <w:sz w:val="20"/>
              </w:rPr>
              <w:t>系统</w:t>
            </w:r>
            <w:r>
              <w:rPr>
                <w:sz w:val="20"/>
              </w:rPr>
              <w:t>应</w:t>
            </w:r>
            <w:r>
              <w:rPr>
                <w:sz w:val="20"/>
              </w:rPr>
              <w:t>支持</w:t>
            </w:r>
            <w:r>
              <w:rPr>
                <w:sz w:val="20"/>
              </w:rPr>
              <w:t>智能判断岗位匹配度，对岗位要求条件总数符合条件总数进行整体展示，并对每项条件要求情况、应聘者情况进行对比展示，并通过不同颜色符标注满足情况。</w:t>
            </w:r>
          </w:p>
          <w:p>
            <w:pPr>
              <w:pStyle w:val="null3"/>
              <w:jc w:val="both"/>
            </w:pPr>
            <w:r>
              <w:rPr>
                <w:sz w:val="20"/>
              </w:rPr>
              <w:t>2）</w:t>
            </w:r>
            <w:r>
              <w:rPr>
                <w:sz w:val="20"/>
              </w:rPr>
              <w:t>系统支持在一个页面，以招聘种类为主视角，分别展示对应计划下，本角色拥有的所有招聘环节待办数据汇总展示与处理入口。提供资格审查、用人单位审核、人力资源部审核、其他角色审核功能，支持在审核环节选择一键下载</w:t>
            </w:r>
            <w:r>
              <w:rPr>
                <w:sz w:val="20"/>
              </w:rPr>
              <w:t>“简历”或“简历+附件”两种模式，下载的文件系统自动压缩，每人一份文件夹，文件夹的命名格式为：单位+岗位+姓名</w:t>
            </w:r>
            <w:r>
              <w:rPr>
                <w:sz w:val="20"/>
              </w:rPr>
              <w:t>。</w:t>
            </w:r>
            <w:r>
              <w:rPr>
                <w:sz w:val="20"/>
                <w:b/>
              </w:rPr>
              <w:t>（投标时需提供</w:t>
            </w:r>
            <w:r>
              <w:rPr>
                <w:sz w:val="20"/>
                <w:b/>
              </w:rPr>
              <w:t>系统演示）</w:t>
            </w:r>
          </w:p>
          <w:p>
            <w:pPr>
              <w:pStyle w:val="null3"/>
              <w:jc w:val="both"/>
            </w:pPr>
            <w:r>
              <w:rPr>
                <w:sz w:val="20"/>
              </w:rPr>
              <w:t>（</w:t>
            </w:r>
            <w:r>
              <w:rPr>
                <w:sz w:val="20"/>
              </w:rPr>
              <w:t>2）</w:t>
            </w:r>
            <w:r>
              <w:rPr>
                <w:sz w:val="20"/>
              </w:rPr>
              <w:t>其他功能</w:t>
            </w:r>
            <w:r>
              <w:rPr>
                <w:sz w:val="20"/>
              </w:rPr>
              <w:t>：系统</w:t>
            </w:r>
            <w:r>
              <w:rPr>
                <w:sz w:val="20"/>
              </w:rPr>
              <w:t>应</w:t>
            </w:r>
            <w:r>
              <w:rPr>
                <w:sz w:val="20"/>
              </w:rPr>
              <w:t>支持</w:t>
            </w:r>
            <w:r>
              <w:rPr>
                <w:sz w:val="20"/>
              </w:rPr>
              <w:t>自定义</w:t>
            </w:r>
            <w:r>
              <w:rPr>
                <w:sz w:val="20"/>
              </w:rPr>
              <w:t>发送审核通知，可撤销审核，查询简历</w:t>
            </w:r>
            <w:r>
              <w:rPr>
                <w:sz w:val="20"/>
              </w:rPr>
              <w:t>详情和附件</w:t>
            </w:r>
            <w:r>
              <w:rPr>
                <w:sz w:val="20"/>
              </w:rPr>
              <w:t>，支持</w:t>
            </w:r>
            <w:r>
              <w:rPr>
                <w:sz w:val="20"/>
              </w:rPr>
              <w:t>简历批量下载，下载应支持</w:t>
            </w:r>
            <w:r>
              <w:rPr>
                <w:sz w:val="20"/>
              </w:rPr>
              <w:t>“简历”或“简历+附件”两种模式。</w:t>
            </w:r>
          </w:p>
          <w:p>
            <w:pPr>
              <w:pStyle w:val="null3"/>
              <w:jc w:val="both"/>
            </w:pPr>
            <w:r>
              <w:rPr>
                <w:sz w:val="20"/>
              </w:rPr>
              <w:t>6、招聘笔试</w:t>
            </w:r>
          </w:p>
          <w:p>
            <w:pPr>
              <w:pStyle w:val="null3"/>
              <w:jc w:val="both"/>
            </w:pPr>
            <w:r>
              <w:rPr>
                <w:sz w:val="20"/>
              </w:rPr>
              <w:t>（</w:t>
            </w:r>
            <w:r>
              <w:rPr>
                <w:sz w:val="20"/>
              </w:rPr>
              <w:t>1</w:t>
            </w:r>
            <w:r>
              <w:rPr>
                <w:sz w:val="20"/>
              </w:rPr>
              <w:t>）</w:t>
            </w:r>
            <w:r>
              <w:rPr>
                <w:sz w:val="20"/>
              </w:rPr>
              <w:t>笔试通知与确认：</w:t>
            </w:r>
            <w:r>
              <w:rPr>
                <w:sz w:val="20"/>
              </w:rPr>
              <w:t>系统</w:t>
            </w:r>
            <w:r>
              <w:rPr>
                <w:sz w:val="20"/>
              </w:rPr>
              <w:t>应</w:t>
            </w:r>
            <w:r>
              <w:rPr>
                <w:sz w:val="20"/>
              </w:rPr>
              <w:t>支持</w:t>
            </w:r>
            <w:r>
              <w:rPr>
                <w:sz w:val="20"/>
              </w:rPr>
              <w:t>发送笔试通知，</w:t>
            </w:r>
            <w:r>
              <w:rPr>
                <w:sz w:val="20"/>
              </w:rPr>
              <w:t>导入准考证信息，应聘者</w:t>
            </w:r>
            <w:r>
              <w:rPr>
                <w:sz w:val="20"/>
              </w:rPr>
              <w:t>可以</w:t>
            </w:r>
            <w:r>
              <w:rPr>
                <w:sz w:val="20"/>
              </w:rPr>
              <w:t>在个人端进行参加和不参加的确认互动</w:t>
            </w:r>
            <w:r>
              <w:rPr>
                <w:sz w:val="20"/>
              </w:rPr>
              <w:t>，支持在线提交笔试费用并打印准考证。</w:t>
            </w:r>
          </w:p>
          <w:p>
            <w:pPr>
              <w:pStyle w:val="null3"/>
              <w:jc w:val="both"/>
            </w:pPr>
            <w:r>
              <w:rPr>
                <w:sz w:val="20"/>
              </w:rPr>
              <w:t>（</w:t>
            </w:r>
            <w:r>
              <w:rPr>
                <w:sz w:val="20"/>
              </w:rPr>
              <w:t>2）成绩录入与审核：</w:t>
            </w:r>
            <w:r>
              <w:rPr>
                <w:sz w:val="20"/>
              </w:rPr>
              <w:t>系统</w:t>
            </w:r>
            <w:r>
              <w:rPr>
                <w:sz w:val="20"/>
              </w:rPr>
              <w:t>应</w:t>
            </w:r>
            <w:r>
              <w:rPr>
                <w:sz w:val="20"/>
              </w:rPr>
              <w:t>支持录入成绩并发布，根据成绩审核，可查看审核状态和流程。</w:t>
            </w:r>
          </w:p>
          <w:p>
            <w:pPr>
              <w:pStyle w:val="null3"/>
              <w:jc w:val="both"/>
            </w:pPr>
            <w:r>
              <w:rPr>
                <w:sz w:val="20"/>
              </w:rPr>
              <w:t>7、招聘面试</w:t>
            </w:r>
          </w:p>
          <w:p>
            <w:pPr>
              <w:pStyle w:val="null3"/>
              <w:jc w:val="both"/>
            </w:pPr>
            <w:r>
              <w:rPr>
                <w:sz w:val="20"/>
              </w:rPr>
              <w:t>系统</w:t>
            </w:r>
            <w:r>
              <w:rPr>
                <w:sz w:val="20"/>
              </w:rPr>
              <w:t>应</w:t>
            </w:r>
            <w:r>
              <w:rPr>
                <w:sz w:val="20"/>
              </w:rPr>
              <w:t>支持发送面试通知，应聘者</w:t>
            </w:r>
            <w:r>
              <w:rPr>
                <w:sz w:val="20"/>
              </w:rPr>
              <w:t>可以在通知里</w:t>
            </w:r>
            <w:r>
              <w:rPr>
                <w:sz w:val="20"/>
              </w:rPr>
              <w:t>确认</w:t>
            </w:r>
            <w:r>
              <w:rPr>
                <w:sz w:val="20"/>
              </w:rPr>
              <w:t>是否参加</w:t>
            </w:r>
            <w:r>
              <w:rPr>
                <w:sz w:val="20"/>
              </w:rPr>
              <w:t>，</w:t>
            </w:r>
            <w:r>
              <w:rPr>
                <w:sz w:val="20"/>
              </w:rPr>
              <w:t>也可以</w:t>
            </w:r>
            <w:r>
              <w:rPr>
                <w:sz w:val="20"/>
              </w:rPr>
              <w:t>打印准考证</w:t>
            </w:r>
            <w:r>
              <w:rPr>
                <w:sz w:val="20"/>
              </w:rPr>
              <w:t>。</w:t>
            </w:r>
            <w:r>
              <w:rPr>
                <w:sz w:val="20"/>
              </w:rPr>
              <w:t>应支持管理员</w:t>
            </w:r>
            <w:r>
              <w:rPr>
                <w:sz w:val="20"/>
              </w:rPr>
              <w:t>录入成绩并可查看审核状态及审核详细流程动态。</w:t>
            </w:r>
          </w:p>
          <w:p>
            <w:pPr>
              <w:pStyle w:val="null3"/>
              <w:jc w:val="both"/>
            </w:pPr>
            <w:r>
              <w:rPr>
                <w:sz w:val="20"/>
              </w:rPr>
              <w:t>8、心理测试</w:t>
            </w:r>
          </w:p>
          <w:p>
            <w:pPr>
              <w:pStyle w:val="null3"/>
              <w:jc w:val="both"/>
            </w:pPr>
            <w:r>
              <w:rPr>
                <w:sz w:val="20"/>
              </w:rPr>
              <w:t>系统</w:t>
            </w:r>
            <w:r>
              <w:rPr>
                <w:sz w:val="20"/>
              </w:rPr>
              <w:t>应</w:t>
            </w:r>
            <w:r>
              <w:rPr>
                <w:sz w:val="20"/>
              </w:rPr>
              <w:t>支持管理者可以通知应聘者参加测试，登记测试结果并通知。</w:t>
            </w:r>
          </w:p>
          <w:p>
            <w:pPr>
              <w:pStyle w:val="null3"/>
              <w:jc w:val="both"/>
            </w:pPr>
            <w:r>
              <w:rPr>
                <w:sz w:val="20"/>
              </w:rPr>
              <w:t>9、体检管理</w:t>
            </w:r>
          </w:p>
          <w:p>
            <w:pPr>
              <w:pStyle w:val="null3"/>
              <w:jc w:val="both"/>
            </w:pPr>
            <w:r>
              <w:rPr>
                <w:sz w:val="20"/>
              </w:rPr>
              <w:t>系统</w:t>
            </w:r>
            <w:r>
              <w:rPr>
                <w:sz w:val="20"/>
              </w:rPr>
              <w:t>应</w:t>
            </w:r>
            <w:r>
              <w:rPr>
                <w:sz w:val="20"/>
              </w:rPr>
              <w:t>支持管理员可对应聘者进行体检安排及通知，包括体检参加确认、体检结果登记。</w:t>
            </w:r>
          </w:p>
          <w:p>
            <w:pPr>
              <w:pStyle w:val="null3"/>
              <w:jc w:val="both"/>
            </w:pPr>
            <w:r>
              <w:rPr>
                <w:sz w:val="20"/>
              </w:rPr>
              <w:t>10、岗位调剂</w:t>
            </w:r>
          </w:p>
          <w:p>
            <w:pPr>
              <w:pStyle w:val="null3"/>
              <w:jc w:val="both"/>
            </w:pPr>
            <w:r>
              <w:rPr>
                <w:sz w:val="20"/>
              </w:rPr>
              <w:t>系统应支持管理者调剂应聘者简历到其他岗位，按新流程处理。</w:t>
            </w:r>
          </w:p>
          <w:p>
            <w:pPr>
              <w:pStyle w:val="null3"/>
              <w:jc w:val="both"/>
            </w:pPr>
            <w:r>
              <w:rPr>
                <w:sz w:val="20"/>
              </w:rPr>
              <w:t>11、招聘录用</w:t>
            </w:r>
          </w:p>
          <w:p>
            <w:pPr>
              <w:pStyle w:val="null3"/>
              <w:jc w:val="both"/>
            </w:pPr>
            <w:r>
              <w:rPr>
                <w:sz w:val="20"/>
              </w:rPr>
              <w:t>系统应支持确定录用名单，通知应聘者，支持批量操作和预览报表。</w:t>
            </w:r>
          </w:p>
          <w:p>
            <w:pPr>
              <w:pStyle w:val="null3"/>
              <w:jc w:val="both"/>
            </w:pPr>
            <w:r>
              <w:rPr>
                <w:sz w:val="20"/>
              </w:rPr>
              <w:t>12、招聘监控</w:t>
            </w:r>
          </w:p>
          <w:p>
            <w:pPr>
              <w:pStyle w:val="null3"/>
              <w:jc w:val="both"/>
            </w:pPr>
            <w:r>
              <w:rPr>
                <w:sz w:val="20"/>
              </w:rPr>
              <w:t>系统应支持支持搜索、筛选、导出等操作，可跳转流程环节，查看业务流程。</w:t>
            </w:r>
          </w:p>
          <w:p>
            <w:pPr>
              <w:pStyle w:val="null3"/>
              <w:jc w:val="both"/>
            </w:pPr>
            <w:r>
              <w:rPr>
                <w:sz w:val="20"/>
              </w:rPr>
              <w:t>13、人才简历库</w:t>
            </w:r>
          </w:p>
          <w:p>
            <w:pPr>
              <w:pStyle w:val="null3"/>
              <w:jc w:val="both"/>
            </w:pPr>
            <w:r>
              <w:rPr>
                <w:sz w:val="20"/>
              </w:rPr>
              <w:t>系统应支持汇集简历形成人才库，支持搜索、查看和编辑备注。</w:t>
            </w:r>
          </w:p>
          <w:p>
            <w:pPr>
              <w:pStyle w:val="null3"/>
              <w:jc w:val="both"/>
            </w:pPr>
            <w:r>
              <w:rPr>
                <w:sz w:val="20"/>
              </w:rPr>
              <w:t>14、招聘统计分析</w:t>
            </w:r>
          </w:p>
          <w:p>
            <w:pPr>
              <w:pStyle w:val="null3"/>
              <w:jc w:val="both"/>
            </w:pPr>
            <w:r>
              <w:rPr>
                <w:sz w:val="20"/>
              </w:rPr>
              <w:t>系统应支持多维度统计招聘情况，支持图表展示，自动匹配简历，自定义岗位匹配条件。</w:t>
            </w:r>
          </w:p>
          <w:p>
            <w:pPr>
              <w:pStyle w:val="null3"/>
              <w:jc w:val="both"/>
            </w:pPr>
            <w:r>
              <w:rPr>
                <w:sz w:val="20"/>
              </w:rPr>
              <w:t>▲15、脱敏加密</w:t>
            </w:r>
          </w:p>
          <w:p>
            <w:pPr>
              <w:pStyle w:val="null3"/>
              <w:jc w:val="both"/>
            </w:pPr>
            <w:r>
              <w:rPr>
                <w:sz w:val="20"/>
              </w:rPr>
              <w:t>系统应支持证件号、手机、家庭住址等敏感字段脱敏展示，重要字段加密存储。管理员可以用三种方式进行二次校验查看脱敏字段。</w:t>
            </w:r>
            <w:r>
              <w:rPr>
                <w:sz w:val="20"/>
                <w:b/>
              </w:rPr>
              <w:t>（投标时需提供满足上述功能同类型产品截图）</w:t>
            </w:r>
          </w:p>
        </w:tc>
      </w:tr>
      <w:tr>
        <w:tc>
          <w:tcPr>
            <w:tcW w:type="dxa" w:w="2076"/>
          </w:tcPr>
          <w:p/>
        </w:tc>
        <w:tc>
          <w:tcPr>
            <w:tcW w:type="dxa" w:w="415"/>
          </w:tcPr>
          <w:p>
            <w:pPr>
              <w:pStyle w:val="null3"/>
            </w:pPr>
            <w:r>
              <w:rPr/>
              <w:t>4</w:t>
            </w:r>
          </w:p>
        </w:tc>
        <w:tc>
          <w:tcPr>
            <w:tcW w:type="dxa" w:w="5814"/>
          </w:tcPr>
          <w:p>
            <w:pPr>
              <w:pStyle w:val="null3"/>
              <w:jc w:val="both"/>
            </w:pPr>
            <w:r>
              <w:rPr>
                <w:sz w:val="20"/>
                <w:b/>
              </w:rPr>
              <w:t>教职工进校模块</w:t>
            </w:r>
            <w:r>
              <w:rPr>
                <w:sz w:val="20"/>
                <w:b/>
              </w:rPr>
              <w:t>：</w:t>
            </w:r>
          </w:p>
          <w:p>
            <w:pPr>
              <w:pStyle w:val="null3"/>
              <w:jc w:val="both"/>
            </w:pPr>
            <w:r>
              <w:rPr>
                <w:sz w:val="20"/>
                <w:b/>
              </w:rPr>
              <w:t>一、子模块：</w:t>
            </w:r>
          </w:p>
          <w:p>
            <w:pPr>
              <w:pStyle w:val="null3"/>
              <w:jc w:val="both"/>
            </w:pPr>
            <w:r>
              <w:rPr>
                <w:sz w:val="20"/>
              </w:rPr>
              <w:t>新进教职工注册网站搭建、</w:t>
            </w:r>
            <w:r>
              <w:rPr>
                <w:sz w:val="20"/>
              </w:rPr>
              <w:t>教职工进校流程管理</w:t>
            </w:r>
            <w:r>
              <w:rPr>
                <w:sz w:val="20"/>
              </w:rPr>
              <w:t>、</w:t>
            </w:r>
            <w:r>
              <w:rPr>
                <w:sz w:val="20"/>
              </w:rPr>
              <w:t>新进教职工注册报道、</w:t>
            </w:r>
            <w:r>
              <w:rPr>
                <w:sz w:val="20"/>
              </w:rPr>
              <w:t>人力资源部</w:t>
            </w:r>
            <w:r>
              <w:rPr>
                <w:sz w:val="20"/>
              </w:rPr>
              <w:t>报道管理、校内进校业务办理、报道环节短信邮件提醒</w:t>
            </w:r>
            <w:r>
              <w:rPr>
                <w:sz w:val="20"/>
              </w:rPr>
              <w:t>。</w:t>
            </w:r>
          </w:p>
          <w:p>
            <w:pPr>
              <w:pStyle w:val="null3"/>
              <w:jc w:val="both"/>
            </w:pPr>
            <w:r>
              <w:rPr>
                <w:sz w:val="20"/>
                <w:b/>
              </w:rPr>
              <w:t>二</w:t>
            </w:r>
            <w:r>
              <w:rPr>
                <w:sz w:val="20"/>
                <w:b/>
              </w:rPr>
              <w:t>、详细功能要求：</w:t>
            </w:r>
          </w:p>
          <w:p>
            <w:pPr>
              <w:pStyle w:val="null3"/>
              <w:jc w:val="both"/>
            </w:pPr>
            <w:r>
              <w:rPr>
                <w:sz w:val="20"/>
              </w:rPr>
              <w:t>1、新进教职工注册网站搭建</w:t>
            </w:r>
          </w:p>
          <w:p>
            <w:pPr>
              <w:pStyle w:val="null3"/>
              <w:jc w:val="both"/>
            </w:pPr>
            <w:r>
              <w:rPr>
                <w:sz w:val="20"/>
              </w:rPr>
              <w:t>系统提供新进业务办理的一站式报到页面，可通过手机号、邮箱、工号不少于</w:t>
            </w:r>
            <w:r>
              <w:rPr>
                <w:sz w:val="20"/>
              </w:rPr>
              <w:t>3种登录方式登录，招聘录用的人员信息，自动加载无需重复填写；支持双语切换，满足外籍教职工使用场景，支持一键切换英文。</w:t>
            </w:r>
            <w:r>
              <w:rPr>
                <w:sz w:val="20"/>
                <w:b/>
              </w:rPr>
              <w:t>（投标时需提供系统演示）</w:t>
            </w:r>
          </w:p>
          <w:p>
            <w:pPr>
              <w:pStyle w:val="null3"/>
              <w:jc w:val="both"/>
            </w:pPr>
            <w:r>
              <w:rPr>
                <w:sz w:val="20"/>
              </w:rPr>
              <w:t>▲2、</w:t>
            </w:r>
            <w:r>
              <w:rPr>
                <w:sz w:val="20"/>
              </w:rPr>
              <w:t>教职工</w:t>
            </w:r>
            <w:r>
              <w:rPr>
                <w:sz w:val="20"/>
              </w:rPr>
              <w:t>进校流程管理</w:t>
            </w:r>
          </w:p>
          <w:p>
            <w:pPr>
              <w:pStyle w:val="null3"/>
              <w:jc w:val="both"/>
            </w:pPr>
            <w:r>
              <w:rPr>
                <w:sz w:val="20"/>
              </w:rPr>
              <w:t>系统</w:t>
            </w:r>
            <w:r>
              <w:rPr>
                <w:sz w:val="20"/>
              </w:rPr>
              <w:t>应支持</w:t>
            </w:r>
            <w:r>
              <w:rPr>
                <w:sz w:val="20"/>
              </w:rPr>
              <w:t>人事部门管理员可对新进教职工的报到进行环节设置、填报设置、办理设置功能，流程环节办理类型</w:t>
            </w:r>
            <w:r>
              <w:rPr>
                <w:sz w:val="20"/>
              </w:rPr>
              <w:t>应支持</w:t>
            </w:r>
            <w:r>
              <w:rPr>
                <w:sz w:val="20"/>
              </w:rPr>
              <w:t>4种办理方式，同时根据办理方式不同，可以自定义页面显示元素</w:t>
            </w:r>
            <w:r>
              <w:rPr>
                <w:sz w:val="20"/>
              </w:rPr>
              <w:t>。</w:t>
            </w:r>
            <w:r>
              <w:rPr>
                <w:sz w:val="20"/>
                <w:b/>
              </w:rPr>
              <w:t>（投标时需提供满足上述功能同类型产品截图）</w:t>
            </w:r>
          </w:p>
          <w:p>
            <w:pPr>
              <w:pStyle w:val="null3"/>
              <w:jc w:val="both"/>
            </w:pPr>
            <w:r>
              <w:rPr>
                <w:sz w:val="20"/>
              </w:rPr>
              <w:t>3、</w:t>
            </w:r>
            <w:r>
              <w:rPr>
                <w:sz w:val="20"/>
              </w:rPr>
              <w:t>新</w:t>
            </w:r>
            <w:r>
              <w:rPr>
                <w:sz w:val="20"/>
              </w:rPr>
              <w:t>进</w:t>
            </w:r>
            <w:r>
              <w:rPr>
                <w:sz w:val="20"/>
              </w:rPr>
              <w:t>教职工注册报到</w:t>
            </w:r>
          </w:p>
          <w:p>
            <w:pPr>
              <w:pStyle w:val="null3"/>
              <w:jc w:val="both"/>
            </w:pPr>
            <w:r>
              <w:rPr>
                <w:sz w:val="20"/>
              </w:rPr>
              <w:t>系统</w:t>
            </w:r>
            <w:r>
              <w:rPr>
                <w:sz w:val="20"/>
              </w:rPr>
              <w:t>应支持</w:t>
            </w:r>
            <w:r>
              <w:rPr>
                <w:sz w:val="20"/>
              </w:rPr>
              <w:t>新进教职工可以在线进行账号注册，并在系统中完成个人信息填报，同时可以查看所有报到环节并了解环节的办理情况。</w:t>
            </w:r>
          </w:p>
          <w:p>
            <w:pPr>
              <w:pStyle w:val="null3"/>
              <w:jc w:val="both"/>
            </w:pPr>
            <w:r>
              <w:rPr>
                <w:sz w:val="20"/>
              </w:rPr>
              <w:t>4、</w:t>
            </w:r>
            <w:r>
              <w:rPr>
                <w:sz w:val="20"/>
              </w:rPr>
              <w:t>人力资源部</w:t>
            </w:r>
            <w:r>
              <w:rPr>
                <w:sz w:val="20"/>
              </w:rPr>
              <w:t>报到办理</w:t>
            </w:r>
          </w:p>
          <w:p>
            <w:pPr>
              <w:pStyle w:val="null3"/>
              <w:jc w:val="both"/>
            </w:pPr>
            <w:r>
              <w:rPr>
                <w:sz w:val="20"/>
              </w:rPr>
              <w:t>系统</w:t>
            </w:r>
            <w:r>
              <w:rPr>
                <w:sz w:val="20"/>
              </w:rPr>
              <w:t>应支持</w:t>
            </w:r>
            <w:r>
              <w:rPr>
                <w:sz w:val="20"/>
              </w:rPr>
              <w:t>为</w:t>
            </w:r>
            <w:r>
              <w:rPr>
                <w:sz w:val="20"/>
              </w:rPr>
              <w:t>人力资源部</w:t>
            </w:r>
            <w:r>
              <w:rPr>
                <w:sz w:val="20"/>
              </w:rPr>
              <w:t>和各用人单位提供报到包括审核、管理和监控的功能。具体功能要求如下：</w:t>
            </w:r>
          </w:p>
          <w:p>
            <w:pPr>
              <w:pStyle w:val="null3"/>
              <w:jc w:val="both"/>
            </w:pPr>
            <w:r>
              <w:rPr>
                <w:sz w:val="20"/>
              </w:rPr>
              <w:t>（</w:t>
            </w:r>
            <w:r>
              <w:rPr>
                <w:sz w:val="20"/>
              </w:rPr>
              <w:t>1</w:t>
            </w:r>
            <w:r>
              <w:rPr>
                <w:sz w:val="20"/>
              </w:rPr>
              <w:t>）</w:t>
            </w:r>
            <w:r>
              <w:rPr>
                <w:sz w:val="20"/>
              </w:rPr>
              <w:t>资格审查：</w:t>
            </w:r>
            <w:r>
              <w:rPr>
                <w:sz w:val="20"/>
              </w:rPr>
              <w:t>应支持</w:t>
            </w:r>
            <w:r>
              <w:rPr>
                <w:sz w:val="20"/>
              </w:rPr>
              <w:t>新进教职工资格审查，可对教职工提交的个人信息、佐证材料进行审核。</w:t>
            </w:r>
          </w:p>
          <w:p>
            <w:pPr>
              <w:pStyle w:val="null3"/>
              <w:jc w:val="both"/>
            </w:pPr>
            <w:r>
              <w:rPr>
                <w:sz w:val="20"/>
              </w:rPr>
              <w:t>（</w:t>
            </w:r>
            <w:r>
              <w:rPr>
                <w:sz w:val="20"/>
              </w:rPr>
              <w:t>2</w:t>
            </w:r>
            <w:r>
              <w:rPr>
                <w:sz w:val="20"/>
              </w:rPr>
              <w:t>）</w:t>
            </w:r>
            <w:r>
              <w:rPr>
                <w:sz w:val="20"/>
              </w:rPr>
              <w:t>分配工号：对新进教职工进行工号分配，</w:t>
            </w:r>
            <w:r>
              <w:rPr>
                <w:sz w:val="20"/>
              </w:rPr>
              <w:t>应支持</w:t>
            </w:r>
            <w:r>
              <w:rPr>
                <w:sz w:val="20"/>
              </w:rPr>
              <w:t>根据设置的工号规则，自动生成工号。</w:t>
            </w:r>
          </w:p>
          <w:p>
            <w:pPr>
              <w:pStyle w:val="null3"/>
              <w:jc w:val="both"/>
            </w:pPr>
            <w:r>
              <w:rPr>
                <w:sz w:val="20"/>
              </w:rPr>
              <w:t>（</w:t>
            </w:r>
            <w:r>
              <w:rPr>
                <w:sz w:val="20"/>
              </w:rPr>
              <w:t>3</w:t>
            </w:r>
            <w:r>
              <w:rPr>
                <w:sz w:val="20"/>
              </w:rPr>
              <w:t>）</w:t>
            </w:r>
            <w:r>
              <w:rPr>
                <w:sz w:val="20"/>
              </w:rPr>
              <w:t>报到单打印：</w:t>
            </w:r>
            <w:r>
              <w:rPr>
                <w:sz w:val="20"/>
              </w:rPr>
              <w:t>应支持</w:t>
            </w:r>
            <w:r>
              <w:rPr>
                <w:sz w:val="20"/>
              </w:rPr>
              <w:t>在线打印</w:t>
            </w:r>
            <w:r>
              <w:rPr>
                <w:sz w:val="20"/>
              </w:rPr>
              <w:t>报到</w:t>
            </w:r>
            <w:r>
              <w:rPr>
                <w:sz w:val="20"/>
              </w:rPr>
              <w:t>单。</w:t>
            </w:r>
          </w:p>
          <w:p>
            <w:pPr>
              <w:pStyle w:val="null3"/>
              <w:jc w:val="both"/>
            </w:pPr>
            <w:r>
              <w:rPr>
                <w:sz w:val="20"/>
              </w:rPr>
              <w:t>（</w:t>
            </w:r>
            <w:r>
              <w:rPr>
                <w:sz w:val="20"/>
              </w:rPr>
              <w:t>4</w:t>
            </w:r>
            <w:r>
              <w:rPr>
                <w:sz w:val="20"/>
              </w:rPr>
              <w:t>）</w:t>
            </w:r>
            <w:r>
              <w:rPr>
                <w:sz w:val="20"/>
              </w:rPr>
              <w:t>办理</w:t>
            </w:r>
            <w:r>
              <w:rPr>
                <w:sz w:val="20"/>
              </w:rPr>
              <w:t>起薪：</w:t>
            </w:r>
            <w:r>
              <w:rPr>
                <w:sz w:val="20"/>
              </w:rPr>
              <w:t>应支持</w:t>
            </w:r>
            <w:r>
              <w:rPr>
                <w:sz w:val="20"/>
              </w:rPr>
              <w:t>根据新进教职工基本信息进行起薪待办推送。</w:t>
            </w:r>
          </w:p>
          <w:p>
            <w:pPr>
              <w:pStyle w:val="null3"/>
              <w:jc w:val="both"/>
            </w:pPr>
            <w:r>
              <w:rPr>
                <w:sz w:val="20"/>
              </w:rPr>
              <w:t>5、</w:t>
            </w:r>
            <w:r>
              <w:rPr>
                <w:sz w:val="20"/>
              </w:rPr>
              <w:t>校内进校业务办理</w:t>
            </w:r>
          </w:p>
          <w:p>
            <w:pPr>
              <w:pStyle w:val="null3"/>
              <w:jc w:val="both"/>
            </w:pPr>
            <w:r>
              <w:rPr>
                <w:sz w:val="20"/>
              </w:rPr>
              <w:t>系统</w:t>
            </w:r>
            <w:r>
              <w:rPr>
                <w:sz w:val="20"/>
              </w:rPr>
              <w:t>应支持</w:t>
            </w:r>
            <w:r>
              <w:rPr>
                <w:sz w:val="20"/>
              </w:rPr>
              <w:t>联动校内各职能部门进行进校业务协同办理，具体功能要求如下：</w:t>
            </w:r>
          </w:p>
          <w:p>
            <w:pPr>
              <w:pStyle w:val="null3"/>
              <w:jc w:val="both"/>
            </w:pPr>
            <w:r>
              <w:rPr>
                <w:sz w:val="20"/>
              </w:rPr>
              <w:t>（</w:t>
            </w:r>
            <w:r>
              <w:rPr>
                <w:sz w:val="20"/>
              </w:rPr>
              <w:t>1</w:t>
            </w:r>
            <w:r>
              <w:rPr>
                <w:sz w:val="20"/>
              </w:rPr>
              <w:t>）</w:t>
            </w:r>
            <w:r>
              <w:rPr>
                <w:sz w:val="20"/>
              </w:rPr>
              <w:t>多项业务办理</w:t>
            </w:r>
            <w:r>
              <w:rPr>
                <w:sz w:val="20"/>
              </w:rPr>
              <w:t>：</w:t>
            </w:r>
            <w:r>
              <w:rPr>
                <w:sz w:val="20"/>
              </w:rPr>
              <w:t>系统</w:t>
            </w:r>
            <w:r>
              <w:rPr>
                <w:sz w:val="20"/>
              </w:rPr>
              <w:t>应提供多项线上业务办理，</w:t>
            </w:r>
            <w:r>
              <w:rPr>
                <w:sz w:val="20"/>
              </w:rPr>
              <w:t>包含：体检服务</w:t>
            </w:r>
            <w:r>
              <w:rPr>
                <w:sz w:val="20"/>
              </w:rPr>
              <w:t>、</w:t>
            </w:r>
            <w:r>
              <w:rPr>
                <w:sz w:val="20"/>
              </w:rPr>
              <w:t>住房申请</w:t>
            </w:r>
            <w:r>
              <w:rPr>
                <w:sz w:val="20"/>
              </w:rPr>
              <w:t>、</w:t>
            </w:r>
            <w:r>
              <w:rPr>
                <w:sz w:val="20"/>
              </w:rPr>
              <w:t>档案核对</w:t>
            </w:r>
            <w:r>
              <w:rPr>
                <w:sz w:val="20"/>
              </w:rPr>
              <w:t>等。应支持自定义</w:t>
            </w:r>
            <w:r>
              <w:rPr>
                <w:sz w:val="20"/>
              </w:rPr>
              <w:t>调整办理环节。</w:t>
            </w:r>
          </w:p>
          <w:p>
            <w:pPr>
              <w:pStyle w:val="null3"/>
              <w:jc w:val="both"/>
            </w:pPr>
            <w:r>
              <w:rPr>
                <w:sz w:val="20"/>
              </w:rPr>
              <w:t>（</w:t>
            </w:r>
            <w:r>
              <w:rPr>
                <w:sz w:val="20"/>
              </w:rPr>
              <w:t>2</w:t>
            </w:r>
            <w:r>
              <w:rPr>
                <w:sz w:val="20"/>
              </w:rPr>
              <w:t>）</w:t>
            </w:r>
            <w:r>
              <w:rPr>
                <w:sz w:val="20"/>
              </w:rPr>
              <w:t>具体业务内容</w:t>
            </w:r>
            <w:r>
              <w:rPr>
                <w:sz w:val="20"/>
              </w:rPr>
              <w:t>：</w:t>
            </w:r>
            <w:r>
              <w:rPr>
                <w:sz w:val="20"/>
              </w:rPr>
              <w:t>应支持各业务包含相应的办理说明、登记审核等服务。</w:t>
            </w:r>
          </w:p>
          <w:p>
            <w:pPr>
              <w:pStyle w:val="null3"/>
              <w:jc w:val="both"/>
            </w:pPr>
            <w:r>
              <w:rPr>
                <w:sz w:val="20"/>
              </w:rPr>
              <w:t>6、报到环节提醒</w:t>
            </w:r>
          </w:p>
          <w:p>
            <w:pPr>
              <w:pStyle w:val="null3"/>
              <w:jc w:val="both"/>
            </w:pPr>
            <w:r>
              <w:rPr>
                <w:sz w:val="20"/>
              </w:rPr>
              <w:t>系统应支持关键节点办理完成后，系统可通过短信或邮件的方式给相关人员发送信息提醒。</w:t>
            </w:r>
          </w:p>
          <w:p>
            <w:pPr>
              <w:pStyle w:val="null3"/>
              <w:jc w:val="both"/>
            </w:pPr>
            <w:r>
              <w:rPr>
                <w:sz w:val="20"/>
              </w:rPr>
              <w:t>7、</w:t>
            </w:r>
            <w:r>
              <w:rPr>
                <w:sz w:val="20"/>
              </w:rPr>
              <w:t>报到环节提醒</w:t>
            </w:r>
            <w:r>
              <w:rPr>
                <w:sz w:val="20"/>
              </w:rPr>
              <w:t>：</w:t>
            </w:r>
            <w:r>
              <w:rPr>
                <w:sz w:val="20"/>
              </w:rPr>
              <w:t>系统应支持根据多种信息检索人员进校流程，查看进校各环节办理情况；应支持管理员终止流程操作</w:t>
            </w:r>
            <w:r>
              <w:rPr>
                <w:sz w:val="20"/>
              </w:rPr>
              <w:t>。</w:t>
            </w:r>
          </w:p>
        </w:tc>
      </w:tr>
      <w:tr>
        <w:tc>
          <w:tcPr>
            <w:tcW w:type="dxa" w:w="2076"/>
          </w:tcPr>
          <w:p/>
        </w:tc>
        <w:tc>
          <w:tcPr>
            <w:tcW w:type="dxa" w:w="415"/>
          </w:tcPr>
          <w:p>
            <w:pPr>
              <w:pStyle w:val="null3"/>
            </w:pPr>
            <w:r>
              <w:rPr/>
              <w:t>5</w:t>
            </w:r>
          </w:p>
        </w:tc>
        <w:tc>
          <w:tcPr>
            <w:tcW w:type="dxa" w:w="5814"/>
          </w:tcPr>
          <w:p>
            <w:pPr>
              <w:pStyle w:val="null3"/>
              <w:jc w:val="both"/>
            </w:pPr>
            <w:r>
              <w:rPr>
                <w:sz w:val="20"/>
                <w:b/>
              </w:rPr>
              <w:t>考核管理模块：</w:t>
            </w:r>
          </w:p>
          <w:p>
            <w:pPr>
              <w:pStyle w:val="null3"/>
              <w:jc w:val="both"/>
            </w:pPr>
            <w:r>
              <w:rPr>
                <w:sz w:val="20"/>
                <w:b/>
              </w:rPr>
              <w:t>一、子模块：</w:t>
            </w:r>
          </w:p>
          <w:p>
            <w:pPr>
              <w:pStyle w:val="null3"/>
              <w:jc w:val="both"/>
            </w:pPr>
            <w:r>
              <w:rPr>
                <w:sz w:val="20"/>
              </w:rPr>
              <w:t>年度考核、聘期考核</w:t>
            </w:r>
          </w:p>
          <w:p>
            <w:pPr>
              <w:pStyle w:val="null3"/>
              <w:jc w:val="both"/>
            </w:pPr>
            <w:r>
              <w:rPr>
                <w:sz w:val="20"/>
                <w:b/>
              </w:rPr>
              <w:t>二</w:t>
            </w:r>
            <w:r>
              <w:rPr>
                <w:sz w:val="20"/>
                <w:b/>
              </w:rPr>
              <w:t>、详细功能要求：</w:t>
            </w:r>
          </w:p>
          <w:p>
            <w:pPr>
              <w:pStyle w:val="null3"/>
              <w:jc w:val="both"/>
            </w:pPr>
            <w:r>
              <w:rPr>
                <w:sz w:val="20"/>
              </w:rPr>
              <w:t>1、年度考核</w:t>
            </w:r>
          </w:p>
          <w:p>
            <w:pPr>
              <w:pStyle w:val="null3"/>
              <w:jc w:val="both"/>
            </w:pPr>
            <w:r>
              <w:rPr>
                <w:sz w:val="20"/>
              </w:rPr>
              <w:t>（</w:t>
            </w:r>
            <w:r>
              <w:rPr>
                <w:sz w:val="20"/>
              </w:rPr>
              <w:t>1</w:t>
            </w:r>
            <w:r>
              <w:rPr>
                <w:sz w:val="20"/>
              </w:rPr>
              <w:t>）</w:t>
            </w:r>
            <w:r>
              <w:rPr>
                <w:sz w:val="20"/>
              </w:rPr>
              <w:t>年度考核方案</w:t>
            </w:r>
            <w:r>
              <w:rPr>
                <w:sz w:val="20"/>
              </w:rPr>
              <w:t>管理</w:t>
            </w:r>
          </w:p>
          <w:p>
            <w:pPr>
              <w:pStyle w:val="null3"/>
              <w:jc w:val="both"/>
            </w:pPr>
            <w:r>
              <w:rPr>
                <w:sz w:val="20"/>
              </w:rPr>
              <w:t>系统应</w:t>
            </w:r>
            <w:r>
              <w:rPr>
                <w:sz w:val="20"/>
              </w:rPr>
              <w:t>具备考核方案基本设置、维护、检测与开启功能，可设定</w:t>
            </w:r>
            <w:r>
              <w:rPr>
                <w:sz w:val="20"/>
              </w:rPr>
              <w:t>考核年份、批次名称、填报序列</w:t>
            </w:r>
            <w:r>
              <w:rPr>
                <w:sz w:val="21"/>
              </w:rPr>
              <w:t xml:space="preserve"> </w:t>
            </w:r>
            <w:r>
              <w:rPr>
                <w:sz w:val="20"/>
              </w:rPr>
              <w:t>、优秀率、特殊考核人员、填报内容、考核环节、特殊考核部门在内的信息。</w:t>
            </w:r>
            <w:r>
              <w:rPr>
                <w:sz w:val="20"/>
              </w:rPr>
              <w:t>具体功能要求如下：</w:t>
            </w:r>
          </w:p>
          <w:p>
            <w:pPr>
              <w:pStyle w:val="null3"/>
              <w:jc w:val="both"/>
            </w:pPr>
            <w:r>
              <w:rPr>
                <w:sz w:val="20"/>
              </w:rPr>
              <w:t>1）</w:t>
            </w:r>
            <w:r>
              <w:rPr>
                <w:sz w:val="20"/>
              </w:rPr>
              <w:t>考核机构</w:t>
            </w:r>
            <w:r>
              <w:rPr>
                <w:sz w:val="20"/>
              </w:rPr>
              <w:t>/人员管理：对于</w:t>
            </w:r>
            <w:r>
              <w:rPr>
                <w:sz w:val="20"/>
              </w:rPr>
              <w:t>系统支持</w:t>
            </w:r>
            <w:r>
              <w:rPr>
                <w:sz w:val="20"/>
              </w:rPr>
              <w:t>考核机构自定义合并考核</w:t>
            </w:r>
            <w:r>
              <w:rPr>
                <w:sz w:val="20"/>
              </w:rPr>
              <w:t>，满足特殊部门考核场景，</w:t>
            </w:r>
            <w:r>
              <w:rPr>
                <w:sz w:val="20"/>
              </w:rPr>
              <w:t>以</w:t>
            </w:r>
            <w:r>
              <w:rPr>
                <w:sz w:val="20"/>
              </w:rPr>
              <w:t>满足特殊部门考核场景。</w:t>
            </w:r>
            <w:r>
              <w:rPr>
                <w:sz w:val="20"/>
              </w:rPr>
              <w:t>对于考核人员</w:t>
            </w:r>
            <w:r>
              <w:rPr>
                <w:sz w:val="20"/>
              </w:rPr>
              <w:t>系统</w:t>
            </w:r>
            <w:r>
              <w:rPr>
                <w:sz w:val="20"/>
              </w:rPr>
              <w:t>应支持</w:t>
            </w:r>
            <w:r>
              <w:rPr>
                <w:sz w:val="20"/>
              </w:rPr>
              <w:t>初始化各单位考核名单后，推送给各单位确认，</w:t>
            </w:r>
            <w:r>
              <w:rPr>
                <w:sz w:val="20"/>
              </w:rPr>
              <w:t>人力资源部</w:t>
            </w:r>
            <w:r>
              <w:rPr>
                <w:sz w:val="20"/>
              </w:rPr>
              <w:t>可以选择等待单位确认结果也可以直接批量确认。</w:t>
            </w:r>
            <w:r>
              <w:rPr>
                <w:sz w:val="20"/>
              </w:rPr>
              <w:t>同时应</w:t>
            </w:r>
            <w:r>
              <w:rPr>
                <w:sz w:val="20"/>
              </w:rPr>
              <w:t>支持</w:t>
            </w:r>
            <w:r>
              <w:rPr>
                <w:sz w:val="20"/>
              </w:rPr>
              <w:t>对特殊人员单独设置报送单位、填报序列、特殊类型设置，满足个别人员特殊考核场景需要。</w:t>
            </w:r>
          </w:p>
          <w:p>
            <w:pPr>
              <w:pStyle w:val="null3"/>
              <w:jc w:val="both"/>
            </w:pPr>
            <w:r>
              <w:rPr>
                <w:sz w:val="20"/>
              </w:rPr>
              <w:t>▲</w:t>
            </w:r>
            <w:r>
              <w:rPr>
                <w:sz w:val="20"/>
              </w:rPr>
              <w:t>2）考核内容管理：系统需要能够</w:t>
            </w:r>
            <w:r>
              <w:rPr>
                <w:sz w:val="20"/>
              </w:rPr>
              <w:t>自定义填报内容，明确信息填写方式、数据集成项、大文本项，支持分项排序自定义及佐证附件上传。</w:t>
            </w:r>
            <w:r>
              <w:rPr>
                <w:sz w:val="20"/>
              </w:rPr>
              <w:t>需要</w:t>
            </w:r>
            <w:r>
              <w:rPr>
                <w:sz w:val="20"/>
              </w:rPr>
              <w:t>拥有组合条件限制功能，可对不同业务表填报数量进行自定义要求。</w:t>
            </w:r>
            <w:r>
              <w:rPr>
                <w:sz w:val="20"/>
              </w:rPr>
              <w:t>同时，</w:t>
            </w:r>
            <w:r>
              <w:rPr>
                <w:sz w:val="20"/>
              </w:rPr>
              <w:t>系统</w:t>
            </w:r>
            <w:r>
              <w:rPr>
                <w:sz w:val="20"/>
              </w:rPr>
              <w:t>应支持</w:t>
            </w:r>
            <w:r>
              <w:rPr>
                <w:sz w:val="20"/>
              </w:rPr>
              <w:t>对单位秘书与单位领导单独设置评定页面、上报汇总表、上报说明板块的内容与顺序。</w:t>
            </w:r>
            <w:r>
              <w:rPr>
                <w:sz w:val="20"/>
                <w:b/>
              </w:rPr>
              <w:t>（投标时需提供满足上述功能同类型产品截图）</w:t>
            </w:r>
          </w:p>
          <w:p>
            <w:pPr>
              <w:pStyle w:val="null3"/>
              <w:jc w:val="both"/>
            </w:pPr>
            <w:r>
              <w:rPr>
                <w:sz w:val="20"/>
              </w:rPr>
              <w:t>3）考核批次管理：系统</w:t>
            </w:r>
            <w:r>
              <w:rPr>
                <w:sz w:val="20"/>
              </w:rPr>
              <w:t>应支持</w:t>
            </w:r>
            <w:r>
              <w:rPr>
                <w:sz w:val="20"/>
              </w:rPr>
              <w:t>在同一个考核批次里，根据人员类别设置不同的优秀率方案，并自动计算显示各单位优秀人数，同时可以二次核定优秀人数</w:t>
            </w:r>
            <w:r>
              <w:rPr>
                <w:sz w:val="20"/>
              </w:rPr>
              <w:t>。</w:t>
            </w:r>
            <w:r>
              <w:rPr>
                <w:sz w:val="20"/>
              </w:rPr>
              <w:t>同时，</w:t>
            </w:r>
            <w:r>
              <w:rPr>
                <w:sz w:val="20"/>
              </w:rPr>
              <w:t>针对各分项内容</w:t>
            </w:r>
            <w:r>
              <w:rPr>
                <w:sz w:val="20"/>
              </w:rPr>
              <w:t>，应支持</w:t>
            </w:r>
            <w:r>
              <w:rPr>
                <w:sz w:val="20"/>
              </w:rPr>
              <w:t>自定义排序与上传佐证材料附件功能</w:t>
            </w:r>
            <w:r>
              <w:rPr>
                <w:sz w:val="20"/>
              </w:rPr>
              <w:t>。</w:t>
            </w:r>
          </w:p>
          <w:p>
            <w:pPr>
              <w:pStyle w:val="null3"/>
              <w:jc w:val="both"/>
            </w:pPr>
            <w:r>
              <w:rPr>
                <w:sz w:val="20"/>
              </w:rPr>
              <w:t>（</w:t>
            </w:r>
            <w:r>
              <w:rPr>
                <w:sz w:val="20"/>
              </w:rPr>
              <w:t>2</w:t>
            </w:r>
            <w:r>
              <w:rPr>
                <w:sz w:val="20"/>
              </w:rPr>
              <w:t>）</w:t>
            </w:r>
            <w:r>
              <w:rPr>
                <w:sz w:val="20"/>
              </w:rPr>
              <w:t>个人年度考核填报</w:t>
            </w:r>
          </w:p>
          <w:p>
            <w:pPr>
              <w:pStyle w:val="null3"/>
              <w:jc w:val="both"/>
            </w:pPr>
            <w:r>
              <w:rPr>
                <w:sz w:val="20"/>
              </w:rPr>
              <w:t>系统应</w:t>
            </w:r>
            <w:r>
              <w:rPr>
                <w:sz w:val="20"/>
              </w:rPr>
              <w:t>为参与考核的教职工提供个人考核信息在线填报功能，</w:t>
            </w:r>
            <w:r>
              <w:rPr/>
              <w:t>对人事应用已有数据和通过系统集成可以共享的数据应实现自动化的数据加载。支持通过不同颜色展示个人考核审批情况，支持在同一个页面看到考核各环节进度以及业务数据审核情况、审核明细等信息；提供考核填报说明，在填报之前可以直观的了解到需要填报的数据和相关要求；填报完成后自动生成相应报表，支持填报人员在线预览、打印。</w:t>
            </w:r>
            <w:r>
              <w:rPr>
                <w:b/>
              </w:rPr>
              <w:t>（投标时需提供系统演示）</w:t>
            </w:r>
          </w:p>
          <w:p>
            <w:pPr>
              <w:pStyle w:val="null3"/>
              <w:jc w:val="both"/>
            </w:pPr>
            <w:r>
              <w:rPr>
                <w:sz w:val="20"/>
              </w:rPr>
              <w:t>（</w:t>
            </w:r>
            <w:r>
              <w:rPr>
                <w:sz w:val="20"/>
              </w:rPr>
              <w:t>3</w:t>
            </w:r>
            <w:r>
              <w:rPr>
                <w:sz w:val="20"/>
              </w:rPr>
              <w:t>）</w:t>
            </w:r>
            <w:r>
              <w:rPr>
                <w:sz w:val="20"/>
              </w:rPr>
              <w:t>年度考核（部门审核）</w:t>
            </w:r>
          </w:p>
          <w:p>
            <w:pPr>
              <w:pStyle w:val="null3"/>
              <w:jc w:val="both"/>
            </w:pPr>
            <w:r>
              <w:rPr>
                <w:sz w:val="20"/>
              </w:rPr>
              <w:t>系统</w:t>
            </w:r>
            <w:r>
              <w:rPr>
                <w:sz w:val="20"/>
              </w:rPr>
              <w:t>应支持</w:t>
            </w:r>
            <w:r>
              <w:rPr>
                <w:sz w:val="20"/>
              </w:rPr>
              <w:t>部门对管辖范围内的教职工考核结果进行初审评定，包括考核结果登记、考核表打印、考核结果统计与确认、考核历史查询以及考核结果统计分析等工作，评定结果分为优秀、合格、基本合格、不合格等级别，评定后提交部门领导审核。</w:t>
            </w:r>
          </w:p>
          <w:p>
            <w:pPr>
              <w:pStyle w:val="null3"/>
              <w:jc w:val="both"/>
            </w:pPr>
            <w:r>
              <w:rPr>
                <w:sz w:val="20"/>
              </w:rPr>
              <w:t>（</w:t>
            </w:r>
            <w:r>
              <w:rPr>
                <w:sz w:val="20"/>
              </w:rPr>
              <w:t>4</w:t>
            </w:r>
            <w:r>
              <w:rPr>
                <w:sz w:val="20"/>
              </w:rPr>
              <w:t>）</w:t>
            </w:r>
            <w:r>
              <w:rPr>
                <w:sz w:val="20"/>
              </w:rPr>
              <w:t>年度考核（部门领导审核）</w:t>
            </w:r>
          </w:p>
          <w:p>
            <w:pPr>
              <w:pStyle w:val="null3"/>
              <w:jc w:val="both"/>
            </w:pPr>
            <w:r>
              <w:rPr>
                <w:sz w:val="20"/>
              </w:rPr>
              <w:t>系统</w:t>
            </w:r>
            <w:r>
              <w:rPr>
                <w:sz w:val="20"/>
              </w:rPr>
              <w:t>应支持</w:t>
            </w:r>
            <w:r>
              <w:rPr>
                <w:sz w:val="20"/>
              </w:rPr>
              <w:t>部门领导对部门人事</w:t>
            </w:r>
            <w:r>
              <w:rPr>
                <w:sz w:val="20"/>
              </w:rPr>
              <w:t>秘书</w:t>
            </w:r>
            <w:r>
              <w:rPr>
                <w:sz w:val="20"/>
              </w:rPr>
              <w:t>上报的考核评定结果进行确认，并提交至</w:t>
            </w:r>
            <w:r>
              <w:rPr>
                <w:sz w:val="20"/>
              </w:rPr>
              <w:t>人力资源部</w:t>
            </w:r>
            <w:r>
              <w:rPr>
                <w:sz w:val="20"/>
              </w:rPr>
              <w:t>进行最终评定审核。具备考核结果审核、考核表打印、考核结果统计与确认、考核进度监控、考核历史查询以及考核结果统计分析等功能。</w:t>
            </w:r>
          </w:p>
          <w:p>
            <w:pPr>
              <w:pStyle w:val="null3"/>
              <w:jc w:val="both"/>
            </w:pPr>
            <w:r>
              <w:rPr>
                <w:sz w:val="20"/>
              </w:rPr>
              <w:t>（</w:t>
            </w:r>
            <w:r>
              <w:rPr>
                <w:sz w:val="20"/>
              </w:rPr>
              <w:t>5</w:t>
            </w:r>
            <w:r>
              <w:rPr>
                <w:sz w:val="20"/>
              </w:rPr>
              <w:t>）</w:t>
            </w:r>
            <w:r>
              <w:rPr>
                <w:sz w:val="20"/>
              </w:rPr>
              <w:t>职能部门数据审核</w:t>
            </w:r>
          </w:p>
          <w:p>
            <w:pPr>
              <w:pStyle w:val="null3"/>
              <w:jc w:val="both"/>
            </w:pPr>
            <w:r>
              <w:rPr>
                <w:sz w:val="20"/>
              </w:rPr>
              <w:t>系统</w:t>
            </w:r>
            <w:r>
              <w:rPr>
                <w:sz w:val="20"/>
              </w:rPr>
              <w:t>应支持科研部</w:t>
            </w:r>
            <w:r>
              <w:rPr>
                <w:sz w:val="20"/>
              </w:rPr>
              <w:t>、</w:t>
            </w:r>
            <w:r>
              <w:rPr>
                <w:sz w:val="20"/>
              </w:rPr>
              <w:t>教务部</w:t>
            </w:r>
            <w:r>
              <w:rPr>
                <w:sz w:val="20"/>
              </w:rPr>
              <w:t>、</w:t>
            </w:r>
            <w:r>
              <w:rPr>
                <w:sz w:val="20"/>
              </w:rPr>
              <w:t>研究生院</w:t>
            </w:r>
            <w:r>
              <w:rPr>
                <w:sz w:val="20"/>
              </w:rPr>
              <w:t>等职能部门可以通过教职工的填报的科研、教学、研究生等信息，对各自管理范围的数据进行数据审核，以保证年度考核所使用的相关信息准确、完整。</w:t>
            </w:r>
          </w:p>
          <w:p>
            <w:pPr>
              <w:pStyle w:val="null3"/>
              <w:jc w:val="both"/>
            </w:pPr>
            <w:r>
              <w:rPr>
                <w:sz w:val="20"/>
              </w:rPr>
              <w:t>（</w:t>
            </w:r>
            <w:r>
              <w:rPr>
                <w:sz w:val="20"/>
              </w:rPr>
              <w:t>6</w:t>
            </w:r>
            <w:r>
              <w:rPr>
                <w:sz w:val="20"/>
              </w:rPr>
              <w:t>）</w:t>
            </w:r>
            <w:r>
              <w:rPr>
                <w:sz w:val="20"/>
              </w:rPr>
              <w:t>年度考核（学校审批）</w:t>
            </w:r>
          </w:p>
          <w:p>
            <w:pPr>
              <w:pStyle w:val="null3"/>
              <w:jc w:val="both"/>
            </w:pPr>
            <w:r>
              <w:rPr>
                <w:sz w:val="20"/>
              </w:rPr>
              <w:t>系统</w:t>
            </w:r>
            <w:r>
              <w:rPr>
                <w:sz w:val="20"/>
              </w:rPr>
              <w:t>应支持人力资源部</w:t>
            </w:r>
            <w:r>
              <w:rPr>
                <w:sz w:val="20"/>
              </w:rPr>
              <w:t>在线审核全校人员的申报信息，填写审核意见，监控各部门考核情况，具备考核表预览打印、考核历史查询和考核结果统计分析功能。支持复制单位评定等级进行批量评定，确定后发布考核结果。</w:t>
            </w:r>
          </w:p>
          <w:p>
            <w:pPr>
              <w:pStyle w:val="null3"/>
              <w:jc w:val="both"/>
            </w:pPr>
            <w:r>
              <w:rPr>
                <w:sz w:val="20"/>
              </w:rPr>
              <w:t>（</w:t>
            </w:r>
            <w:r>
              <w:rPr>
                <w:sz w:val="20"/>
              </w:rPr>
              <w:t>7）公示</w:t>
            </w:r>
          </w:p>
          <w:p>
            <w:pPr>
              <w:pStyle w:val="null3"/>
              <w:jc w:val="both"/>
            </w:pPr>
            <w:r>
              <w:rPr>
                <w:sz w:val="20"/>
              </w:rPr>
              <w:t>系统</w:t>
            </w:r>
            <w:r>
              <w:rPr>
                <w:sz w:val="20"/>
              </w:rPr>
              <w:t>应</w:t>
            </w:r>
            <w:r>
              <w:rPr>
                <w:sz w:val="20"/>
              </w:rPr>
              <w:t>支持院级、校级设置公示名单信息，所有教职工在规定时间内可查看公示信息。</w:t>
            </w:r>
          </w:p>
          <w:p>
            <w:pPr>
              <w:pStyle w:val="null3"/>
              <w:jc w:val="both"/>
            </w:pPr>
            <w:r>
              <w:rPr>
                <w:sz w:val="20"/>
              </w:rPr>
              <w:t>（</w:t>
            </w:r>
            <w:r>
              <w:rPr>
                <w:sz w:val="20"/>
              </w:rPr>
              <w:t>8）考核统计分析</w:t>
            </w:r>
          </w:p>
          <w:p>
            <w:pPr>
              <w:pStyle w:val="null3"/>
              <w:jc w:val="both"/>
            </w:pPr>
            <w:r>
              <w:rPr>
                <w:sz w:val="20"/>
              </w:rPr>
              <w:t>系统</w:t>
            </w:r>
            <w:r>
              <w:rPr>
                <w:sz w:val="20"/>
              </w:rPr>
              <w:t>应支持</w:t>
            </w:r>
            <w:r>
              <w:rPr>
                <w:sz w:val="20"/>
              </w:rPr>
              <w:t>通过图形和详细列表对全校所有人员的考核结果进行统计分析</w:t>
            </w:r>
            <w:r>
              <w:rPr>
                <w:sz w:val="20"/>
              </w:rPr>
              <w:t>。</w:t>
            </w:r>
          </w:p>
          <w:p>
            <w:pPr>
              <w:pStyle w:val="null3"/>
              <w:jc w:val="both"/>
            </w:pPr>
            <w:r>
              <w:rPr>
                <w:sz w:val="20"/>
              </w:rPr>
              <w:t>2、聘期考核</w:t>
            </w:r>
          </w:p>
          <w:p>
            <w:pPr>
              <w:pStyle w:val="null3"/>
              <w:jc w:val="both"/>
            </w:pPr>
            <w:r>
              <w:rPr>
                <w:sz w:val="20"/>
              </w:rPr>
              <w:t>（</w:t>
            </w:r>
            <w:r>
              <w:rPr>
                <w:sz w:val="20"/>
              </w:rPr>
              <w:t>1</w:t>
            </w:r>
            <w:r>
              <w:rPr>
                <w:sz w:val="20"/>
              </w:rPr>
              <w:t>）</w:t>
            </w:r>
            <w:r>
              <w:rPr>
                <w:sz w:val="20"/>
              </w:rPr>
              <w:t>聘期考核方案设置</w:t>
            </w:r>
          </w:p>
          <w:p>
            <w:pPr>
              <w:pStyle w:val="null3"/>
              <w:jc w:val="both"/>
            </w:pPr>
            <w:r>
              <w:rPr>
                <w:sz w:val="20"/>
              </w:rPr>
              <w:t>系统应</w:t>
            </w:r>
            <w:r>
              <w:rPr>
                <w:sz w:val="20"/>
              </w:rPr>
              <w:t>提供考核方案基本设置、维护、检测、开启功能，可</w:t>
            </w:r>
            <w:r>
              <w:rPr>
                <w:sz w:val="20"/>
              </w:rPr>
              <w:t>支持管理部门</w:t>
            </w:r>
            <w:r>
              <w:rPr>
                <w:sz w:val="20"/>
              </w:rPr>
              <w:t>自定义考核年份、批次名称、填报序列、填报内容、考核环节等在内的信息基本情况。特殊考核人员可设置报送到外单位和填报其他序列。</w:t>
            </w:r>
          </w:p>
          <w:p>
            <w:pPr>
              <w:pStyle w:val="null3"/>
              <w:jc w:val="both"/>
            </w:pPr>
            <w:r>
              <w:rPr>
                <w:sz w:val="20"/>
              </w:rPr>
              <w:t>（</w:t>
            </w:r>
            <w:r>
              <w:rPr>
                <w:sz w:val="20"/>
              </w:rPr>
              <w:t>2</w:t>
            </w:r>
            <w:r>
              <w:rPr>
                <w:sz w:val="20"/>
              </w:rPr>
              <w:t>）</w:t>
            </w:r>
            <w:r>
              <w:rPr>
                <w:sz w:val="20"/>
              </w:rPr>
              <w:t>个人聘期考核填报</w:t>
            </w:r>
          </w:p>
          <w:p>
            <w:pPr>
              <w:pStyle w:val="null3"/>
              <w:jc w:val="both"/>
            </w:pPr>
            <w:r>
              <w:rPr>
                <w:sz w:val="20"/>
              </w:rPr>
              <w:t>需要</w:t>
            </w:r>
            <w:r>
              <w:rPr>
                <w:sz w:val="20"/>
              </w:rPr>
              <w:t>为参与聘期考核的教职工提供个人考核信息在线填报功能，部分人事应用已有数据和通过系统集成可以共享的数据需要实现自动化的数据加载，减少填报人员重复填写相关数据的工作量。系统</w:t>
            </w:r>
            <w:r>
              <w:rPr>
                <w:sz w:val="20"/>
              </w:rPr>
              <w:t>应支持</w:t>
            </w:r>
            <w:r>
              <w:rPr>
                <w:sz w:val="20"/>
              </w:rPr>
              <w:t>通过不同颜色展示个人考核审批情况，</w:t>
            </w:r>
            <w:r>
              <w:rPr>
                <w:sz w:val="20"/>
              </w:rPr>
              <w:t>应支持</w:t>
            </w:r>
            <w:r>
              <w:rPr>
                <w:sz w:val="20"/>
              </w:rPr>
              <w:t>在同一个页面看到考核各环节进度以及业务数据审核情况、审核明细等信息；</w:t>
            </w:r>
          </w:p>
          <w:p>
            <w:pPr>
              <w:pStyle w:val="null3"/>
              <w:jc w:val="both"/>
            </w:pPr>
            <w:r>
              <w:rPr>
                <w:sz w:val="20"/>
              </w:rPr>
              <w:t>系统</w:t>
            </w:r>
            <w:r>
              <w:rPr>
                <w:sz w:val="20"/>
              </w:rPr>
              <w:t>应</w:t>
            </w:r>
            <w:r>
              <w:rPr>
                <w:sz w:val="20"/>
              </w:rPr>
              <w:t>提供考核填报说明，在填报之前可以直观</w:t>
            </w:r>
            <w:r>
              <w:rPr>
                <w:sz w:val="20"/>
              </w:rPr>
              <w:t>地</w:t>
            </w:r>
            <w:r>
              <w:rPr>
                <w:sz w:val="20"/>
              </w:rPr>
              <w:t>了解到需要填报的数据和相关要求填报完成后可自动生成相应报表，填报人员可在线预览、打印。</w:t>
            </w:r>
          </w:p>
          <w:p>
            <w:pPr>
              <w:pStyle w:val="null3"/>
              <w:jc w:val="both"/>
            </w:pPr>
            <w:r>
              <w:rPr>
                <w:sz w:val="20"/>
              </w:rPr>
              <w:t>（</w:t>
            </w:r>
            <w:r>
              <w:rPr>
                <w:sz w:val="20"/>
              </w:rPr>
              <w:t>3</w:t>
            </w:r>
            <w:r>
              <w:rPr>
                <w:sz w:val="20"/>
              </w:rPr>
              <w:t>）</w:t>
            </w:r>
            <w:r>
              <w:rPr>
                <w:sz w:val="20"/>
              </w:rPr>
              <w:t>聘期考核（部门审核）</w:t>
            </w:r>
          </w:p>
          <w:p>
            <w:pPr>
              <w:pStyle w:val="null3"/>
              <w:jc w:val="both"/>
            </w:pPr>
            <w:r>
              <w:rPr>
                <w:sz w:val="20"/>
              </w:rPr>
              <w:t>系统</w:t>
            </w:r>
            <w:r>
              <w:rPr>
                <w:sz w:val="20"/>
              </w:rPr>
              <w:t>应</w:t>
            </w:r>
            <w:r>
              <w:rPr>
                <w:sz w:val="20"/>
              </w:rPr>
              <w:t>支持</w:t>
            </w:r>
            <w:r>
              <w:rPr>
                <w:sz w:val="20"/>
              </w:rPr>
              <w:t>部门对管辖范围内的教职工考核结果进行初审评定，包括考核结果登记、考核表打印、考核结果统计与确认、考核历史查询以及考核结果统计分析等工作，评定结果分为优秀、合格等不同级别，评定后提交部门领导审核。</w:t>
            </w:r>
          </w:p>
          <w:p>
            <w:pPr>
              <w:pStyle w:val="null3"/>
              <w:jc w:val="both"/>
            </w:pPr>
            <w:r>
              <w:rPr>
                <w:sz w:val="20"/>
              </w:rPr>
              <w:t>（</w:t>
            </w:r>
            <w:r>
              <w:rPr>
                <w:sz w:val="20"/>
              </w:rPr>
              <w:t>4</w:t>
            </w:r>
            <w:r>
              <w:rPr>
                <w:sz w:val="20"/>
              </w:rPr>
              <w:t>）</w:t>
            </w:r>
            <w:r>
              <w:rPr>
                <w:sz w:val="20"/>
              </w:rPr>
              <w:t>聘期考核（部门领导审核）</w:t>
            </w:r>
          </w:p>
          <w:p>
            <w:pPr>
              <w:pStyle w:val="null3"/>
              <w:jc w:val="both"/>
            </w:pPr>
            <w:r>
              <w:rPr>
                <w:sz w:val="20"/>
              </w:rPr>
              <w:t>系统需要提供</w:t>
            </w:r>
            <w:r>
              <w:rPr>
                <w:sz w:val="20"/>
              </w:rPr>
              <w:t>部门领导对上报的考核评定结果进行确认并提交</w:t>
            </w:r>
            <w:r>
              <w:rPr>
                <w:sz w:val="20"/>
              </w:rPr>
              <w:t>人力资源部</w:t>
            </w:r>
            <w:r>
              <w:rPr>
                <w:sz w:val="20"/>
              </w:rPr>
              <w:t>的功能</w:t>
            </w:r>
            <w:r>
              <w:rPr>
                <w:sz w:val="20"/>
              </w:rPr>
              <w:t>，</w:t>
            </w:r>
            <w:r>
              <w:rPr>
                <w:sz w:val="20"/>
              </w:rPr>
              <w:t>需要</w:t>
            </w:r>
            <w:r>
              <w:rPr>
                <w:sz w:val="20"/>
              </w:rPr>
              <w:t>具备考核结果审核、考核表打印、考核结果统计与确认、考核进度监控、考核历史查询以及考核结果统计分析等功能。</w:t>
            </w:r>
          </w:p>
          <w:p>
            <w:pPr>
              <w:pStyle w:val="null3"/>
              <w:jc w:val="both"/>
            </w:pPr>
            <w:r>
              <w:rPr>
                <w:sz w:val="20"/>
              </w:rPr>
              <w:t>（</w:t>
            </w:r>
            <w:r>
              <w:rPr>
                <w:sz w:val="20"/>
              </w:rPr>
              <w:t>5</w:t>
            </w:r>
            <w:r>
              <w:rPr>
                <w:sz w:val="20"/>
              </w:rPr>
              <w:t>）</w:t>
            </w:r>
            <w:r>
              <w:rPr>
                <w:sz w:val="20"/>
              </w:rPr>
              <w:t>职能部门数据审核</w:t>
            </w:r>
          </w:p>
          <w:p>
            <w:pPr>
              <w:pStyle w:val="null3"/>
              <w:jc w:val="both"/>
            </w:pPr>
            <w:r>
              <w:rPr>
                <w:sz w:val="20"/>
              </w:rPr>
              <w:t>科研部</w:t>
            </w:r>
            <w:r>
              <w:rPr>
                <w:sz w:val="20"/>
              </w:rPr>
              <w:t>、</w:t>
            </w:r>
            <w:r>
              <w:rPr>
                <w:sz w:val="20"/>
              </w:rPr>
              <w:t>教务部</w:t>
            </w:r>
            <w:r>
              <w:rPr>
                <w:sz w:val="20"/>
              </w:rPr>
              <w:t>、</w:t>
            </w:r>
            <w:r>
              <w:rPr>
                <w:sz w:val="20"/>
              </w:rPr>
              <w:t>研究生院</w:t>
            </w:r>
            <w:r>
              <w:rPr>
                <w:sz w:val="20"/>
              </w:rPr>
              <w:t>等职能部门</w:t>
            </w:r>
            <w:r>
              <w:rPr>
                <w:sz w:val="20"/>
              </w:rPr>
              <w:t>应</w:t>
            </w:r>
            <w:r>
              <w:rPr>
                <w:sz w:val="20"/>
              </w:rPr>
              <w:t>可以通过教职工的填报的科研、教学、研究生等信息，对各自管理范围的数据进行数据审核，以保证聘期考核所使用的相关信息准确、完整</w:t>
            </w:r>
            <w:r>
              <w:rPr>
                <w:sz w:val="20"/>
              </w:rPr>
              <w:t>。</w:t>
            </w:r>
          </w:p>
          <w:p>
            <w:pPr>
              <w:pStyle w:val="null3"/>
              <w:jc w:val="both"/>
            </w:pPr>
            <w:r>
              <w:rPr>
                <w:sz w:val="20"/>
              </w:rPr>
              <w:t>（</w:t>
            </w:r>
            <w:r>
              <w:rPr>
                <w:sz w:val="20"/>
              </w:rPr>
              <w:t>6</w:t>
            </w:r>
            <w:r>
              <w:rPr>
                <w:sz w:val="20"/>
              </w:rPr>
              <w:t>）</w:t>
            </w:r>
            <w:r>
              <w:rPr>
                <w:sz w:val="20"/>
              </w:rPr>
              <w:t>聘期考核（学校审批）</w:t>
            </w:r>
          </w:p>
          <w:p>
            <w:pPr>
              <w:pStyle w:val="null3"/>
              <w:jc w:val="both"/>
            </w:pPr>
            <w:r>
              <w:rPr>
                <w:sz w:val="20"/>
              </w:rPr>
              <w:t>系统需要支持</w:t>
            </w:r>
            <w:r>
              <w:rPr>
                <w:sz w:val="20"/>
              </w:rPr>
              <w:t>人力资源部</w:t>
            </w:r>
            <w:r>
              <w:rPr>
                <w:sz w:val="20"/>
              </w:rPr>
              <w:t>在线审核全校申报信息，监控各部门考核情况，具备考核表预览打印、考核历史查询和考核结果统计分析功能。支持批量结果评定和结果发布。</w:t>
            </w:r>
          </w:p>
          <w:p>
            <w:pPr>
              <w:pStyle w:val="null3"/>
              <w:jc w:val="both"/>
            </w:pPr>
            <w:r>
              <w:rPr>
                <w:sz w:val="20"/>
              </w:rPr>
              <w:t>（</w:t>
            </w:r>
            <w:r>
              <w:rPr>
                <w:sz w:val="20"/>
              </w:rPr>
              <w:t>7）单位考核监控</w:t>
            </w:r>
          </w:p>
          <w:p>
            <w:pPr>
              <w:pStyle w:val="null3"/>
              <w:jc w:val="both"/>
            </w:pPr>
            <w:r>
              <w:rPr>
                <w:sz w:val="20"/>
              </w:rPr>
              <w:t>系统</w:t>
            </w:r>
            <w:r>
              <w:rPr>
                <w:sz w:val="20"/>
              </w:rPr>
              <w:t>应支持</w:t>
            </w:r>
            <w:r>
              <w:rPr>
                <w:sz w:val="20"/>
              </w:rPr>
              <w:t>以部门分组的形式监控每个部门的考核状态</w:t>
            </w:r>
            <w:r>
              <w:rPr>
                <w:sz w:val="20"/>
              </w:rPr>
              <w:t>，</w:t>
            </w:r>
            <w:r>
              <w:rPr>
                <w:sz w:val="20"/>
              </w:rPr>
              <w:t>并可钻取各个部门的考核明细数据，以图表</w:t>
            </w:r>
            <w:r>
              <w:rPr>
                <w:sz w:val="20"/>
              </w:rPr>
              <w:t>的形式</w:t>
            </w:r>
            <w:r>
              <w:rPr>
                <w:sz w:val="20"/>
              </w:rPr>
              <w:t>显示。</w:t>
            </w:r>
          </w:p>
          <w:p>
            <w:pPr>
              <w:pStyle w:val="null3"/>
              <w:jc w:val="both"/>
            </w:pPr>
            <w:r>
              <w:rPr>
                <w:sz w:val="20"/>
              </w:rPr>
              <w:t>（</w:t>
            </w:r>
            <w:r>
              <w:rPr>
                <w:sz w:val="20"/>
              </w:rPr>
              <w:t>8）考核结果统计分析</w:t>
            </w:r>
          </w:p>
          <w:p>
            <w:pPr>
              <w:pStyle w:val="null3"/>
              <w:jc w:val="both"/>
            </w:pPr>
            <w:r>
              <w:rPr>
                <w:sz w:val="20"/>
              </w:rPr>
              <w:t>系统</w:t>
            </w:r>
            <w:r>
              <w:rPr>
                <w:sz w:val="20"/>
              </w:rPr>
              <w:t>应支持</w:t>
            </w:r>
            <w:r>
              <w:rPr>
                <w:sz w:val="20"/>
              </w:rPr>
              <w:t>通过图形和详细列表对全校人员考核结果进行统计分析</w:t>
            </w:r>
            <w:r>
              <w:rPr>
                <w:sz w:val="20"/>
              </w:rPr>
              <w:t>。</w:t>
            </w:r>
          </w:p>
        </w:tc>
      </w:tr>
      <w:tr>
        <w:tc>
          <w:tcPr>
            <w:tcW w:type="dxa" w:w="2076"/>
          </w:tcPr>
          <w:p/>
        </w:tc>
        <w:tc>
          <w:tcPr>
            <w:tcW w:type="dxa" w:w="415"/>
          </w:tcPr>
          <w:p>
            <w:pPr>
              <w:pStyle w:val="null3"/>
            </w:pPr>
            <w:r>
              <w:rPr/>
              <w:t>6</w:t>
            </w:r>
          </w:p>
        </w:tc>
        <w:tc>
          <w:tcPr>
            <w:tcW w:type="dxa" w:w="5814"/>
          </w:tcPr>
          <w:p>
            <w:pPr>
              <w:pStyle w:val="null3"/>
              <w:jc w:val="both"/>
            </w:pPr>
            <w:r>
              <w:rPr>
                <w:sz w:val="20"/>
                <w:b/>
              </w:rPr>
              <w:t>职称评审模块</w:t>
            </w:r>
            <w:r>
              <w:rPr>
                <w:sz w:val="20"/>
                <w:b/>
              </w:rPr>
              <w:t>：</w:t>
            </w:r>
          </w:p>
          <w:p>
            <w:pPr>
              <w:pStyle w:val="null3"/>
              <w:jc w:val="both"/>
            </w:pPr>
            <w:r>
              <w:rPr>
                <w:sz w:val="20"/>
                <w:b/>
              </w:rPr>
              <w:t>一、子模块：</w:t>
            </w:r>
          </w:p>
          <w:p>
            <w:pPr>
              <w:pStyle w:val="null3"/>
              <w:jc w:val="both"/>
            </w:pPr>
            <w:r>
              <w:rPr>
                <w:sz w:val="20"/>
              </w:rPr>
              <w:t>职称评审、在线投票（含移动端）</w:t>
            </w:r>
          </w:p>
          <w:p>
            <w:pPr>
              <w:pStyle w:val="null3"/>
              <w:jc w:val="both"/>
            </w:pPr>
            <w:r>
              <w:rPr>
                <w:sz w:val="20"/>
                <w:b/>
              </w:rPr>
              <w:t>二</w:t>
            </w:r>
            <w:r>
              <w:rPr>
                <w:sz w:val="20"/>
                <w:b/>
              </w:rPr>
              <w:t>、详细功能要求：</w:t>
            </w:r>
          </w:p>
          <w:p>
            <w:pPr>
              <w:pStyle w:val="null3"/>
              <w:jc w:val="both"/>
            </w:pPr>
            <w:r>
              <w:rPr>
                <w:sz w:val="20"/>
              </w:rPr>
              <w:t>1、职称评审</w:t>
            </w:r>
          </w:p>
          <w:p>
            <w:pPr>
              <w:pStyle w:val="null3"/>
              <w:jc w:val="both"/>
            </w:pPr>
            <w:r>
              <w:rPr>
                <w:sz w:val="21"/>
              </w:rPr>
              <w:t>▲</w:t>
            </w:r>
            <w:r>
              <w:rPr>
                <w:sz w:val="20"/>
              </w:rPr>
              <w:t>（</w:t>
            </w:r>
            <w:r>
              <w:rPr>
                <w:sz w:val="20"/>
              </w:rPr>
              <w:t>1</w:t>
            </w:r>
            <w:r>
              <w:rPr>
                <w:sz w:val="20"/>
              </w:rPr>
              <w:t>）</w:t>
            </w:r>
            <w:r>
              <w:rPr>
                <w:sz w:val="20"/>
              </w:rPr>
              <w:t>职称评审方案</w:t>
            </w:r>
            <w:r>
              <w:rPr>
                <w:sz w:val="20"/>
              </w:rPr>
              <w:t>管理</w:t>
            </w:r>
          </w:p>
          <w:p>
            <w:pPr>
              <w:pStyle w:val="null3"/>
              <w:jc w:val="both"/>
            </w:pPr>
            <w:r>
              <w:rPr>
                <w:sz w:val="20"/>
              </w:rPr>
              <w:t>系统</w:t>
            </w:r>
            <w:r>
              <w:rPr>
                <w:sz w:val="20"/>
              </w:rPr>
              <w:t>应支持</w:t>
            </w:r>
            <w:r>
              <w:rPr>
                <w:sz w:val="20"/>
              </w:rPr>
              <w:t>设置职称申报表样和填写内容，支持字段权限按教师个人与各审批环节用户组单独读写设置。系统</w:t>
            </w:r>
            <w:r>
              <w:rPr>
                <w:sz w:val="20"/>
              </w:rPr>
              <w:t>应支持</w:t>
            </w:r>
            <w:r>
              <w:rPr>
                <w:sz w:val="20"/>
              </w:rPr>
              <w:t>针对各分项内容的排序自定义功能，同时</w:t>
            </w:r>
            <w:r>
              <w:rPr>
                <w:sz w:val="20"/>
              </w:rPr>
              <w:t>应支持</w:t>
            </w:r>
            <w:r>
              <w:rPr>
                <w:sz w:val="20"/>
              </w:rPr>
              <w:t>分项上传佐证附件材料，</w:t>
            </w:r>
            <w:r>
              <w:rPr>
                <w:sz w:val="20"/>
              </w:rPr>
              <w:t>需要</w:t>
            </w:r>
            <w:r>
              <w:rPr>
                <w:sz w:val="20"/>
              </w:rPr>
              <w:t>可设置业绩和代表作数量条件。系统</w:t>
            </w:r>
            <w:r>
              <w:rPr>
                <w:sz w:val="20"/>
              </w:rPr>
              <w:t>应支持</w:t>
            </w:r>
            <w:r>
              <w:rPr>
                <w:sz w:val="20"/>
              </w:rPr>
              <w:t>每种填报类别单独添加填报内容，每个填报数据项，</w:t>
            </w:r>
            <w:r>
              <w:rPr>
                <w:sz w:val="20"/>
              </w:rPr>
              <w:t>应支持</w:t>
            </w:r>
            <w:r>
              <w:rPr>
                <w:sz w:val="20"/>
              </w:rPr>
              <w:t>单独设置审批流程、数据同步规则、附件设置。</w:t>
            </w:r>
            <w:r>
              <w:rPr>
                <w:sz w:val="20"/>
                <w:b/>
              </w:rPr>
              <w:t>（投标时需提供满足上述功能同类型产品截图）</w:t>
            </w:r>
          </w:p>
          <w:p>
            <w:pPr>
              <w:pStyle w:val="null3"/>
              <w:jc w:val="both"/>
            </w:pPr>
            <w:r>
              <w:rPr>
                <w:sz w:val="20"/>
              </w:rPr>
              <w:t>（</w:t>
            </w:r>
            <w:r>
              <w:rPr>
                <w:sz w:val="20"/>
              </w:rPr>
              <w:t>2）</w:t>
            </w:r>
            <w:r>
              <w:rPr>
                <w:sz w:val="20"/>
              </w:rPr>
              <w:t>职称</w:t>
            </w:r>
            <w:r>
              <w:rPr>
                <w:sz w:val="20"/>
              </w:rPr>
              <w:t>评审批次管理</w:t>
            </w:r>
          </w:p>
          <w:p>
            <w:pPr>
              <w:pStyle w:val="null3"/>
              <w:jc w:val="both"/>
            </w:pPr>
            <w:r>
              <w:rPr>
                <w:sz w:val="20"/>
              </w:rPr>
              <w:t>系统</w:t>
            </w:r>
            <w:r>
              <w:rPr>
                <w:sz w:val="20"/>
              </w:rPr>
              <w:t>应支持设置申报批次名称、关联系列、开启时间等。包括基本设置、申报学科和条件设置、个人显示步骤设置、量化方案选定、开启批次。</w:t>
            </w:r>
          </w:p>
          <w:p>
            <w:pPr>
              <w:pStyle w:val="null3"/>
              <w:jc w:val="both"/>
            </w:pPr>
            <w:r>
              <w:rPr>
                <w:sz w:val="20"/>
              </w:rPr>
              <w:t>（</w:t>
            </w:r>
            <w:r>
              <w:rPr>
                <w:sz w:val="20"/>
              </w:rPr>
              <w:t>3）</w:t>
            </w:r>
            <w:r>
              <w:rPr>
                <w:sz w:val="20"/>
              </w:rPr>
              <w:t>职称</w:t>
            </w:r>
            <w:r>
              <w:rPr>
                <w:sz w:val="20"/>
              </w:rPr>
              <w:t>评审投票管理</w:t>
            </w:r>
          </w:p>
          <w:p>
            <w:pPr>
              <w:pStyle w:val="null3"/>
              <w:jc w:val="both"/>
            </w:pPr>
            <w:r>
              <w:rPr>
                <w:sz w:val="20"/>
              </w:rPr>
              <w:t>系统</w:t>
            </w:r>
            <w:r>
              <w:rPr>
                <w:sz w:val="20"/>
              </w:rPr>
              <w:t>应支持投票初始化配置申报人信息及附件显示。设置投票组和管理员，维护校内、校外专家信息，支持设置投票范围。</w:t>
            </w:r>
          </w:p>
          <w:p>
            <w:pPr>
              <w:pStyle w:val="null3"/>
              <w:jc w:val="both"/>
            </w:pPr>
            <w:r>
              <w:rPr>
                <w:sz w:val="20"/>
              </w:rPr>
              <w:t>▲</w:t>
            </w:r>
            <w:r>
              <w:rPr>
                <w:sz w:val="20"/>
              </w:rPr>
              <w:t>（</w:t>
            </w:r>
            <w:r>
              <w:rPr>
                <w:sz w:val="20"/>
              </w:rPr>
              <w:t>4）</w:t>
            </w:r>
            <w:r>
              <w:rPr>
                <w:sz w:val="20"/>
              </w:rPr>
              <w:t>专业技术职称申报</w:t>
            </w:r>
          </w:p>
          <w:p>
            <w:pPr>
              <w:pStyle w:val="null3"/>
              <w:jc w:val="both"/>
            </w:pPr>
            <w:r>
              <w:rPr>
                <w:sz w:val="20"/>
              </w:rPr>
              <w:t>系统</w:t>
            </w:r>
            <w:r>
              <w:rPr>
                <w:sz w:val="20"/>
              </w:rPr>
              <w:t>应支持为教职工提供网上申报服务，已采集信息自动加载复用。</w:t>
            </w:r>
            <w:r>
              <w:rPr>
                <w:sz w:val="20"/>
              </w:rPr>
              <w:t>需要能够</w:t>
            </w:r>
            <w:r>
              <w:rPr>
                <w:sz w:val="20"/>
              </w:rPr>
              <w:t>自动检测源头数据内容，源头数据发生变化后系统自动提醒教职工进行更新、覆盖和忽略操作。</w:t>
            </w:r>
            <w:r>
              <w:rPr>
                <w:sz w:val="20"/>
              </w:rPr>
              <w:t>可预览、打印报表并查看评审进度。</w:t>
            </w:r>
            <w:r>
              <w:rPr>
                <w:sz w:val="20"/>
              </w:rPr>
              <w:t>系统</w:t>
            </w:r>
            <w:r>
              <w:rPr>
                <w:sz w:val="20"/>
              </w:rPr>
              <w:t>应支持</w:t>
            </w:r>
            <w:r>
              <w:rPr>
                <w:sz w:val="20"/>
              </w:rPr>
              <w:t>通过不同颜色展示个人职称申报审批情况，</w:t>
            </w:r>
            <w:r>
              <w:rPr>
                <w:sz w:val="20"/>
              </w:rPr>
              <w:t>应支持</w:t>
            </w:r>
            <w:r>
              <w:rPr>
                <w:sz w:val="20"/>
              </w:rPr>
              <w:t>在同一个页面看到申报各环节进度以及业务数据审核情况、审核明细等信息</w:t>
            </w:r>
            <w:r>
              <w:rPr>
                <w:sz w:val="20"/>
              </w:rPr>
              <w:t>；</w:t>
            </w:r>
            <w:r>
              <w:rPr>
                <w:sz w:val="20"/>
              </w:rPr>
              <w:t>同时，</w:t>
            </w:r>
            <w:r>
              <w:rPr>
                <w:sz w:val="20"/>
              </w:rPr>
              <w:t>申报结束后</w:t>
            </w:r>
            <w:r>
              <w:rPr>
                <w:sz w:val="20"/>
              </w:rPr>
              <w:t>教职工个人</w:t>
            </w:r>
            <w:r>
              <w:rPr>
                <w:sz w:val="20"/>
              </w:rPr>
              <w:t>可查看本次申报详情及往年申报记录。</w:t>
            </w:r>
            <w:r>
              <w:rPr>
                <w:sz w:val="20"/>
                <w:b/>
              </w:rPr>
              <w:t>（投标时需提供满足上述功能同类型产品截图）</w:t>
            </w:r>
          </w:p>
          <w:p>
            <w:pPr>
              <w:pStyle w:val="null3"/>
              <w:jc w:val="both"/>
            </w:pPr>
            <w:r>
              <w:rPr>
                <w:sz w:val="20"/>
              </w:rPr>
              <w:t>（</w:t>
            </w:r>
            <w:r>
              <w:rPr>
                <w:sz w:val="20"/>
              </w:rPr>
              <w:t>5）</w:t>
            </w:r>
            <w:r>
              <w:rPr>
                <w:sz w:val="20"/>
              </w:rPr>
              <w:t>专业技术职务审核（部门</w:t>
            </w:r>
            <w:r>
              <w:rPr>
                <w:sz w:val="20"/>
              </w:rPr>
              <w:t>审核</w:t>
            </w:r>
            <w:r>
              <w:rPr>
                <w:sz w:val="20"/>
              </w:rPr>
              <w:t>）</w:t>
            </w:r>
          </w:p>
          <w:p>
            <w:pPr>
              <w:pStyle w:val="null3"/>
              <w:jc w:val="both"/>
            </w:pPr>
            <w:r>
              <w:rPr>
                <w:sz w:val="20"/>
              </w:rPr>
              <w:t>系统</w:t>
            </w:r>
            <w:r>
              <w:rPr>
                <w:sz w:val="20"/>
              </w:rPr>
              <w:t>应支持</w:t>
            </w:r>
            <w:r>
              <w:rPr>
                <w:sz w:val="20"/>
              </w:rPr>
              <w:t>部门对教职工职称申请进行初步审核，包括审核办理、申报表打印、评审进度监控、评审历史查询和评审统计分析。</w:t>
            </w:r>
          </w:p>
          <w:p>
            <w:pPr>
              <w:pStyle w:val="null3"/>
              <w:jc w:val="both"/>
            </w:pPr>
            <w:r>
              <w:rPr>
                <w:sz w:val="20"/>
              </w:rPr>
              <w:t>（</w:t>
            </w:r>
            <w:r>
              <w:rPr>
                <w:sz w:val="20"/>
              </w:rPr>
              <w:t>6）</w:t>
            </w:r>
            <w:r>
              <w:rPr>
                <w:sz w:val="20"/>
              </w:rPr>
              <w:t>专业技术职务审核（学校</w:t>
            </w:r>
            <w:r>
              <w:rPr>
                <w:sz w:val="20"/>
              </w:rPr>
              <w:t>审核</w:t>
            </w:r>
            <w:r>
              <w:rPr>
                <w:sz w:val="20"/>
              </w:rPr>
              <w:t>）</w:t>
            </w:r>
          </w:p>
          <w:p>
            <w:pPr>
              <w:pStyle w:val="null3"/>
              <w:jc w:val="both"/>
            </w:pPr>
            <w:r>
              <w:rPr>
                <w:sz w:val="20"/>
              </w:rPr>
              <w:t>系统</w:t>
            </w:r>
            <w:r>
              <w:rPr>
                <w:sz w:val="20"/>
              </w:rPr>
              <w:t>应支持人力资源部</w:t>
            </w:r>
            <w:r>
              <w:rPr>
                <w:sz w:val="20"/>
              </w:rPr>
              <w:t>在线审核全校申报信息，包括审核办理、上会汇总表打印、评审进度监控、评审历史查询、评审统计分析。</w:t>
            </w:r>
          </w:p>
          <w:p>
            <w:pPr>
              <w:pStyle w:val="null3"/>
              <w:jc w:val="both"/>
            </w:pPr>
            <w:r>
              <w:rPr>
                <w:sz w:val="20"/>
              </w:rPr>
              <w:t>（</w:t>
            </w:r>
            <w:r>
              <w:rPr>
                <w:sz w:val="20"/>
              </w:rPr>
              <w:t>7）职称进度监控</w:t>
            </w:r>
          </w:p>
          <w:p>
            <w:pPr>
              <w:pStyle w:val="null3"/>
              <w:jc w:val="both"/>
            </w:pPr>
            <w:r>
              <w:rPr>
                <w:sz w:val="20"/>
              </w:rPr>
              <w:t>系统</w:t>
            </w:r>
            <w:r>
              <w:rPr>
                <w:sz w:val="20"/>
              </w:rPr>
              <w:t>应支持</w:t>
            </w:r>
            <w:r>
              <w:rPr>
                <w:sz w:val="20"/>
              </w:rPr>
              <w:t>从</w:t>
            </w:r>
            <w:r>
              <w:rPr>
                <w:sz w:val="20"/>
              </w:rPr>
              <w:t>人力资源部</w:t>
            </w:r>
            <w:r>
              <w:rPr>
                <w:sz w:val="20"/>
              </w:rPr>
              <w:t>人员、业绩数据</w:t>
            </w:r>
            <w:r>
              <w:rPr>
                <w:sz w:val="20"/>
              </w:rPr>
              <w:t>两个</w:t>
            </w:r>
            <w:r>
              <w:rPr>
                <w:sz w:val="20"/>
              </w:rPr>
              <w:t>维度全面监控评审过程</w:t>
            </w:r>
            <w:r>
              <w:rPr>
                <w:sz w:val="20"/>
              </w:rPr>
              <w:t>。</w:t>
            </w:r>
          </w:p>
          <w:p>
            <w:pPr>
              <w:pStyle w:val="null3"/>
              <w:jc w:val="both"/>
            </w:pPr>
            <w:r>
              <w:rPr>
                <w:sz w:val="20"/>
              </w:rPr>
              <w:t>（</w:t>
            </w:r>
            <w:r>
              <w:rPr>
                <w:sz w:val="20"/>
              </w:rPr>
              <w:t>8）职称评审统计分析</w:t>
            </w:r>
          </w:p>
          <w:p>
            <w:pPr>
              <w:pStyle w:val="null3"/>
              <w:jc w:val="both"/>
            </w:pPr>
            <w:r>
              <w:rPr>
                <w:sz w:val="20"/>
              </w:rPr>
              <w:t>系统应支持</w:t>
            </w:r>
            <w:r>
              <w:rPr>
                <w:sz w:val="20"/>
              </w:rPr>
              <w:t>查询申报信息，按序列、部门、人员属性统计审核通过结果，生成统计图表。</w:t>
            </w:r>
          </w:p>
          <w:p>
            <w:pPr>
              <w:pStyle w:val="null3"/>
              <w:jc w:val="both"/>
            </w:pPr>
            <w:r>
              <w:rPr>
                <w:sz w:val="20"/>
              </w:rPr>
              <w:t>（</w:t>
            </w:r>
            <w:r>
              <w:rPr>
                <w:sz w:val="20"/>
              </w:rPr>
              <w:t>9）</w:t>
            </w:r>
            <w:r>
              <w:rPr>
                <w:sz w:val="20"/>
              </w:rPr>
              <w:t>职能部门数据审核</w:t>
            </w:r>
          </w:p>
          <w:p>
            <w:pPr>
              <w:pStyle w:val="null3"/>
              <w:jc w:val="both"/>
            </w:pPr>
            <w:r>
              <w:rPr>
                <w:sz w:val="20"/>
              </w:rPr>
              <w:t>科研部</w:t>
            </w:r>
            <w:r>
              <w:rPr>
                <w:sz w:val="20"/>
              </w:rPr>
              <w:t>、</w:t>
            </w:r>
            <w:r>
              <w:rPr>
                <w:sz w:val="20"/>
              </w:rPr>
              <w:t>教务部</w:t>
            </w:r>
            <w:r>
              <w:rPr>
                <w:sz w:val="20"/>
              </w:rPr>
              <w:t>、</w:t>
            </w:r>
            <w:r>
              <w:rPr>
                <w:sz w:val="20"/>
              </w:rPr>
              <w:t>团委、创新创业学院、学工部</w:t>
            </w:r>
            <w:r>
              <w:rPr>
                <w:sz w:val="20"/>
              </w:rPr>
              <w:t>等职能部门可以审核相关业务数据，以确保职称评审所使用的相关信息准确、完整</w:t>
            </w:r>
            <w:r>
              <w:rPr>
                <w:sz w:val="20"/>
              </w:rPr>
              <w:t>，</w:t>
            </w:r>
            <w:r>
              <w:rPr>
                <w:sz w:val="20"/>
              </w:rPr>
              <w:t>可按人员或数据类型</w:t>
            </w:r>
            <w:r>
              <w:rPr>
                <w:sz w:val="20"/>
              </w:rPr>
              <w:t>两种方式</w:t>
            </w:r>
            <w:r>
              <w:rPr>
                <w:sz w:val="20"/>
              </w:rPr>
              <w:t>进行审核</w:t>
            </w:r>
            <w:r>
              <w:rPr>
                <w:sz w:val="20"/>
              </w:rPr>
              <w:t>。</w:t>
            </w:r>
          </w:p>
          <w:p>
            <w:pPr>
              <w:pStyle w:val="null3"/>
              <w:jc w:val="both"/>
            </w:pPr>
            <w:r>
              <w:rPr>
                <w:sz w:val="20"/>
              </w:rPr>
              <w:t>（</w:t>
            </w:r>
            <w:r>
              <w:rPr>
                <w:sz w:val="20"/>
              </w:rPr>
              <w:t>10）职称投票批次</w:t>
            </w:r>
          </w:p>
          <w:p>
            <w:pPr>
              <w:pStyle w:val="null3"/>
              <w:jc w:val="both"/>
            </w:pPr>
            <w:r>
              <w:rPr>
                <w:sz w:val="20"/>
              </w:rPr>
              <w:t>系统</w:t>
            </w:r>
            <w:r>
              <w:rPr>
                <w:sz w:val="20"/>
              </w:rPr>
              <w:t>应支持</w:t>
            </w:r>
            <w:r>
              <w:rPr>
                <w:sz w:val="20"/>
              </w:rPr>
              <w:t>由相关人员建立投票批次，引入被投票名单，添加投票专家，支持实名、匿名投票，支持</w:t>
            </w:r>
            <w:r>
              <w:rPr>
                <w:sz w:val="20"/>
              </w:rPr>
              <w:t>PC 或移动端投票，可监控投票进度和打印结果表。</w:t>
            </w:r>
          </w:p>
          <w:p>
            <w:pPr>
              <w:pStyle w:val="null3"/>
              <w:jc w:val="both"/>
            </w:pPr>
            <w:r>
              <w:rPr>
                <w:sz w:val="20"/>
              </w:rPr>
              <w:t>（</w:t>
            </w:r>
            <w:r>
              <w:rPr>
                <w:sz w:val="20"/>
              </w:rPr>
              <w:t>11）量化核算业绩得分</w:t>
            </w:r>
          </w:p>
          <w:p>
            <w:pPr>
              <w:pStyle w:val="null3"/>
              <w:jc w:val="both"/>
            </w:pPr>
            <w:r>
              <w:rPr>
                <w:sz w:val="20"/>
              </w:rPr>
              <w:t>系统</w:t>
            </w:r>
            <w:r>
              <w:rPr>
                <w:sz w:val="20"/>
              </w:rPr>
              <w:t>应支持</w:t>
            </w:r>
            <w:r>
              <w:rPr>
                <w:sz w:val="20"/>
              </w:rPr>
              <w:t>按照学校的业绩积分办法设置核算规则，对申报人的业绩情况进行量化算分</w:t>
            </w:r>
            <w:r>
              <w:rPr>
                <w:sz w:val="20"/>
              </w:rPr>
              <w:t>，</w:t>
            </w:r>
            <w:r>
              <w:rPr>
                <w:sz w:val="20"/>
              </w:rPr>
              <w:t>同时可以查看指标的详细得分情况。</w:t>
            </w:r>
          </w:p>
          <w:p>
            <w:pPr>
              <w:pStyle w:val="null3"/>
              <w:jc w:val="both"/>
            </w:pPr>
            <w:r>
              <w:rPr>
                <w:sz w:val="20"/>
              </w:rPr>
              <w:t>（</w:t>
            </w:r>
            <w:r>
              <w:rPr>
                <w:sz w:val="20"/>
              </w:rPr>
              <w:t>12）职称投票</w:t>
            </w:r>
          </w:p>
          <w:p>
            <w:pPr>
              <w:pStyle w:val="null3"/>
              <w:jc w:val="both"/>
            </w:pPr>
            <w:r>
              <w:rPr>
                <w:sz w:val="20"/>
              </w:rPr>
              <w:t>系统</w:t>
            </w:r>
            <w:r>
              <w:rPr>
                <w:sz w:val="20"/>
              </w:rPr>
              <w:t>应支持</w:t>
            </w:r>
            <w:r>
              <w:rPr>
                <w:sz w:val="20"/>
              </w:rPr>
              <w:t>评议组成员使用</w:t>
            </w:r>
            <w:r>
              <w:rPr>
                <w:sz w:val="20"/>
              </w:rPr>
              <w:t>PC或移动端登录系统进行投票，</w:t>
            </w:r>
            <w:r>
              <w:rPr>
                <w:sz w:val="20"/>
              </w:rPr>
              <w:t>应支持</w:t>
            </w:r>
            <w:r>
              <w:rPr>
                <w:sz w:val="20"/>
              </w:rPr>
              <w:t>线上查看申报人信息</w:t>
            </w:r>
            <w:r>
              <w:rPr>
                <w:sz w:val="20"/>
              </w:rPr>
              <w:t>。</w:t>
            </w:r>
          </w:p>
          <w:p>
            <w:pPr>
              <w:pStyle w:val="null3"/>
              <w:jc w:val="both"/>
            </w:pPr>
            <w:r>
              <w:rPr>
                <w:sz w:val="20"/>
              </w:rPr>
              <w:t>（</w:t>
            </w:r>
            <w:r>
              <w:rPr>
                <w:sz w:val="20"/>
              </w:rPr>
              <w:t>13）同行评审结果</w:t>
            </w:r>
          </w:p>
          <w:p>
            <w:pPr>
              <w:pStyle w:val="null3"/>
              <w:jc w:val="both"/>
            </w:pPr>
            <w:r>
              <w:rPr>
                <w:sz w:val="20"/>
              </w:rPr>
              <w:t>系统</w:t>
            </w:r>
            <w:r>
              <w:rPr>
                <w:sz w:val="20"/>
              </w:rPr>
              <w:t>应支持</w:t>
            </w:r>
            <w:r>
              <w:rPr>
                <w:sz w:val="20"/>
              </w:rPr>
              <w:t>推送评审人员及代表作附件至同行专家评审系统，获取或手动录入外审结果</w:t>
            </w:r>
            <w:r>
              <w:rPr>
                <w:sz w:val="20"/>
              </w:rPr>
              <w:t>。</w:t>
            </w:r>
          </w:p>
          <w:p>
            <w:pPr>
              <w:pStyle w:val="null3"/>
              <w:jc w:val="both"/>
            </w:pPr>
            <w:r>
              <w:rPr>
                <w:sz w:val="20"/>
              </w:rPr>
              <w:t>（</w:t>
            </w:r>
            <w:r>
              <w:rPr>
                <w:sz w:val="20"/>
              </w:rPr>
              <w:t>14）职称结果公示</w:t>
            </w:r>
          </w:p>
          <w:p>
            <w:pPr>
              <w:pStyle w:val="null3"/>
              <w:jc w:val="both"/>
            </w:pPr>
            <w:r>
              <w:rPr>
                <w:sz w:val="20"/>
              </w:rPr>
              <w:t>系统应支持</w:t>
            </w:r>
            <w:r>
              <w:rPr>
                <w:sz w:val="20"/>
              </w:rPr>
              <w:t>设置评审公示信息，可以从评审名单中获取人员信息或直接上传附件进行公示</w:t>
            </w:r>
            <w:r>
              <w:rPr>
                <w:sz w:val="20"/>
              </w:rPr>
              <w:t>，</w:t>
            </w:r>
            <w:r>
              <w:rPr>
                <w:sz w:val="20"/>
              </w:rPr>
              <w:t>教职工可查看公示信息。</w:t>
            </w:r>
          </w:p>
          <w:p>
            <w:pPr>
              <w:pStyle w:val="null3"/>
              <w:jc w:val="both"/>
            </w:pPr>
            <w:r>
              <w:rPr>
                <w:sz w:val="20"/>
              </w:rPr>
              <w:t>（</w:t>
            </w:r>
            <w:r>
              <w:rPr>
                <w:sz w:val="20"/>
              </w:rPr>
              <w:t>15）职称评审结果发布</w:t>
            </w:r>
          </w:p>
          <w:p>
            <w:pPr>
              <w:pStyle w:val="null3"/>
              <w:jc w:val="both"/>
            </w:pPr>
            <w:r>
              <w:rPr>
                <w:sz w:val="20"/>
              </w:rPr>
              <w:t>系统应支持</w:t>
            </w:r>
            <w:r>
              <w:rPr>
                <w:sz w:val="20"/>
              </w:rPr>
              <w:t>维护及确认职称评审结果，发布后</w:t>
            </w:r>
            <w:r>
              <w:rPr>
                <w:sz w:val="20"/>
              </w:rPr>
              <w:t>自动</w:t>
            </w:r>
            <w:r>
              <w:rPr>
                <w:sz w:val="20"/>
              </w:rPr>
              <w:t>增加人员职称信息子集并更新教职工基本信息。</w:t>
            </w:r>
          </w:p>
          <w:p>
            <w:pPr>
              <w:pStyle w:val="null3"/>
              <w:jc w:val="both"/>
            </w:pPr>
            <w:r>
              <w:rPr>
                <w:sz w:val="20"/>
              </w:rPr>
              <w:t>▲</w:t>
            </w:r>
            <w:r>
              <w:rPr>
                <w:sz w:val="20"/>
              </w:rPr>
              <w:t>（</w:t>
            </w:r>
            <w:r>
              <w:rPr>
                <w:sz w:val="20"/>
              </w:rPr>
              <w:t>16</w:t>
            </w:r>
            <w:r>
              <w:rPr>
                <w:sz w:val="20"/>
              </w:rPr>
              <w:t>）</w:t>
            </w:r>
            <w:r>
              <w:rPr>
                <w:sz w:val="20"/>
              </w:rPr>
              <w:t>系统支持职称评审条件对照功能</w:t>
            </w:r>
          </w:p>
          <w:p>
            <w:pPr>
              <w:pStyle w:val="null3"/>
              <w:jc w:val="both"/>
            </w:pPr>
            <w:r>
              <w:rPr>
                <w:sz w:val="20"/>
              </w:rPr>
              <w:t>系统页面可同时展示教师本人已取得的成果及目标职称的申报条件，便于教师直观对比自身条件与更高一级职称要求的差距。同时，人事部可通过系统查询教师现有成果数据，为全校职称评审情况分析提供支持。（投标时需提供满足上述功能同类型产品截图）</w:t>
            </w:r>
          </w:p>
          <w:p>
            <w:pPr>
              <w:pStyle w:val="null3"/>
              <w:jc w:val="both"/>
            </w:pPr>
            <w:r>
              <w:rPr>
                <w:sz w:val="20"/>
              </w:rPr>
              <w:t>2、在线投票</w:t>
            </w:r>
            <w:r>
              <w:rPr>
                <w:sz w:val="20"/>
              </w:rPr>
              <w:t>（支持移动端）</w:t>
            </w:r>
          </w:p>
          <w:p>
            <w:pPr>
              <w:pStyle w:val="null3"/>
              <w:jc w:val="both"/>
            </w:pPr>
            <w:r>
              <w:rPr>
                <w:sz w:val="20"/>
              </w:rPr>
              <w:t>（</w:t>
            </w:r>
            <w:r>
              <w:rPr>
                <w:sz w:val="20"/>
              </w:rPr>
              <w:t>1</w:t>
            </w:r>
            <w:r>
              <w:rPr>
                <w:sz w:val="20"/>
              </w:rPr>
              <w:t>）</w:t>
            </w:r>
            <w:r>
              <w:rPr>
                <w:sz w:val="20"/>
              </w:rPr>
              <w:t>投票管理员设置</w:t>
            </w:r>
          </w:p>
          <w:p>
            <w:pPr>
              <w:pStyle w:val="null3"/>
              <w:jc w:val="both"/>
            </w:pPr>
            <w:r>
              <w:rPr>
                <w:sz w:val="20"/>
              </w:rPr>
              <w:t>系统应支持</w:t>
            </w:r>
            <w:r>
              <w:rPr>
                <w:sz w:val="20"/>
              </w:rPr>
              <w:t>构建投票管理组，</w:t>
            </w:r>
            <w:r>
              <w:rPr>
                <w:sz w:val="20"/>
              </w:rPr>
              <w:t>支持自定义</w:t>
            </w:r>
            <w:r>
              <w:rPr>
                <w:sz w:val="20"/>
              </w:rPr>
              <w:t>业务场景，</w:t>
            </w:r>
            <w:r>
              <w:rPr>
                <w:sz w:val="20"/>
              </w:rPr>
              <w:t>应支持</w:t>
            </w:r>
            <w:r>
              <w:rPr>
                <w:sz w:val="20"/>
              </w:rPr>
              <w:t>设定投票管理员及其权限范围。</w:t>
            </w:r>
          </w:p>
          <w:p>
            <w:pPr>
              <w:pStyle w:val="null3"/>
              <w:jc w:val="both"/>
            </w:pPr>
            <w:r>
              <w:rPr>
                <w:sz w:val="20"/>
              </w:rPr>
              <w:t>（</w:t>
            </w:r>
            <w:r>
              <w:rPr>
                <w:sz w:val="20"/>
              </w:rPr>
              <w:t>2</w:t>
            </w:r>
            <w:r>
              <w:rPr>
                <w:sz w:val="20"/>
              </w:rPr>
              <w:t>）</w:t>
            </w:r>
            <w:r>
              <w:rPr>
                <w:sz w:val="20"/>
              </w:rPr>
              <w:t>投票专家管理</w:t>
            </w:r>
          </w:p>
          <w:p>
            <w:pPr>
              <w:pStyle w:val="null3"/>
              <w:jc w:val="both"/>
            </w:pPr>
            <w:r>
              <w:rPr>
                <w:sz w:val="20"/>
              </w:rPr>
              <w:t>系统应支持</w:t>
            </w:r>
            <w:r>
              <w:rPr>
                <w:sz w:val="20"/>
              </w:rPr>
              <w:t>提前设定校内、校外专家信息，包括邮箱、学科</w:t>
            </w:r>
            <w:r>
              <w:rPr>
                <w:sz w:val="20"/>
              </w:rPr>
              <w:t>、</w:t>
            </w:r>
            <w:r>
              <w:rPr>
                <w:sz w:val="20"/>
              </w:rPr>
              <w:t>所在单位、专业、研究方向等，</w:t>
            </w:r>
            <w:r>
              <w:rPr>
                <w:sz w:val="20"/>
              </w:rPr>
              <w:t>以</w:t>
            </w:r>
            <w:r>
              <w:rPr>
                <w:sz w:val="20"/>
              </w:rPr>
              <w:t>供投票时选择。</w:t>
            </w:r>
          </w:p>
          <w:p>
            <w:pPr>
              <w:pStyle w:val="null3"/>
              <w:jc w:val="both"/>
            </w:pPr>
            <w:r>
              <w:rPr>
                <w:sz w:val="20"/>
              </w:rPr>
              <w:t>（</w:t>
            </w:r>
            <w:r>
              <w:rPr>
                <w:sz w:val="20"/>
              </w:rPr>
              <w:t>3）基础配置</w:t>
            </w:r>
          </w:p>
          <w:p>
            <w:pPr>
              <w:pStyle w:val="null3"/>
              <w:jc w:val="both"/>
            </w:pPr>
            <w:r>
              <w:rPr>
                <w:sz w:val="20"/>
              </w:rPr>
              <w:t>系统应支持将该应用内嵌到其他业务场景（如职称评审、年度考核等），以支持在对应业务应用内部发起投票。同时，详情展示方式应支持申报填写信息、申报表和上传附件</w:t>
            </w:r>
            <w:r>
              <w:rPr>
                <w:sz w:val="20"/>
              </w:rPr>
              <w:t>3种模式。</w:t>
            </w:r>
          </w:p>
          <w:p>
            <w:pPr>
              <w:pStyle w:val="null3"/>
              <w:jc w:val="both"/>
            </w:pPr>
            <w:r>
              <w:rPr>
                <w:sz w:val="20"/>
              </w:rPr>
              <w:t>（</w:t>
            </w:r>
            <w:r>
              <w:rPr>
                <w:sz w:val="20"/>
              </w:rPr>
              <w:t>4）</w:t>
            </w:r>
            <w:r>
              <w:rPr>
                <w:sz w:val="20"/>
              </w:rPr>
              <w:t>投票批次</w:t>
            </w:r>
          </w:p>
          <w:p>
            <w:pPr>
              <w:pStyle w:val="null3"/>
              <w:jc w:val="both"/>
            </w:pPr>
            <w:r>
              <w:rPr>
                <w:sz w:val="20"/>
              </w:rPr>
              <w:t>1）系统应支持</w:t>
            </w:r>
            <w:r>
              <w:rPr>
                <w:sz w:val="20"/>
              </w:rPr>
              <w:t>管理员新增投票批次，设置被投票人、投票专家、投票选项等。</w:t>
            </w:r>
            <w:r>
              <w:rPr>
                <w:sz w:val="20"/>
              </w:rPr>
              <w:t>需要可以</w:t>
            </w:r>
            <w:r>
              <w:rPr>
                <w:sz w:val="20"/>
              </w:rPr>
              <w:t>生成专家投票随机账号，开启投票后</w:t>
            </w:r>
            <w:r>
              <w:rPr>
                <w:sz w:val="20"/>
              </w:rPr>
              <w:t>自动</w:t>
            </w:r>
            <w:r>
              <w:rPr>
                <w:sz w:val="20"/>
              </w:rPr>
              <w:t>生成登录地址和二维码。</w:t>
            </w:r>
          </w:p>
          <w:p>
            <w:pPr>
              <w:pStyle w:val="null3"/>
              <w:jc w:val="both"/>
            </w:pPr>
            <w:r>
              <w:rPr>
                <w:sz w:val="21"/>
              </w:rPr>
              <w:t>▲2）</w:t>
            </w:r>
            <w:r>
              <w:rPr>
                <w:sz w:val="20"/>
              </w:rPr>
              <w:t>投票模式</w:t>
            </w:r>
            <w:r>
              <w:rPr>
                <w:sz w:val="20"/>
              </w:rPr>
              <w:t>设置：系统应支持设置</w:t>
            </w:r>
            <w:r>
              <w:rPr>
                <w:sz w:val="20"/>
              </w:rPr>
              <w:t>表决、打分、排名三种</w:t>
            </w:r>
            <w:r>
              <w:rPr>
                <w:sz w:val="20"/>
              </w:rPr>
              <w:t>投票模式。</w:t>
            </w:r>
            <w:r>
              <w:rPr>
                <w:sz w:val="20"/>
              </w:rPr>
              <w:t>表决模式下，除了提供</w:t>
            </w:r>
            <w:r>
              <w:rPr>
                <w:sz w:val="20"/>
              </w:rPr>
              <w:t>同意</w:t>
            </w:r>
            <w:r>
              <w:rPr>
                <w:sz w:val="20"/>
              </w:rPr>
              <w:t>/不同意/弃权、赞同/不赞同/弃权、推荐/不推荐/弃权</w:t>
            </w:r>
            <w:r>
              <w:rPr>
                <w:sz w:val="20"/>
              </w:rPr>
              <w:t>这三种</w:t>
            </w:r>
            <w:r>
              <w:rPr>
                <w:sz w:val="20"/>
              </w:rPr>
              <w:t>标准选项外，也可以自定义表决选项；打分模式下，</w:t>
            </w:r>
            <w:r>
              <w:rPr>
                <w:sz w:val="20"/>
              </w:rPr>
              <w:t>应支持</w:t>
            </w:r>
            <w:r>
              <w:rPr>
                <w:sz w:val="20"/>
              </w:rPr>
              <w:t>限制</w:t>
            </w:r>
            <w:r>
              <w:rPr>
                <w:sz w:val="20"/>
              </w:rPr>
              <w:t>打分</w:t>
            </w:r>
            <w:r>
              <w:rPr>
                <w:sz w:val="20"/>
              </w:rPr>
              <w:t>最高</w:t>
            </w:r>
            <w:r>
              <w:rPr>
                <w:sz w:val="20"/>
              </w:rPr>
              <w:t>/低分</w:t>
            </w:r>
            <w:r>
              <w:rPr>
                <w:sz w:val="20"/>
              </w:rPr>
              <w:t>分值</w:t>
            </w:r>
            <w:r>
              <w:rPr>
                <w:sz w:val="20"/>
              </w:rPr>
              <w:t>和四种小数位选项</w:t>
            </w:r>
            <w:r>
              <w:rPr>
                <w:sz w:val="20"/>
              </w:rPr>
              <w:t>，</w:t>
            </w:r>
            <w:r>
              <w:rPr>
                <w:sz w:val="20"/>
              </w:rPr>
              <w:t>并且可以设置四种取分规则</w:t>
            </w:r>
            <w:r>
              <w:rPr>
                <w:sz w:val="20"/>
              </w:rPr>
              <w:t>；排名模式下，可以</w:t>
            </w:r>
            <w:r>
              <w:rPr>
                <w:sz w:val="20"/>
              </w:rPr>
              <w:t>自定义</w:t>
            </w:r>
            <w:r>
              <w:rPr>
                <w:sz w:val="20"/>
              </w:rPr>
              <w:t>通过名次</w:t>
            </w:r>
            <w:r>
              <w:rPr>
                <w:sz w:val="20"/>
              </w:rPr>
              <w:t>。</w:t>
            </w:r>
            <w:r>
              <w:rPr>
                <w:sz w:val="20"/>
                <w:b/>
              </w:rPr>
              <w:t>（投标时需提供满足上述功能同类型产品截图）</w:t>
            </w:r>
          </w:p>
          <w:p>
            <w:pPr>
              <w:pStyle w:val="null3"/>
              <w:jc w:val="both"/>
            </w:pPr>
            <w:r>
              <w:rPr>
                <w:sz w:val="20"/>
              </w:rPr>
              <w:t>（</w:t>
            </w:r>
            <w:r>
              <w:rPr>
                <w:sz w:val="20"/>
              </w:rPr>
              <w:t>5）</w:t>
            </w:r>
            <w:r>
              <w:rPr>
                <w:sz w:val="20"/>
              </w:rPr>
              <w:t>专家在线投票</w:t>
            </w:r>
          </w:p>
          <w:p>
            <w:pPr>
              <w:pStyle w:val="null3"/>
              <w:jc w:val="both"/>
            </w:pPr>
            <w:r>
              <w:rPr>
                <w:sz w:val="20"/>
              </w:rPr>
              <w:t>系统应支持</w:t>
            </w:r>
            <w:r>
              <w:rPr>
                <w:sz w:val="20"/>
              </w:rPr>
              <w:t>专家</w:t>
            </w:r>
            <w:r>
              <w:rPr>
                <w:sz w:val="20"/>
              </w:rPr>
              <w:t>通过</w:t>
            </w:r>
            <w:r>
              <w:rPr>
                <w:sz w:val="20"/>
              </w:rPr>
              <w:t>PC端或移动端登录投票，支持实名和匿名投票</w:t>
            </w:r>
            <w:r>
              <w:rPr>
                <w:sz w:val="20"/>
              </w:rPr>
              <w:t>两种方式</w:t>
            </w:r>
            <w:r>
              <w:rPr>
                <w:sz w:val="20"/>
              </w:rPr>
              <w:t>，</w:t>
            </w:r>
            <w:r>
              <w:rPr>
                <w:sz w:val="20"/>
              </w:rPr>
              <w:t>且</w:t>
            </w:r>
            <w:r>
              <w:rPr>
                <w:sz w:val="20"/>
              </w:rPr>
              <w:t>提交后不可修改。</w:t>
            </w:r>
          </w:p>
          <w:p>
            <w:pPr>
              <w:pStyle w:val="null3"/>
              <w:jc w:val="both"/>
            </w:pPr>
            <w:r>
              <w:rPr>
                <w:sz w:val="20"/>
              </w:rPr>
              <w:t>（</w:t>
            </w:r>
            <w:r>
              <w:rPr>
                <w:sz w:val="20"/>
              </w:rPr>
              <w:t>6）</w:t>
            </w:r>
            <w:r>
              <w:rPr>
                <w:sz w:val="20"/>
              </w:rPr>
              <w:t>投票结果监控</w:t>
            </w:r>
          </w:p>
          <w:p>
            <w:pPr>
              <w:pStyle w:val="null3"/>
              <w:jc w:val="both"/>
            </w:pPr>
            <w:r>
              <w:rPr>
                <w:sz w:val="20"/>
              </w:rPr>
              <w:t>投票开启后，</w:t>
            </w:r>
            <w:r>
              <w:rPr>
                <w:sz w:val="20"/>
              </w:rPr>
              <w:t>需要支持</w:t>
            </w:r>
            <w:r>
              <w:rPr>
                <w:sz w:val="20"/>
              </w:rPr>
              <w:t>管理人员实时监控投票情况，</w:t>
            </w:r>
            <w:r>
              <w:rPr>
                <w:sz w:val="20"/>
              </w:rPr>
              <w:t>同时</w:t>
            </w:r>
            <w:r>
              <w:rPr>
                <w:sz w:val="20"/>
              </w:rPr>
              <w:t>投票结束自动计算结果</w:t>
            </w:r>
            <w:r>
              <w:rPr>
                <w:sz w:val="20"/>
              </w:rPr>
              <w:t>。</w:t>
            </w:r>
          </w:p>
        </w:tc>
      </w:tr>
      <w:tr>
        <w:tc>
          <w:tcPr>
            <w:tcW w:type="dxa" w:w="2076"/>
          </w:tcPr>
          <w:p/>
        </w:tc>
        <w:tc>
          <w:tcPr>
            <w:tcW w:type="dxa" w:w="415"/>
          </w:tcPr>
          <w:p>
            <w:pPr>
              <w:pStyle w:val="null3"/>
            </w:pPr>
            <w:r>
              <w:rPr/>
              <w:t>7</w:t>
            </w:r>
          </w:p>
        </w:tc>
        <w:tc>
          <w:tcPr>
            <w:tcW w:type="dxa" w:w="5814"/>
          </w:tcPr>
          <w:p>
            <w:pPr>
              <w:pStyle w:val="null3"/>
              <w:jc w:val="both"/>
            </w:pPr>
            <w:r>
              <w:rPr>
                <w:sz w:val="20"/>
                <w:b/>
              </w:rPr>
              <w:t>教师大数据分析模块</w:t>
            </w:r>
            <w:r>
              <w:rPr>
                <w:sz w:val="20"/>
                <w:b/>
              </w:rPr>
              <w:t>：</w:t>
            </w:r>
          </w:p>
          <w:p>
            <w:pPr>
              <w:pStyle w:val="null3"/>
              <w:jc w:val="both"/>
            </w:pPr>
            <w:r>
              <w:rPr>
                <w:sz w:val="20"/>
                <w:b/>
              </w:rPr>
              <w:t>一、子模块：</w:t>
            </w:r>
          </w:p>
          <w:p>
            <w:pPr>
              <w:pStyle w:val="null3"/>
              <w:jc w:val="both"/>
            </w:pPr>
            <w:r>
              <w:rPr>
                <w:sz w:val="20"/>
              </w:rPr>
              <w:t>人资决策分析、专任教师分析</w:t>
            </w:r>
            <w:r>
              <w:rPr>
                <w:sz w:val="20"/>
              </w:rPr>
              <w:t>。</w:t>
            </w:r>
          </w:p>
          <w:p>
            <w:pPr>
              <w:pStyle w:val="null3"/>
              <w:jc w:val="both"/>
            </w:pPr>
            <w:r>
              <w:rPr>
                <w:sz w:val="20"/>
                <w:b/>
              </w:rPr>
              <w:t>二</w:t>
            </w:r>
            <w:r>
              <w:rPr>
                <w:sz w:val="20"/>
                <w:b/>
              </w:rPr>
              <w:t>、详细功能要求：</w:t>
            </w:r>
          </w:p>
          <w:p>
            <w:pPr>
              <w:pStyle w:val="null3"/>
              <w:jc w:val="both"/>
            </w:pPr>
            <w:r>
              <w:rPr>
                <w:sz w:val="20"/>
              </w:rPr>
              <w:t>1、人资决策分析</w:t>
            </w:r>
          </w:p>
          <w:p>
            <w:pPr>
              <w:pStyle w:val="null3"/>
              <w:jc w:val="both"/>
            </w:pPr>
            <w:r>
              <w:rPr>
                <w:sz w:val="20"/>
              </w:rPr>
              <w:t>（</w:t>
            </w:r>
            <w:r>
              <w:rPr>
                <w:sz w:val="20"/>
              </w:rPr>
              <w:t>1</w:t>
            </w:r>
            <w:r>
              <w:rPr>
                <w:sz w:val="20"/>
              </w:rPr>
              <w:t>）</w:t>
            </w:r>
            <w:r>
              <w:rPr>
                <w:sz w:val="20"/>
              </w:rPr>
              <w:t>基础配置：满足对分析看板的个性调整，包括：外观皮肤、看板标题名称、学校</w:t>
            </w:r>
            <w:r>
              <w:rPr>
                <w:sz w:val="20"/>
              </w:rPr>
              <w:t>logo、日期组件样式等。</w:t>
            </w:r>
          </w:p>
          <w:p>
            <w:pPr>
              <w:pStyle w:val="null3"/>
              <w:jc w:val="both"/>
            </w:pPr>
            <w:r>
              <w:rPr>
                <w:sz w:val="20"/>
              </w:rPr>
              <w:t>（</w:t>
            </w:r>
            <w:r>
              <w:rPr>
                <w:sz w:val="20"/>
              </w:rPr>
              <w:t>2</w:t>
            </w:r>
            <w:r>
              <w:rPr>
                <w:sz w:val="20"/>
              </w:rPr>
              <w:t>）</w:t>
            </w:r>
            <w:r>
              <w:rPr>
                <w:sz w:val="20"/>
              </w:rPr>
              <w:t>卡片设置：默</w:t>
            </w:r>
            <w:r>
              <w:rPr>
                <w:sz w:val="20"/>
              </w:rPr>
              <w:t>认提供十余种采用的统计模型，统计模型</w:t>
            </w:r>
            <w:r>
              <w:rPr>
                <w:sz w:val="20"/>
              </w:rPr>
              <w:t>应支持</w:t>
            </w:r>
            <w:r>
              <w:rPr>
                <w:sz w:val="20"/>
              </w:rPr>
              <w:t>学校灵活扩展，每类卡片属性可根据需要设置，包括：卡片名称、卡片属性、卡片大小、卡片类型、统计方式</w:t>
            </w:r>
            <w:r>
              <w:rPr>
                <w:sz w:val="20"/>
              </w:rPr>
              <w:t>、详细统计条件、统计时间范围、展示字段等内容。</w:t>
            </w:r>
            <w:r>
              <w:rPr>
                <w:sz w:val="20"/>
                <w:b/>
              </w:rPr>
              <w:t>（投标时需提供</w:t>
            </w:r>
            <w:r>
              <w:rPr>
                <w:sz w:val="20"/>
                <w:b/>
              </w:rPr>
              <w:t>系统演示）</w:t>
            </w:r>
          </w:p>
          <w:p>
            <w:pPr>
              <w:pStyle w:val="null3"/>
              <w:jc w:val="both"/>
            </w:pPr>
            <w:r>
              <w:rPr>
                <w:sz w:val="20"/>
              </w:rPr>
              <w:t>（</w:t>
            </w:r>
            <w:r>
              <w:rPr>
                <w:sz w:val="20"/>
              </w:rPr>
              <w:t>3</w:t>
            </w:r>
            <w:r>
              <w:rPr>
                <w:sz w:val="20"/>
              </w:rPr>
              <w:t>）</w:t>
            </w:r>
            <w:r>
              <w:rPr>
                <w:sz w:val="20"/>
              </w:rPr>
              <w:t>版面模块：满足对每个统计模型卡片进行个性布局调整，通过拖拽的方式实现卡片分布与排序的调整，调整完成后直接同步大屏实时生效。</w:t>
            </w:r>
          </w:p>
          <w:p>
            <w:pPr>
              <w:pStyle w:val="null3"/>
              <w:jc w:val="both"/>
            </w:pPr>
            <w:r>
              <w:rPr>
                <w:sz w:val="20"/>
              </w:rPr>
              <w:t>（</w:t>
            </w:r>
            <w:r>
              <w:rPr>
                <w:sz w:val="20"/>
              </w:rPr>
              <w:t>4</w:t>
            </w:r>
            <w:r>
              <w:rPr>
                <w:sz w:val="20"/>
              </w:rPr>
              <w:t>）</w:t>
            </w:r>
            <w:r>
              <w:rPr>
                <w:sz w:val="20"/>
              </w:rPr>
              <w:t>人资决策分析</w:t>
            </w:r>
            <w:r>
              <w:rPr>
                <w:sz w:val="20"/>
              </w:rPr>
              <w:t>展示全校人力资源基础数据统计，提供的分析至少包括：职称分布、教职工学位分布、在职教职工类别分布、专任教师总数（人）、</w:t>
            </w:r>
            <w:r>
              <w:rPr>
                <w:sz w:val="20"/>
              </w:rPr>
              <w:t>学缘结构分布</w:t>
            </w:r>
            <w:r>
              <w:rPr>
                <w:sz w:val="20"/>
              </w:rPr>
              <w:t>、教职工年龄分布、教职工来源分布、教职工性别分布、师生比（教职工</w:t>
            </w:r>
            <w:r>
              <w:rPr>
                <w:sz w:val="20"/>
              </w:rPr>
              <w:t>/学生）、在职教职工所在单位分布、在编教职工所在单位分布、在职在编人数（人）。</w:t>
            </w:r>
            <w:r>
              <w:rPr>
                <w:sz w:val="20"/>
                <w:b/>
              </w:rPr>
              <w:t>（投标时需提供</w:t>
            </w:r>
            <w:r>
              <w:rPr>
                <w:sz w:val="20"/>
                <w:b/>
              </w:rPr>
              <w:t>系统演示）</w:t>
            </w:r>
          </w:p>
          <w:p>
            <w:pPr>
              <w:pStyle w:val="null3"/>
              <w:jc w:val="both"/>
            </w:pPr>
            <w:r>
              <w:rPr>
                <w:sz w:val="20"/>
              </w:rPr>
              <w:t>2、专任教师分析</w:t>
            </w:r>
          </w:p>
          <w:p>
            <w:pPr>
              <w:pStyle w:val="null3"/>
              <w:jc w:val="both"/>
            </w:pPr>
            <w:r>
              <w:rPr>
                <w:sz w:val="20"/>
              </w:rPr>
              <w:t>应支持</w:t>
            </w:r>
            <w:r>
              <w:rPr>
                <w:sz w:val="20"/>
              </w:rPr>
              <w:t>专任教师分析展示专任教师基础数据统计，提供的分析至少包括：专任教师学</w:t>
            </w:r>
            <w:r>
              <w:rPr>
                <w:sz w:val="20"/>
              </w:rPr>
              <w:t>院</w:t>
            </w:r>
            <w:r>
              <w:rPr>
                <w:sz w:val="20"/>
              </w:rPr>
              <w:t>分布、专任教师学位分布、专任教师学科分布、专任教师所在单位分布、专任教师职称分布、专任教师年龄分布、女性专任教师、海外学习经历的专任教师、海外工作经历的专任教师、职称年龄组合分布、专任教师总人数、外籍专任教师</w:t>
            </w:r>
            <w:r>
              <w:rPr>
                <w:sz w:val="20"/>
              </w:rPr>
              <w:t>。</w:t>
            </w:r>
          </w:p>
        </w:tc>
      </w:tr>
      <w:tr>
        <w:tc>
          <w:tcPr>
            <w:tcW w:type="dxa" w:w="2076"/>
          </w:tcPr>
          <w:p/>
        </w:tc>
        <w:tc>
          <w:tcPr>
            <w:tcW w:type="dxa" w:w="415"/>
          </w:tcPr>
          <w:p>
            <w:pPr>
              <w:pStyle w:val="null3"/>
            </w:pPr>
            <w:r>
              <w:rPr/>
              <w:t>8</w:t>
            </w:r>
          </w:p>
        </w:tc>
        <w:tc>
          <w:tcPr>
            <w:tcW w:type="dxa" w:w="5814"/>
          </w:tcPr>
          <w:p>
            <w:pPr>
              <w:pStyle w:val="null3"/>
              <w:jc w:val="both"/>
            </w:pPr>
            <w:r>
              <w:rPr>
                <w:sz w:val="20"/>
                <w:b/>
              </w:rPr>
              <w:t>人事移动端</w:t>
            </w:r>
            <w:r>
              <w:rPr>
                <w:sz w:val="20"/>
                <w:b/>
              </w:rPr>
              <w:t>：</w:t>
            </w:r>
          </w:p>
          <w:p>
            <w:pPr>
              <w:pStyle w:val="null3"/>
              <w:jc w:val="both"/>
            </w:pPr>
            <w:r>
              <w:rPr>
                <w:sz w:val="20"/>
                <w:b/>
              </w:rPr>
              <w:t>一、子模块：</w:t>
            </w:r>
          </w:p>
          <w:p>
            <w:pPr>
              <w:pStyle w:val="null3"/>
              <w:jc w:val="both"/>
            </w:pPr>
            <w:r>
              <w:rPr>
                <w:sz w:val="20"/>
              </w:rPr>
              <w:t>教职工招聘、教职工进校、我的信息、教职工统计、教职工请假、教职工考勤、教职工证明打印、各类人员查询</w:t>
            </w:r>
            <w:r>
              <w:rPr>
                <w:sz w:val="20"/>
              </w:rPr>
              <w:t>。</w:t>
            </w:r>
          </w:p>
          <w:p>
            <w:pPr>
              <w:pStyle w:val="null3"/>
              <w:jc w:val="both"/>
            </w:pPr>
            <w:r>
              <w:rPr>
                <w:sz w:val="20"/>
                <w:b/>
              </w:rPr>
              <w:t>二</w:t>
            </w:r>
            <w:r>
              <w:rPr>
                <w:sz w:val="20"/>
                <w:b/>
              </w:rPr>
              <w:t>、详细功能要求：</w:t>
            </w:r>
          </w:p>
          <w:p>
            <w:pPr>
              <w:pStyle w:val="null3"/>
              <w:jc w:val="both"/>
            </w:pPr>
            <w:r>
              <w:rPr>
                <w:sz w:val="20"/>
              </w:rPr>
              <w:t>1、教职工招聘</w:t>
            </w:r>
          </w:p>
          <w:p>
            <w:pPr>
              <w:pStyle w:val="null3"/>
              <w:jc w:val="both"/>
            </w:pPr>
            <w:r>
              <w:rPr>
                <w:sz w:val="20"/>
              </w:rPr>
              <w:t>应聘人员可以通过移动端提交简历，应聘岗位，管理人员也可以通过移动端对大量的简历进行筛选、审核。</w:t>
            </w:r>
            <w:r>
              <w:rPr>
                <w:sz w:val="20"/>
              </w:rPr>
              <w:t>应支持</w:t>
            </w:r>
            <w:r>
              <w:rPr>
                <w:sz w:val="20"/>
              </w:rPr>
              <w:t>证件号、手机、家庭住址等敏感字段脱敏展示，重要字段加密存储。</w:t>
            </w:r>
          </w:p>
          <w:p>
            <w:pPr>
              <w:pStyle w:val="null3"/>
              <w:jc w:val="both"/>
            </w:pPr>
            <w:r>
              <w:rPr>
                <w:sz w:val="20"/>
              </w:rPr>
              <w:t>2、教职工进校</w:t>
            </w:r>
          </w:p>
          <w:p>
            <w:pPr>
              <w:pStyle w:val="null3"/>
              <w:jc w:val="both"/>
            </w:pPr>
            <w:r>
              <w:rPr>
                <w:sz w:val="20"/>
              </w:rPr>
              <w:t>新进教职工通过手机移动终端快速了解注册报到的办理事项、流程跟踪，各个新进办理部门可通过手机终端及时了解新进教职工报到情况，提高办事效率。</w:t>
            </w:r>
          </w:p>
          <w:p>
            <w:pPr>
              <w:pStyle w:val="null3"/>
              <w:jc w:val="both"/>
            </w:pPr>
            <w:r>
              <w:rPr>
                <w:sz w:val="20"/>
              </w:rPr>
              <w:t>3、我的信息</w:t>
            </w:r>
          </w:p>
          <w:p>
            <w:pPr>
              <w:pStyle w:val="null3"/>
              <w:jc w:val="both"/>
            </w:pPr>
            <w:r>
              <w:rPr>
                <w:sz w:val="20"/>
              </w:rPr>
              <w:t>在校教职工可通过手机端对自己的信息进行查询，并可对权限内的数据进行修改，包括人事基础信息和工作经历、学习经历等过程性扩展信息，部分信息修改后需提交管理者审批确认，对个人联系方式等个人信息可以直接修改生效。</w:t>
            </w:r>
          </w:p>
          <w:p>
            <w:pPr>
              <w:pStyle w:val="null3"/>
              <w:jc w:val="both"/>
            </w:pPr>
            <w:r>
              <w:rPr>
                <w:sz w:val="20"/>
              </w:rPr>
              <w:t>4．教职工统计</w:t>
            </w:r>
          </w:p>
          <w:p>
            <w:pPr>
              <w:pStyle w:val="null3"/>
              <w:jc w:val="both"/>
            </w:pPr>
            <w:r>
              <w:rPr>
                <w:sz w:val="20"/>
              </w:rPr>
              <w:t>提供移动端对学校教职工进行各个维度的分类统计，如年龄统计分析、性别统计分析、学位统计分析、岗位统计分析、职称统计分析、工人技术等级统计分析、</w:t>
            </w:r>
            <w:r>
              <w:rPr>
                <w:sz w:val="20"/>
              </w:rPr>
              <w:t>学</w:t>
            </w:r>
            <w:r>
              <w:rPr>
                <w:sz w:val="20"/>
              </w:rPr>
              <w:t>缘</w:t>
            </w:r>
            <w:r>
              <w:rPr>
                <w:sz w:val="20"/>
              </w:rPr>
              <w:t>统计分析和高层次人才统计分析等。</w:t>
            </w:r>
          </w:p>
          <w:p>
            <w:pPr>
              <w:pStyle w:val="null3"/>
              <w:jc w:val="both"/>
            </w:pPr>
            <w:r>
              <w:rPr>
                <w:sz w:val="20"/>
              </w:rPr>
              <w:t>5、教职工请假</w:t>
            </w:r>
          </w:p>
          <w:p>
            <w:pPr>
              <w:pStyle w:val="null3"/>
              <w:jc w:val="both"/>
            </w:pPr>
            <w:r>
              <w:rPr>
                <w:sz w:val="20"/>
              </w:rPr>
              <w:t>教职工通过移动终端可以发起请、销假申请，跟踪请、销假审核流程及意见，可以查询历史请销、假记录。二级单位、</w:t>
            </w:r>
            <w:r>
              <w:rPr>
                <w:sz w:val="20"/>
              </w:rPr>
              <w:t>人力资源部</w:t>
            </w:r>
            <w:r>
              <w:rPr>
                <w:sz w:val="20"/>
              </w:rPr>
              <w:t>可以通过移动终端查询待审、已审的请、销假数据，还可以直接在移动端办理审核业务，提高办事效率。</w:t>
            </w:r>
          </w:p>
          <w:p>
            <w:pPr>
              <w:pStyle w:val="null3"/>
              <w:jc w:val="both"/>
            </w:pPr>
            <w:r>
              <w:rPr>
                <w:sz w:val="20"/>
              </w:rPr>
              <w:t>6、教职工考勤</w:t>
            </w:r>
          </w:p>
          <w:p>
            <w:pPr>
              <w:pStyle w:val="null3"/>
              <w:jc w:val="both"/>
            </w:pPr>
            <w:r>
              <w:rPr>
                <w:sz w:val="20"/>
              </w:rPr>
              <w:t>通过移动终端进行考勤</w:t>
            </w:r>
            <w:r>
              <w:rPr>
                <w:sz w:val="20"/>
              </w:rPr>
              <w:t>打卡与</w:t>
            </w:r>
            <w:r>
              <w:rPr>
                <w:sz w:val="20"/>
              </w:rPr>
              <w:t>查询服务。</w:t>
            </w:r>
            <w:r>
              <w:rPr>
                <w:sz w:val="20"/>
              </w:rPr>
              <w:t>教职工可以查询个人历史的缺勤记录，院系可以按月查询所管部门的缺勤明细情况，</w:t>
            </w:r>
            <w:r>
              <w:rPr>
                <w:sz w:val="20"/>
              </w:rPr>
              <w:t>人力资源部</w:t>
            </w:r>
            <w:r>
              <w:rPr>
                <w:sz w:val="20"/>
              </w:rPr>
              <w:t>可以按月查询全校各部门的缺勤明细情况。</w:t>
            </w:r>
          </w:p>
          <w:p>
            <w:pPr>
              <w:pStyle w:val="null3"/>
              <w:jc w:val="both"/>
            </w:pPr>
            <w:r>
              <w:rPr>
                <w:sz w:val="20"/>
              </w:rPr>
              <w:t>7、教职工证明打印</w:t>
            </w:r>
          </w:p>
          <w:p>
            <w:pPr>
              <w:pStyle w:val="null3"/>
              <w:jc w:val="both"/>
            </w:pPr>
            <w:r>
              <w:rPr>
                <w:sz w:val="20"/>
              </w:rPr>
              <w:t>提供移动端对学校证明打印业务服务，为教职工提供出国证明、在校证明、收入证明等证明打印申请功能，管理部门可及时收到打印申请审批并打印。</w:t>
            </w:r>
          </w:p>
          <w:p>
            <w:pPr>
              <w:pStyle w:val="null3"/>
              <w:jc w:val="both"/>
            </w:pPr>
            <w:r>
              <w:rPr>
                <w:sz w:val="20"/>
              </w:rPr>
              <w:t>8、各类人员查询</w:t>
            </w:r>
          </w:p>
          <w:p>
            <w:pPr>
              <w:pStyle w:val="null3"/>
              <w:jc w:val="both"/>
            </w:pPr>
            <w:r>
              <w:rPr>
                <w:sz w:val="20"/>
              </w:rPr>
              <w:t>人力资源部</w:t>
            </w:r>
            <w:r>
              <w:rPr>
                <w:sz w:val="20"/>
              </w:rPr>
              <w:t>管理员可以通过手机端对全校各类人员进行信息查询，包括对事业编、非事业编、人事代理、派遣人员、兼职人员、临时聘用人员等类型人员，以及在岗、离岗、返聘、退休、离校等所有状态人员的查询，可通过职工号、姓名或姓名拼音首字母进行模糊检索查询。二级单位可对本单位的各类人员进行模糊检索查询。</w:t>
            </w:r>
          </w:p>
        </w:tc>
      </w:tr>
      <w:tr>
        <w:tc>
          <w:tcPr>
            <w:tcW w:type="dxa" w:w="2076"/>
          </w:tcPr>
          <w:p/>
        </w:tc>
        <w:tc>
          <w:tcPr>
            <w:tcW w:type="dxa" w:w="415"/>
          </w:tcPr>
          <w:p>
            <w:pPr>
              <w:pStyle w:val="null3"/>
            </w:pPr>
            <w:r>
              <w:rPr/>
              <w:t>9</w:t>
            </w:r>
          </w:p>
        </w:tc>
        <w:tc>
          <w:tcPr>
            <w:tcW w:type="dxa" w:w="5814"/>
          </w:tcPr>
          <w:p>
            <w:pPr>
              <w:pStyle w:val="null3"/>
              <w:jc w:val="both"/>
            </w:pPr>
            <w:r>
              <w:rPr>
                <w:sz w:val="20"/>
                <w:b/>
              </w:rPr>
              <w:t>系统管控台</w:t>
            </w:r>
            <w:r>
              <w:rPr>
                <w:sz w:val="20"/>
                <w:b/>
              </w:rPr>
              <w:t>：</w:t>
            </w:r>
          </w:p>
          <w:p>
            <w:pPr>
              <w:pStyle w:val="null3"/>
              <w:jc w:val="both"/>
            </w:pPr>
            <w:r>
              <w:rPr>
                <w:sz w:val="20"/>
                <w:b/>
              </w:rPr>
              <w:t>一、子模块：</w:t>
            </w:r>
          </w:p>
          <w:p>
            <w:pPr>
              <w:pStyle w:val="null3"/>
              <w:jc w:val="both"/>
            </w:pPr>
            <w:r>
              <w:rPr>
                <w:sz w:val="20"/>
              </w:rPr>
              <w:t>智能预警配置、工号规则配置、报表管理与配置、流程配置与管控、待办</w:t>
            </w:r>
            <w:r>
              <w:rPr>
                <w:sz w:val="20"/>
              </w:rPr>
              <w:t>/消息配置、数据模型配置、业务权限配置、在线部署工具</w:t>
            </w:r>
            <w:r>
              <w:rPr>
                <w:sz w:val="20"/>
              </w:rPr>
              <w:t>。</w:t>
            </w:r>
          </w:p>
          <w:p>
            <w:pPr>
              <w:pStyle w:val="null3"/>
              <w:jc w:val="both"/>
            </w:pPr>
            <w:r>
              <w:rPr>
                <w:sz w:val="20"/>
                <w:b/>
              </w:rPr>
              <w:t>二</w:t>
            </w:r>
            <w:r>
              <w:rPr>
                <w:sz w:val="20"/>
                <w:b/>
              </w:rPr>
              <w:t>、详细功能要求：</w:t>
            </w:r>
          </w:p>
          <w:p>
            <w:pPr>
              <w:pStyle w:val="null3"/>
              <w:jc w:val="both"/>
            </w:pPr>
            <w:r>
              <w:rPr>
                <w:sz w:val="20"/>
              </w:rPr>
              <w:t>1、智能预警配置</w:t>
            </w:r>
          </w:p>
          <w:p>
            <w:pPr>
              <w:pStyle w:val="null3"/>
              <w:jc w:val="both"/>
            </w:pPr>
            <w:r>
              <w:rPr>
                <w:sz w:val="20"/>
              </w:rPr>
              <w:t>人事系统管理员应可以根据业务场景需要，自定义预警信息，根据设置的预警条件自动生成预警信息</w:t>
            </w:r>
            <w:r>
              <w:rPr>
                <w:sz w:val="20"/>
              </w:rPr>
              <w:t>。</w:t>
            </w:r>
          </w:p>
          <w:p>
            <w:pPr>
              <w:pStyle w:val="null3"/>
              <w:jc w:val="both"/>
            </w:pPr>
            <w:r>
              <w:rPr>
                <w:sz w:val="20"/>
              </w:rPr>
              <w:t>▲</w:t>
            </w:r>
            <w:r>
              <w:rPr>
                <w:sz w:val="20"/>
              </w:rPr>
              <w:t>2、工号规则配置</w:t>
            </w:r>
          </w:p>
          <w:p>
            <w:pPr>
              <w:pStyle w:val="null3"/>
              <w:jc w:val="both"/>
            </w:pPr>
            <w:r>
              <w:rPr>
                <w:sz w:val="20"/>
              </w:rPr>
              <w:t>系统应内置了自定义工号规则设置，管理员可以根据用人方式，单位、日期、流水号、固定值等自定义组成号段以及顺序；流水号</w:t>
            </w:r>
            <w:r>
              <w:rPr>
                <w:sz w:val="20"/>
              </w:rPr>
              <w:t>应支持</w:t>
            </w:r>
            <w:r>
              <w:rPr>
                <w:sz w:val="20"/>
              </w:rPr>
              <w:t>按年循环，</w:t>
            </w:r>
            <w:r>
              <w:rPr>
                <w:sz w:val="20"/>
              </w:rPr>
              <w:t>应支持</w:t>
            </w:r>
            <w:r>
              <w:rPr>
                <w:sz w:val="20"/>
              </w:rPr>
              <w:t>循环引用字段</w:t>
            </w:r>
            <w:r>
              <w:rPr>
                <w:sz w:val="20"/>
              </w:rPr>
              <w:t>。系统应自动去重已存在的工号，避免发生分配重复工号。</w:t>
            </w:r>
            <w:r>
              <w:rPr>
                <w:sz w:val="20"/>
                <w:b/>
              </w:rPr>
              <w:t>（投标时需提供满足上述功能同类型产品截图）</w:t>
            </w:r>
          </w:p>
          <w:p>
            <w:pPr>
              <w:pStyle w:val="null3"/>
              <w:jc w:val="both"/>
            </w:pPr>
            <w:r>
              <w:rPr>
                <w:sz w:val="20"/>
              </w:rPr>
              <w:t>3、报表配置与打印</w:t>
            </w:r>
          </w:p>
          <w:p>
            <w:pPr>
              <w:pStyle w:val="null3"/>
              <w:jc w:val="both"/>
            </w:pPr>
            <w:r>
              <w:rPr>
                <w:sz w:val="20"/>
              </w:rPr>
              <w:t>人事系统管理员可以统一管理每个业务应用的报表模板，包括模板上传、修改、删除等。同时还可以根据自身业务的需要，自定义添加相应的报表进行打印，</w:t>
            </w:r>
            <w:r>
              <w:rPr>
                <w:sz w:val="20"/>
              </w:rPr>
              <w:t>应支持</w:t>
            </w:r>
            <w:r>
              <w:rPr>
                <w:sz w:val="20"/>
              </w:rPr>
              <w:t>导出</w:t>
            </w:r>
            <w:r>
              <w:rPr>
                <w:sz w:val="20"/>
              </w:rPr>
              <w:t>WORD、Excel、PDF。</w:t>
            </w:r>
          </w:p>
          <w:p>
            <w:pPr>
              <w:pStyle w:val="null3"/>
              <w:jc w:val="both"/>
            </w:pPr>
            <w:r>
              <w:rPr>
                <w:sz w:val="20"/>
              </w:rPr>
              <w:t>4、流程配置与管控</w:t>
            </w:r>
          </w:p>
          <w:p>
            <w:pPr>
              <w:pStyle w:val="null3"/>
              <w:jc w:val="both"/>
            </w:pPr>
            <w:r>
              <w:rPr>
                <w:sz w:val="20"/>
              </w:rPr>
              <w:t>系统</w:t>
            </w:r>
            <w:r>
              <w:rPr>
                <w:sz w:val="20"/>
              </w:rPr>
              <w:t>应支持</w:t>
            </w:r>
            <w:r>
              <w:rPr>
                <w:sz w:val="20"/>
              </w:rPr>
              <w:t>通过页面拖拽方式调整流程环节步骤，可以灵活定义各环节的办理人员，定义流程环节需要推送的消息模板，</w:t>
            </w:r>
            <w:r>
              <w:rPr>
                <w:sz w:val="20"/>
              </w:rPr>
              <w:t>应支持</w:t>
            </w:r>
            <w:r>
              <w:rPr>
                <w:sz w:val="20"/>
              </w:rPr>
              <w:t>灵活添加流程环节，对流程信息实时进行监控，针对流程异常或特殊情况，可以进行流程干预。</w:t>
            </w:r>
          </w:p>
          <w:p>
            <w:pPr>
              <w:pStyle w:val="null3"/>
              <w:jc w:val="both"/>
            </w:pPr>
            <w:r>
              <w:rPr>
                <w:sz w:val="20"/>
              </w:rPr>
              <w:t>5、待办/消息配置</w:t>
            </w:r>
          </w:p>
          <w:p>
            <w:pPr>
              <w:pStyle w:val="null3"/>
              <w:jc w:val="both"/>
            </w:pPr>
            <w:r>
              <w:rPr>
                <w:sz w:val="20"/>
              </w:rPr>
              <w:t>各业务的管理人员可以在各业务应用配置页面或流程配置页面定义推送系统待办、内部消息，</w:t>
            </w:r>
            <w:r>
              <w:rPr>
                <w:sz w:val="20"/>
              </w:rPr>
              <w:t>应支持</w:t>
            </w:r>
            <w:r>
              <w:rPr>
                <w:sz w:val="20"/>
              </w:rPr>
              <w:t>PC工作台和手机短信、邮件多种方式，使用者在PC工作台收到所有推送的待办事宜和消息提醒，可直接点击进行处理。</w:t>
            </w:r>
          </w:p>
          <w:p>
            <w:pPr>
              <w:pStyle w:val="null3"/>
              <w:jc w:val="both"/>
            </w:pPr>
            <w:r>
              <w:rPr>
                <w:sz w:val="20"/>
              </w:rPr>
              <w:t>▲</w:t>
            </w:r>
            <w:r>
              <w:rPr>
                <w:sz w:val="20"/>
              </w:rPr>
              <w:t>6、数据模型配置</w:t>
            </w:r>
          </w:p>
          <w:p>
            <w:pPr>
              <w:pStyle w:val="null3"/>
              <w:jc w:val="both"/>
            </w:pPr>
            <w:r>
              <w:rPr>
                <w:sz w:val="20"/>
              </w:rPr>
              <w:t>系统应提供了灵活自定义、可视化的数据模型配置功能，实现自定义业务表结构，</w:t>
            </w:r>
            <w:r>
              <w:rPr>
                <w:sz w:val="20"/>
              </w:rPr>
              <w:t>应支持</w:t>
            </w:r>
            <w:r>
              <w:rPr>
                <w:sz w:val="20"/>
              </w:rPr>
              <w:t>通过动态窗口一键跳转至当前页面对应业务模型，实时调整页面模型内容，同时</w:t>
            </w:r>
            <w:r>
              <w:rPr>
                <w:sz w:val="20"/>
              </w:rPr>
              <w:t>应支持</w:t>
            </w:r>
            <w:r>
              <w:rPr>
                <w:sz w:val="20"/>
              </w:rPr>
              <w:t>在模型字段操作列直接设置显隐、联动规则和字段属性</w:t>
            </w:r>
            <w:r>
              <w:rPr>
                <w:sz w:val="20"/>
              </w:rPr>
              <w:t>（</w:t>
            </w:r>
            <w:r>
              <w:rPr>
                <w:sz w:val="20"/>
              </w:rPr>
              <w:t>包括</w:t>
            </w:r>
            <w:r>
              <w:rPr>
                <w:sz w:val="20"/>
              </w:rPr>
              <w:t>调整字段显示名称、字段大小、字段类型、字段分组等</w:t>
            </w:r>
            <w:r>
              <w:rPr>
                <w:sz w:val="20"/>
              </w:rPr>
              <w:t>）</w:t>
            </w:r>
            <w:r>
              <w:rPr>
                <w:sz w:val="20"/>
              </w:rPr>
              <w:t>。根据后续业务开展需要，可灵活扩充数据模型。</w:t>
            </w:r>
            <w:r>
              <w:rPr>
                <w:sz w:val="20"/>
                <w:b/>
              </w:rPr>
              <w:t>（投标时需提供满足上述功能同类型产品截图）</w:t>
            </w:r>
          </w:p>
          <w:p>
            <w:pPr>
              <w:pStyle w:val="null3"/>
              <w:jc w:val="both"/>
            </w:pPr>
            <w:r>
              <w:rPr>
                <w:sz w:val="20"/>
              </w:rPr>
              <w:t>7、业务权限配置</w:t>
            </w:r>
          </w:p>
          <w:p>
            <w:pPr>
              <w:pStyle w:val="null3"/>
              <w:jc w:val="both"/>
            </w:pPr>
            <w:r>
              <w:rPr>
                <w:sz w:val="20"/>
              </w:rPr>
              <w:t>系统</w:t>
            </w:r>
            <w:r>
              <w:rPr>
                <w:sz w:val="20"/>
              </w:rPr>
              <w:t>应支持</w:t>
            </w:r>
            <w:r>
              <w:rPr>
                <w:sz w:val="20"/>
              </w:rPr>
              <w:t>部门间协同办公，并提供严谨的用户组权限控制。业务权限管理</w:t>
            </w:r>
            <w:r>
              <w:rPr>
                <w:sz w:val="20"/>
              </w:rPr>
              <w:t>应支持</w:t>
            </w:r>
            <w:r>
              <w:rPr>
                <w:sz w:val="20"/>
              </w:rPr>
              <w:t>集中系统管理员管理，也</w:t>
            </w:r>
            <w:r>
              <w:rPr>
                <w:sz w:val="20"/>
              </w:rPr>
              <w:t>应支持</w:t>
            </w:r>
            <w:r>
              <w:rPr>
                <w:sz w:val="20"/>
              </w:rPr>
              <w:t>按业务在</w:t>
            </w:r>
            <w:r>
              <w:rPr>
                <w:sz w:val="20"/>
              </w:rPr>
              <w:t>APP内部由业务老师单独管理</w:t>
            </w:r>
            <w:r>
              <w:rPr>
                <w:sz w:val="20"/>
              </w:rPr>
              <w:t>，</w:t>
            </w:r>
            <w:r>
              <w:rPr>
                <w:sz w:val="20"/>
              </w:rPr>
              <w:t>以满足不同使用场景需要。</w:t>
            </w:r>
          </w:p>
          <w:p>
            <w:pPr>
              <w:pStyle w:val="null3"/>
              <w:jc w:val="both"/>
            </w:pPr>
            <w:r>
              <w:rPr>
                <w:sz w:val="20"/>
              </w:rPr>
              <w:t>8、在线部署工具</w:t>
            </w:r>
          </w:p>
          <w:p>
            <w:pPr>
              <w:pStyle w:val="null3"/>
              <w:jc w:val="both"/>
            </w:pPr>
            <w:r>
              <w:rPr>
                <w:sz w:val="20"/>
              </w:rPr>
              <w:t>系统应提供各业务</w:t>
            </w:r>
            <w:r>
              <w:rPr>
                <w:sz w:val="20"/>
              </w:rPr>
              <w:t>移动端</w:t>
            </w:r>
            <w:r>
              <w:rPr>
                <w:sz w:val="20"/>
              </w:rPr>
              <w:t>的在线升级部署，可及时获取到各</w:t>
            </w:r>
            <w:r>
              <w:rPr>
                <w:sz w:val="20"/>
              </w:rPr>
              <w:t>移动端</w:t>
            </w:r>
            <w:r>
              <w:rPr>
                <w:sz w:val="20"/>
              </w:rPr>
              <w:t>最新版本迭代情况，根据需要在线升级部署；可监控各</w:t>
            </w:r>
            <w:r>
              <w:rPr>
                <w:sz w:val="20"/>
              </w:rPr>
              <w:t>移动端</w:t>
            </w:r>
            <w:r>
              <w:rPr>
                <w:sz w:val="20"/>
              </w:rPr>
              <w:t>的当前版本情况、健康状态、操作时间等信息，有效保障</w:t>
            </w:r>
            <w:r>
              <w:rPr>
                <w:sz w:val="20"/>
              </w:rPr>
              <w:t>移动端</w:t>
            </w:r>
            <w:r>
              <w:rPr>
                <w:sz w:val="20"/>
              </w:rPr>
              <w:t>运行健康。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等保测评服务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等保测评服务：</w:t>
            </w:r>
          </w:p>
          <w:p>
            <w:pPr>
              <w:pStyle w:val="null3"/>
              <w:jc w:val="both"/>
            </w:pPr>
            <w:r>
              <w:rPr>
                <w:sz w:val="20"/>
              </w:rPr>
              <w:t>系统需要符合《信息安全技术网络安全等级保护基本要求》第二级或以上安全计算环境要求，完成所提供的平台或系统等保测评（拟定二级）要求，等保测评费用包含在本项目内</w:t>
            </w:r>
            <w:r>
              <w:rPr>
                <w:sz w:val="2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1.采购代理机构：本项目是指广州中经招标有限公司，负责整个采购活动的组织，依法负责编制和发布招标文件，对招标文件拥有最终的解释权，不以任何身份出任评标委员会成员。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韩山师范学院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采购机构代理服务收费标准：中标/成交供应商在领取《中标通知书》时须向采购代理机构交纳服务费，该中标服务费的计算参照《广东省物价局粤价函〔2013〕1233号》 规定的标准费率下浮20%，按货物类计算，计算基数为中标/成交金额。如果项目服务费按照标准费率计算小于4000元的按定额4000向中标/成交供应商收费。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广州中经招标有限公司</w:t>
      </w:r>
      <w:r>
        <w:rPr/>
        <w:t>代收。具体操作要求详见</w:t>
      </w:r>
      <w:r>
        <w:rPr/>
        <w:t>广州中经招标有限公司</w:t>
      </w:r>
      <w:r>
        <w:rPr/>
        <w:t>有关指引，递交事宜请自行咨询</w:t>
      </w:r>
      <w:r>
        <w:rPr/>
        <w:t>广州中经招标有限公司</w:t>
      </w:r>
      <w:r>
        <w:rPr/>
        <w:t>；请各投标人在投标文件递交截止时间前按须知前附表规定的金额递交至</w:t>
      </w:r>
      <w:r>
        <w:rPr/>
        <w:t>广州中经招标有限公司</w:t>
      </w:r>
      <w:r>
        <w:rPr/>
        <w:t>，到账情况以开标时</w:t>
      </w:r>
      <w:r>
        <w:rPr/>
        <w:t>广州中经招标有限公司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韩山师范学院人事综合管理与服务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广州中经招标有限公司</w:t>
      </w:r>
      <w:r>
        <w:rPr/>
        <w:t>统一对外发布。</w:t>
      </w:r>
    </w:p>
    <w:p>
      <w:pPr>
        <w:pStyle w:val="null3"/>
        <w:ind w:firstLine="480"/>
      </w:pPr>
      <w:r>
        <w:rPr/>
        <w:t>（2）对</w:t>
      </w:r>
      <w:r>
        <w:rPr/>
        <w:t>广州中经招标有限公司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采购包1（韩山师范学院人事综合管理与服务系统采购项目）：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采购包1（韩山师范学院人事综合管理与服务系统采购项目）：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有效的执照（或证书）副本、组织机构代码证、税务登记证（国税、地税）复印件或三证合一证明文件复印件证明。分公司投标的，必须提供总公司的营业执照副本复印件及总公司针对本项目投标的授权书；如投标人为自然人的需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提供以下任一证明： ①2022年度或2023年度经审计的财务报告复印件； ②提供2024年至今任意1个月的财务状况报告复印件； ③银行出具的资信证明材料复印件；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（1）单位负责人为同一人或者存在直接控股、管理关系的不同供应商，不得同时参加本采购项目（包组）投标。 为本项目提供整体设计、规范编制或者项目管理、监理、检测等服务的供应商，不得再参与本项目投标。【提供投标函】 （2）供应商未被列入失信被执行人、重大税收违法失信主体、政府采购严重违法失信行为记录名单及其他不符合规定条件的供应商【以采购代理机构在投标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（3）本项目不接受联合体投标。 （4）供应商必须符合法律、行政法规规定的其他条件。【提供投标函】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采购包1（韩山师范学院人事综合管理与服务系统采购项目）：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无效投标</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7</w:t>
            </w:r>
          </w:p>
        </w:tc>
        <w:tc>
          <w:tcPr>
            <w:tcW w:type="dxa" w:w="3178"/>
          </w:tcPr>
          <w:p>
            <w:pPr>
              <w:pStyle w:val="null3"/>
            </w:pPr>
            <w:r>
              <w:rPr/>
              <w:t>其它投标无效情形</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采购包1(韩山师范学院人事综合管理与服务系统采购项目):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“▲”号重要技术参数的符合性 (17.0分)</w:t>
            </w:r>
          </w:p>
        </w:tc>
        <w:tc>
          <w:tcPr>
            <w:tcW w:type="dxa" w:w="5076"/>
          </w:tcPr>
          <w:p>
            <w:pPr>
              <w:pStyle w:val="null3"/>
              <w:jc w:val="left"/>
            </w:pPr>
            <w:r>
              <w:rPr/>
              <w:t>根据投标人对招标文件“技术标准与要求”中▲号参数（共17条）响应进行评审，每满足一个▲号，得1分，满分17分。 【备注：如采购项目内容中有明确提供的证明资料，则以采购项目内容中要求的为准。如采购项目内容中无明确要求证明材料的，须提供投标产品彩页或相应技术参数的厂家使用说明书等作为技术证明文件。投标人需在《采购项目内容响应表》填写该条款证明文件所在位置页码，并在所在页的证明文件中作出明显的标记(例如用红色方框标记或划圈等)以明确响应情况，未做标记可能导致的漏评风险由投标人承担。】</w:t>
            </w:r>
          </w:p>
        </w:tc>
      </w:tr>
      <w:tr>
        <w:tc>
          <w:tcPr>
            <w:tcW w:type="dxa" w:w="922"/>
            <w:gridSpan w:val="2"/>
            <w:vMerge/>
          </w:tcPr>
          <w:p/>
        </w:tc>
        <w:tc>
          <w:tcPr>
            <w:tcW w:type="dxa" w:w="2307"/>
          </w:tcPr>
          <w:p>
            <w:pPr>
              <w:pStyle w:val="null3"/>
              <w:jc w:val="left"/>
            </w:pPr>
            <w:r>
              <w:rPr/>
              <w:t>非“▲”号和非演示条款的普通技术参数的符合性 (10.0分)</w:t>
            </w:r>
          </w:p>
        </w:tc>
        <w:tc>
          <w:tcPr>
            <w:tcW w:type="dxa" w:w="5076"/>
          </w:tcPr>
          <w:p>
            <w:pPr>
              <w:pStyle w:val="null3"/>
              <w:jc w:val="left"/>
            </w:pPr>
            <w:r>
              <w:rPr/>
              <w:t>根据投标人对招标文件“技术标准与要求”中非“▲”号和非演示条款的参数的响应进行评审：完全满足得10分，每出现一项负偏离，扣0.25分,偏离总数≥36项，视为对普通技术参数响应有较大偏离，统一得基础分1分；全部偏离或未响应的得0分。 【备注：如采购项目内容中有明确提供的证明资料，则以采购项目内容中要求的为准，无或未按要求提供证明材料的不得分；如采购项目内容中无明确证明材料的，以投标人投标文件中的《采购项目内容响应表》中的响应情况填写内容为准，未填写的或不响应的视为负偏离。】</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对投标人提供的项目实施方案（包括：与采购人的信息对接方案，个人信息、敏感档案等数据的保护措施，运维方案等）的完善性、合理性以及与项目需求的契合度进行评分： 1.项目实施方案详细具体，可行性强，有针对性，完全满足项目要求且有利保障项目实施的，得7分； 2.项目实施方案较详细具体，可行性较强，有较强的针对性，基本满足项目要求的，得4分； 3.项目实施方案不够详细具体，可行性不强，低于项目要求，无针对性，得1分； 4.未提供相关方案的，不得分。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对投标人根据本项目提供的采购需求编制的售后服务方案进行评审： 1.售后服务方案详细具体，可行性强，有针对性，完全满足项目要求且有利保障项目实施的，得5分； 2.售后服务方案较详细具体，可行性较强，有较强的针对性，基本满足项目要求的，得3分； 3.售后服务方案不够详细具体，可行性不强，低于项目要求，无针对性，得1分； 本项最高得5分。 投标文件中无相关内容或其他则不得分。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对投标人根据本项目提供的采购需求编制的培训方案进行评审： 1.培训方案详细具体，可行性强，有针对性，完全满足项目要求且有利保障项目实施的，得5分； 2.培训方案较详细具体，可行性较强，有较强的针对性，基本满足项目要求的，得3分； 3.培训方案不够详细具体，可行性不强，低于项目要求，无针对性，得1分； 本项最高得5分。 投标文件中无相关内容或其他则不得分。</w:t>
            </w:r>
          </w:p>
        </w:tc>
      </w:tr>
      <w:tr>
        <w:tc>
          <w:tcPr>
            <w:tcW w:type="dxa" w:w="922"/>
            <w:gridSpan w:val="2"/>
            <w:vMerge/>
          </w:tcPr>
          <w:p/>
        </w:tc>
        <w:tc>
          <w:tcPr>
            <w:tcW w:type="dxa" w:w="2307"/>
          </w:tcPr>
          <w:p>
            <w:pPr>
              <w:pStyle w:val="null3"/>
              <w:jc w:val="left"/>
            </w:pPr>
            <w:r>
              <w:rPr/>
              <w:t>系统演示 (12.0分)</w:t>
            </w:r>
          </w:p>
        </w:tc>
        <w:tc>
          <w:tcPr>
            <w:tcW w:type="dxa" w:w="5076"/>
          </w:tcPr>
          <w:p>
            <w:pPr>
              <w:pStyle w:val="null3"/>
              <w:jc w:val="left"/>
            </w:pPr>
            <w:r>
              <w:rPr/>
              <w:t>投标人根据招标文件中“四、演示说明”的要求进行演示（共8项），每满足一项得1.5分，本项最高得12分。 未按要求进行演示的不得分，不参与演示或PPT或截图等非系统原型演示方式或演示内容不能完整体现系统要求的不得分。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根据投标人对本项目采购需求“主要商务要求”中除“付款方式、验收要求、个人信息、敏感档案等数据的保护措施、售后服务要求、培训要求”响应情况进行评审： 完全响应招标文件要求，得3分，无或其他不得分。注:根据投标人在《商务条件响应表》中的响应情况进行评审。</w:t>
            </w:r>
          </w:p>
        </w:tc>
      </w:tr>
      <w:tr>
        <w:tc>
          <w:tcPr>
            <w:tcW w:type="dxa" w:w="922"/>
            <w:gridSpan w:val="2"/>
            <w:vMerge/>
          </w:tcPr>
          <w:p/>
        </w:tc>
        <w:tc>
          <w:tcPr>
            <w:tcW w:type="dxa" w:w="2307"/>
          </w:tcPr>
          <w:p>
            <w:pPr>
              <w:pStyle w:val="null3"/>
              <w:jc w:val="left"/>
            </w:pPr>
            <w:r>
              <w:rPr/>
              <w:t>同类项目业绩经验 (8.0分)</w:t>
            </w:r>
          </w:p>
        </w:tc>
        <w:tc>
          <w:tcPr>
            <w:tcW w:type="dxa" w:w="5076"/>
          </w:tcPr>
          <w:p>
            <w:pPr>
              <w:pStyle w:val="null3"/>
              <w:jc w:val="left"/>
            </w:pPr>
            <w:r>
              <w:rPr/>
              <w:t>提供投标人2022年1月1日（以合同签订时间为准）以来同类项目业绩（业绩中需包括人事综合管理与服务系统），每提供1份同类项目业绩证明材料得2分，最高得8分。 注：须同时提供合同关键页复印件（含签订合同双方的单位名称、合同项目名称、签订合同双方的落款盖章、签订日期的关键页），同一用户单位的多份合同，只算一份。未提供证明材料或关键信息不完整的不得分。</w:t>
            </w:r>
          </w:p>
        </w:tc>
      </w:tr>
      <w:tr>
        <w:tc>
          <w:tcPr>
            <w:tcW w:type="dxa" w:w="922"/>
            <w:gridSpan w:val="2"/>
            <w:vMerge/>
          </w:tcPr>
          <w:p/>
        </w:tc>
        <w:tc>
          <w:tcPr>
            <w:tcW w:type="dxa" w:w="2307"/>
          </w:tcPr>
          <w:p>
            <w:pPr>
              <w:pStyle w:val="null3"/>
              <w:jc w:val="left"/>
            </w:pPr>
            <w:r>
              <w:rPr/>
              <w:t>本项目项目技术负责人的资质 (2.0分)</w:t>
            </w:r>
          </w:p>
        </w:tc>
        <w:tc>
          <w:tcPr>
            <w:tcW w:type="dxa" w:w="5076"/>
          </w:tcPr>
          <w:p>
            <w:pPr>
              <w:pStyle w:val="null3"/>
              <w:jc w:val="left"/>
            </w:pPr>
            <w:r>
              <w:rPr/>
              <w:t>1、具备电子技术专业高级工程师职称； 2、具备计算机技术与软件专业技术资格信息系统项目管理师证书。 每具备1项，得1分，共2分；无则不得分。 备注：除上述要求提供的证书扫描件外，还需提供项目技术负责人任职的证明材料（如提供加盖政府有关部门印章的在本项目投标截止日之前六个月内任意一个月的《投保单》或《社会保险参保人员证明》扫描件等或劳务合同复印件），未提供证明材料或未按要求提供的不得分</w:t>
            </w:r>
          </w:p>
        </w:tc>
      </w:tr>
      <w:tr>
        <w:tc>
          <w:tcPr>
            <w:tcW w:type="dxa" w:w="922"/>
            <w:gridSpan w:val="2"/>
            <w:vMerge/>
          </w:tcPr>
          <w:p/>
        </w:tc>
        <w:tc>
          <w:tcPr>
            <w:tcW w:type="dxa" w:w="2307"/>
          </w:tcPr>
          <w:p>
            <w:pPr>
              <w:pStyle w:val="null3"/>
              <w:jc w:val="left"/>
            </w:pPr>
            <w:r>
              <w:rPr/>
              <w:t>本项目信息安全负责人的资质 (1.0分)</w:t>
            </w:r>
          </w:p>
        </w:tc>
        <w:tc>
          <w:tcPr>
            <w:tcW w:type="dxa" w:w="5076"/>
          </w:tcPr>
          <w:p>
            <w:pPr>
              <w:pStyle w:val="null3"/>
              <w:jc w:val="left"/>
            </w:pPr>
            <w:r>
              <w:rPr/>
              <w:t>1、具备注册信息安全工程师（CISP-CISE）证书，得1分；无则不得分。 备注：除上述要求提供的证书扫描件外，还需提供项目信息安全负责人在投标人任职的证明材料（如提供加盖政府有关部门印章的在本项目投标截止日之前六个月内任意一个月的：《投保单》或《社会保险参保人员证明》扫描件等或劳务合同复印件），未提供证明材料或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韩山师范学院人事综合管理与服务系统采购项目</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72"/>
          <w:b/>
        </w:rPr>
        <w:t>合同书</w:t>
      </w:r>
    </w:p>
    <w:p>
      <w:pPr>
        <w:pStyle w:val="null3"/>
        <w:jc w:val="center"/>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left"/>
      </w:pPr>
      <w:r>
        <w:rPr>
          <w:sz w:val="28"/>
          <w:b/>
        </w:rPr>
        <w:t>项目名称：</w:t>
      </w:r>
      <w:r>
        <w:rPr>
          <w:b/>
          <w:u w:val="single"/>
        </w:rPr>
        <w:t xml:space="preserve">                          </w:t>
      </w:r>
    </w:p>
    <w:p>
      <w:pPr>
        <w:pStyle w:val="null3"/>
        <w:jc w:val="left"/>
      </w:pPr>
      <w:r>
        <w:rPr/>
        <w:t xml:space="preserve"> </w:t>
      </w:r>
    </w:p>
    <w:p>
      <w:pPr>
        <w:pStyle w:val="null3"/>
        <w:jc w:val="left"/>
      </w:pPr>
      <w:r>
        <w:rPr>
          <w:sz w:val="28"/>
          <w:b/>
        </w:rPr>
        <w:t>合同编号：</w:t>
      </w:r>
      <w:r>
        <w:rPr>
          <w:b/>
          <w:u w:val="single"/>
        </w:rPr>
        <w:t xml:space="preserve">                          </w:t>
      </w:r>
    </w:p>
    <w:p>
      <w:pPr>
        <w:pStyle w:val="null3"/>
        <w:jc w:val="left"/>
      </w:pPr>
      <w:r>
        <w:rPr/>
        <w:t xml:space="preserve"> </w:t>
      </w:r>
    </w:p>
    <w:p>
      <w:pPr>
        <w:pStyle w:val="null3"/>
        <w:jc w:val="left"/>
      </w:pPr>
      <w:r>
        <w:rPr>
          <w:sz w:val="28"/>
          <w:b/>
        </w:rPr>
        <w:t>签约地点：</w:t>
      </w:r>
      <w:r>
        <w:rPr>
          <w:b/>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t xml:space="preserve"> </w:t>
      </w:r>
    </w:p>
    <w:p>
      <w:pPr>
        <w:pStyle w:val="null3"/>
        <w:jc w:val="both"/>
      </w:pPr>
      <w:r>
        <w:rPr>
          <w:sz w:val="20"/>
          <w:b/>
        </w:rPr>
        <w:t>注：本合同仅为合同的参考文本，合同签订双方可根据项目的具体要求进行修订，但不得偏离实质性条款。</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0"/>
        </w:rPr>
        <w:t>甲方：</w:t>
      </w:r>
      <w:r>
        <w:rPr>
          <w:sz w:val="21"/>
          <w:u w:val="single"/>
        </w:rPr>
        <w:t xml:space="preserve">                        </w:t>
      </w:r>
      <w:r>
        <w:rPr>
          <w:sz w:val="20"/>
          <w:u w:val="single"/>
        </w:rPr>
        <w:t xml:space="preserve">    </w:t>
      </w:r>
      <w:r>
        <w:rPr>
          <w:sz w:val="20"/>
          <w:u w:val="single"/>
        </w:rPr>
        <w:t>（采购人名称）</w:t>
      </w:r>
    </w:p>
    <w:p>
      <w:pPr>
        <w:pStyle w:val="null3"/>
        <w:jc w:val="both"/>
      </w:pPr>
      <w:r>
        <w:rPr>
          <w:sz w:val="20"/>
        </w:rPr>
        <w:t>乙方：</w:t>
      </w:r>
      <w:r>
        <w:rPr>
          <w:sz w:val="20"/>
          <w:u w:val="single"/>
        </w:rPr>
        <w:t xml:space="preserve">                            </w:t>
      </w:r>
      <w:r>
        <w:rPr>
          <w:sz w:val="20"/>
          <w:u w:val="single"/>
        </w:rPr>
        <w:t>（中标人名称）</w:t>
      </w:r>
    </w:p>
    <w:p>
      <w:pPr>
        <w:pStyle w:val="null3"/>
        <w:ind w:firstLine="300"/>
        <w:jc w:val="both"/>
      </w:pPr>
      <w:r>
        <w:rPr>
          <w:sz w:val="20"/>
        </w:rPr>
        <w:t xml:space="preserve"> </w:t>
      </w:r>
      <w:r>
        <w:rPr>
          <w:sz w:val="20"/>
        </w:rPr>
        <w:t>根据《中华人民共和国政府采购法》、《中华人民共和国民法典》合同编、</w:t>
      </w:r>
      <w:r>
        <w:rPr>
          <w:sz w:val="20"/>
        </w:rPr>
        <w:t>韩山师范学院人事综合管理与服务系统采购项目</w:t>
      </w:r>
      <w:r>
        <w:rPr>
          <w:sz w:val="20"/>
        </w:rPr>
        <w:t>招标文件（招标编号：</w:t>
      </w:r>
      <w:r>
        <w:rPr>
          <w:sz w:val="20"/>
        </w:rPr>
        <w:t>GZZJ-ZG-2025581</w:t>
      </w:r>
      <w:r>
        <w:rPr>
          <w:sz w:val="20"/>
        </w:rPr>
        <w:t>），采购代理机构：广州中经招标有限公司）、投标文件的要求，经双方协商一致，签订本合同。</w:t>
      </w:r>
    </w:p>
    <w:p>
      <w:pPr>
        <w:pStyle w:val="null3"/>
        <w:jc w:val="both"/>
      </w:pPr>
      <w:r>
        <w:rPr>
          <w:sz w:val="20"/>
          <w:b/>
        </w:rPr>
        <w:t>1．货物</w:t>
      </w:r>
    </w:p>
    <w:p>
      <w:pPr>
        <w:pStyle w:val="null3"/>
        <w:ind w:firstLine="400"/>
        <w:jc w:val="both"/>
      </w:pPr>
      <w:r>
        <w:rPr>
          <w:sz w:val="20"/>
        </w:rPr>
        <w:t>货物名称、型号、规格、数量及交货时间</w:t>
      </w:r>
    </w:p>
    <w:tbl>
      <w:tblPr>
        <w:tblW w:w="0" w:type="auto"/>
        <w:tblBorders>
          <w:top w:val="none" w:color="000000" w:sz="4"/>
          <w:left w:val="none" w:color="000000" w:sz="4"/>
          <w:bottom w:val="none" w:color="000000" w:sz="4"/>
          <w:right w:val="none" w:color="000000" w:sz="4"/>
          <w:insideH w:val="none"/>
          <w:insideV w:val="none"/>
        </w:tblBorders>
      </w:tblPr>
      <w:tblGrid>
        <w:gridCol w:w="692"/>
        <w:gridCol w:w="692"/>
        <w:gridCol w:w="692"/>
        <w:gridCol w:w="692"/>
        <w:gridCol w:w="692"/>
        <w:gridCol w:w="692"/>
        <w:gridCol w:w="692"/>
        <w:gridCol w:w="692"/>
        <w:gridCol w:w="692"/>
        <w:gridCol w:w="692"/>
        <w:gridCol w:w="692"/>
        <w:gridCol w:w="692"/>
      </w:tblGrid>
      <w:tr>
        <w:tc>
          <w:tcPr>
            <w:tcW w:type="dxa" w:w="69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货物名称</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品牌</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型号规格</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厂商名称</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产地</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数量</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计量</w:t>
            </w:r>
          </w:p>
          <w:p>
            <w:pPr>
              <w:pStyle w:val="null3"/>
            </w:pPr>
            <w:r>
              <w:rPr>
                <w:sz w:val="24"/>
                <w:color w:val="000000"/>
              </w:rPr>
              <w:t>单位</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单价</w:t>
            </w:r>
            <w:r>
              <w:rPr>
                <w:sz w:val="24"/>
                <w:color w:val="000000"/>
              </w:rPr>
              <w:t>(</w:t>
            </w:r>
            <w:r>
              <w:rPr>
                <w:sz w:val="24"/>
                <w:color w:val="000000"/>
              </w:rPr>
              <w:t>元</w:t>
            </w:r>
            <w:r>
              <w:rPr>
                <w:sz w:val="24"/>
                <w:color w:val="000000"/>
              </w:rPr>
              <w:t>)</w:t>
            </w:r>
          </w:p>
        </w:tc>
        <w:tc>
          <w:tcPr>
            <w:tcW w:type="dxa" w:w="69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总价</w:t>
            </w:r>
            <w:r>
              <w:rPr>
                <w:sz w:val="24"/>
                <w:color w:val="000000"/>
              </w:rPr>
              <w:t>(</w:t>
            </w:r>
            <w:r>
              <w:rPr>
                <w:sz w:val="24"/>
                <w:color w:val="000000"/>
              </w:rPr>
              <w:t>元</w:t>
            </w:r>
            <w:r>
              <w:rPr>
                <w:sz w:val="24"/>
                <w:color w:val="000000"/>
              </w:rPr>
              <w:t>)</w:t>
            </w:r>
          </w:p>
        </w:tc>
        <w:tc>
          <w:tcPr>
            <w:tcW w:type="dxa" w:w="69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0"/>
              </w:rPr>
              <w:t>交货</w:t>
            </w:r>
          </w:p>
          <w:p>
            <w:pPr>
              <w:pStyle w:val="null3"/>
              <w:jc w:val="center"/>
            </w:pPr>
            <w:r>
              <w:rPr>
                <w:sz w:val="20"/>
              </w:rPr>
              <w:t>时间</w:t>
            </w:r>
          </w:p>
        </w:tc>
        <w:tc>
          <w:tcPr>
            <w:tcW w:type="dxa" w:w="69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0"/>
              </w:rPr>
              <w:t>交货地点</w:t>
            </w:r>
          </w:p>
        </w:tc>
      </w:tr>
      <w:tr>
        <w:tc>
          <w:tcPr>
            <w:tcW w:type="dxa" w:w="6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tc>
        <w:tc>
          <w:tcPr>
            <w:tcW w:type="dxa" w:w="69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9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tc>
        <w:tc>
          <w:tcPr>
            <w:tcW w:type="dxa" w:w="6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692"/>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both"/>
      </w:pPr>
      <w:r>
        <w:rPr>
          <w:sz w:val="20"/>
          <w:b/>
        </w:rPr>
        <w:t>2．合</w:t>
      </w:r>
      <w:r>
        <w:rPr>
          <w:sz w:val="20"/>
          <w:b/>
        </w:rPr>
        <w:t>同总价和支付方式</w:t>
      </w:r>
    </w:p>
    <w:p>
      <w:pPr>
        <w:pStyle w:val="null3"/>
        <w:ind w:left="420"/>
        <w:jc w:val="both"/>
      </w:pPr>
      <w:r>
        <w:rPr>
          <w:sz w:val="20"/>
        </w:rPr>
        <w:t>2.1 合同总价：总价为人民币（大写）：</w:t>
      </w:r>
      <w:r>
        <w:rPr>
          <w:sz w:val="21"/>
          <w:u w:val="single"/>
        </w:rPr>
        <w:t xml:space="preserve">                  </w:t>
      </w:r>
      <w:r>
        <w:rPr>
          <w:sz w:val="20"/>
        </w:rPr>
        <w:t>，即</w:t>
      </w:r>
      <w:r>
        <w:rPr>
          <w:sz w:val="20"/>
          <w:u w:val="single"/>
        </w:rPr>
        <w:t>￥</w:t>
      </w:r>
      <w:r>
        <w:rPr>
          <w:sz w:val="20"/>
          <w:u w:val="single"/>
        </w:rPr>
        <w:t xml:space="preserve">           </w:t>
      </w:r>
      <w:r>
        <w:rPr>
          <w:sz w:val="20"/>
        </w:rPr>
        <w:t>元，该合同总金额是</w:t>
      </w:r>
      <w:r>
        <w:rPr>
          <w:sz w:val="21"/>
          <w:color w:val="000000"/>
        </w:rPr>
        <w:t>完成本项目的成本、利润、税金等全部费用。伴随服务（费用包含在总价内）：全部设备的技术设计、开发、安装调试、人员培训、售后服务、含税等费用</w:t>
      </w:r>
      <w:r>
        <w:rPr>
          <w:sz w:val="20"/>
        </w:rPr>
        <w:t>。本合同执行期间合同总金额不变。</w:t>
      </w:r>
    </w:p>
    <w:p>
      <w:pPr>
        <w:pStyle w:val="null3"/>
        <w:ind w:left="420"/>
        <w:jc w:val="both"/>
      </w:pPr>
      <w:r>
        <w:rPr>
          <w:sz w:val="20"/>
        </w:rPr>
        <w:t>2.2保费：货物到达交货地点之前的所有保险费用和派往甲方进行服务人员的人身险和其他有关险种，以及有关费用由乙方负责。</w:t>
      </w:r>
    </w:p>
    <w:p>
      <w:pPr>
        <w:pStyle w:val="null3"/>
        <w:ind w:left="420"/>
        <w:jc w:val="both"/>
      </w:pPr>
      <w:r>
        <w:rPr>
          <w:sz w:val="20"/>
        </w:rPr>
        <w:t xml:space="preserve">2.3 </w:t>
      </w:r>
      <w:r>
        <w:rPr>
          <w:sz w:val="20"/>
        </w:rPr>
        <w:t>合同</w:t>
      </w:r>
      <w:r>
        <w:rPr>
          <w:sz w:val="20"/>
        </w:rPr>
        <w:t>签订后，甲方向乙方预支付</w:t>
      </w:r>
      <w:r>
        <w:rPr>
          <w:sz w:val="20"/>
        </w:rPr>
        <w:t>30%</w:t>
      </w:r>
      <w:r>
        <w:rPr>
          <w:sz w:val="20"/>
        </w:rPr>
        <w:t>的合同款，在取得乙方开具相应的合法、有效付款凭证（小规模纳税人提供正规发票，一般纳税人提供增值税专用发票）后，</w:t>
      </w:r>
      <w:r>
        <w:rPr>
          <w:sz w:val="20"/>
        </w:rPr>
        <w:t>5</w:t>
      </w:r>
      <w:r>
        <w:rPr>
          <w:sz w:val="20"/>
        </w:rPr>
        <w:t>个工作日内办理支付手续。乙方在合同签订后</w:t>
      </w:r>
      <w:r>
        <w:rPr>
          <w:sz w:val="20"/>
        </w:rPr>
        <w:t>90</w:t>
      </w:r>
      <w:r>
        <w:rPr>
          <w:sz w:val="20"/>
        </w:rPr>
        <w:t>个日历日内完成系统建设并提交初验申请，甲方在收到初验申请后</w:t>
      </w:r>
      <w:r>
        <w:rPr>
          <w:sz w:val="20"/>
        </w:rPr>
        <w:t>7</w:t>
      </w:r>
      <w:r>
        <w:rPr>
          <w:sz w:val="20"/>
        </w:rPr>
        <w:t>日内组织验收工作，初验通过后，乙方在取得甲方开具合同金额</w:t>
      </w:r>
      <w:r>
        <w:rPr>
          <w:sz w:val="20"/>
        </w:rPr>
        <w:t>30%</w:t>
      </w:r>
      <w:r>
        <w:rPr>
          <w:sz w:val="20"/>
        </w:rPr>
        <w:t>的合法、有效付款凭证（小规模纳税人提供正规发票，一般纳税人提供增值税专用发票）后，</w:t>
      </w:r>
      <w:r>
        <w:rPr>
          <w:sz w:val="20"/>
        </w:rPr>
        <w:t>10</w:t>
      </w:r>
      <w:r>
        <w:rPr>
          <w:sz w:val="20"/>
        </w:rPr>
        <w:t>个工作日内办理支付手续。初验通过后，本项目系统上线试运行</w:t>
      </w:r>
      <w:r>
        <w:rPr>
          <w:sz w:val="20"/>
        </w:rPr>
        <w:t>180</w:t>
      </w:r>
      <w:r>
        <w:rPr>
          <w:sz w:val="20"/>
        </w:rPr>
        <w:t>天，系统无异常且乙方向甲方递交等保测评服务报告后，乙方向甲方提出终验申请，甲方在收到终验申请后</w:t>
      </w:r>
      <w:r>
        <w:rPr>
          <w:sz w:val="20"/>
        </w:rPr>
        <w:t>7</w:t>
      </w:r>
      <w:r>
        <w:rPr>
          <w:sz w:val="20"/>
        </w:rPr>
        <w:t>日内组织验收工作。终验通过后，甲方在取得乙方开具的合法、有效付款凭证（小规模纳税人提供正规发票，一般纳税人提供增值税专用发票）后，</w:t>
      </w:r>
      <w:r>
        <w:rPr>
          <w:sz w:val="20"/>
        </w:rPr>
        <w:t>10</w:t>
      </w:r>
      <w:r>
        <w:rPr>
          <w:sz w:val="20"/>
        </w:rPr>
        <w:t>个工作日内办理支付合同余款。</w:t>
      </w:r>
    </w:p>
    <w:p>
      <w:pPr>
        <w:pStyle w:val="null3"/>
        <w:jc w:val="both"/>
      </w:pPr>
      <w:r>
        <w:rPr>
          <w:sz w:val="20"/>
        </w:rPr>
        <w:t>2.4 乙方凭以下有效文件与甲方结算：</w:t>
      </w:r>
    </w:p>
    <w:p>
      <w:pPr>
        <w:pStyle w:val="null3"/>
        <w:jc w:val="both"/>
      </w:pPr>
      <w:r>
        <w:rPr>
          <w:sz w:val="20"/>
        </w:rPr>
        <w:t>2.4.1合同；</w:t>
      </w:r>
    </w:p>
    <w:p>
      <w:pPr>
        <w:pStyle w:val="null3"/>
        <w:jc w:val="both"/>
      </w:pPr>
      <w:r>
        <w:rPr>
          <w:sz w:val="20"/>
        </w:rPr>
        <w:t>2.4.2乙方开具的正式发票；</w:t>
      </w:r>
    </w:p>
    <w:p>
      <w:pPr>
        <w:pStyle w:val="null3"/>
        <w:jc w:val="both"/>
      </w:pPr>
      <w:r>
        <w:rPr>
          <w:sz w:val="20"/>
        </w:rPr>
        <w:t>2.4.3验收调试报告（加盖甲方公章）；</w:t>
      </w:r>
    </w:p>
    <w:p>
      <w:pPr>
        <w:pStyle w:val="null3"/>
        <w:jc w:val="both"/>
      </w:pPr>
      <w:r>
        <w:rPr>
          <w:sz w:val="20"/>
        </w:rPr>
        <w:t>2.4.4中标通知书。</w:t>
      </w:r>
    </w:p>
    <w:p>
      <w:pPr>
        <w:pStyle w:val="null3"/>
        <w:jc w:val="both"/>
      </w:pPr>
      <w:r>
        <w:rPr>
          <w:sz w:val="20"/>
          <w:b/>
        </w:rPr>
        <w:t>3. 合同组成</w:t>
      </w:r>
    </w:p>
    <w:p>
      <w:pPr>
        <w:pStyle w:val="null3"/>
        <w:ind w:firstLine="400"/>
        <w:jc w:val="both"/>
      </w:pPr>
      <w:r>
        <w:rPr>
          <w:sz w:val="20"/>
        </w:rPr>
        <w:t>详细价格、技术说明及其它有关合同设备的特定信息由合同附件说明。所有附件及本项目的招投标文件、会议纪要、协议等均为本合同不可分割之一部分。</w:t>
      </w:r>
    </w:p>
    <w:p>
      <w:pPr>
        <w:pStyle w:val="null3"/>
        <w:jc w:val="both"/>
      </w:pPr>
      <w:r>
        <w:rPr>
          <w:sz w:val="20"/>
          <w:b/>
        </w:rPr>
        <w:t>4．</w:t>
      </w:r>
      <w:r>
        <w:rPr>
          <w:sz w:val="20"/>
          <w:b/>
        </w:rPr>
        <w:t>知识产权</w:t>
      </w:r>
      <w:r>
        <w:rPr>
          <w:sz w:val="20"/>
          <w:b/>
        </w:rPr>
        <w:t>要求</w:t>
      </w:r>
    </w:p>
    <w:p>
      <w:pPr>
        <w:pStyle w:val="null3"/>
        <w:jc w:val="both"/>
      </w:pPr>
      <w:r>
        <w:rPr>
          <w:sz w:val="20"/>
        </w:rPr>
        <w:t>甲方在中华人民共和国使用本项目提供的软件或软件的任何一部分时，免受第三方提出的侵犯其专利权、商标权或其他知识产权的起诉。未经甲方同意不得以任何形式向第三方透露、复制、传播本项目中与甲方有关的数据、资料、定制开发代码等。</w:t>
      </w:r>
    </w:p>
    <w:p>
      <w:pPr>
        <w:pStyle w:val="null3"/>
        <w:jc w:val="both"/>
      </w:pPr>
      <w:r>
        <w:rPr>
          <w:sz w:val="20"/>
          <w:b/>
        </w:rPr>
        <w:t>5．采购项目产品安装、测试及验收要求</w:t>
      </w:r>
    </w:p>
    <w:p>
      <w:pPr>
        <w:pStyle w:val="null3"/>
        <w:ind w:left="420"/>
        <w:jc w:val="both"/>
      </w:pPr>
      <w:r>
        <w:rPr>
          <w:sz w:val="20"/>
        </w:rPr>
        <w:t>5.2 中标货物的交货：交货时间：合同签订后，本项目系统的所有功能须在90个日历日内完成安装调试并交付使用</w:t>
      </w:r>
      <w:r>
        <w:rPr>
          <w:sz w:val="20"/>
        </w:rPr>
        <w:t>。</w:t>
      </w:r>
      <w:r>
        <w:rPr>
          <w:sz w:val="20"/>
        </w:rPr>
        <w:t>交</w:t>
      </w:r>
      <w:r>
        <w:rPr>
          <w:sz w:val="20"/>
        </w:rPr>
        <w:t>货地点：潮州市桥东韩山师范学院内（</w:t>
      </w:r>
      <w:r>
        <w:rPr>
          <w:sz w:val="20"/>
        </w:rPr>
        <w:t>甲方</w:t>
      </w:r>
      <w:r>
        <w:rPr>
          <w:sz w:val="20"/>
        </w:rPr>
        <w:t>指定地点）。</w:t>
      </w:r>
    </w:p>
    <w:p>
      <w:pPr>
        <w:pStyle w:val="null3"/>
        <w:ind w:left="420"/>
        <w:jc w:val="both"/>
      </w:pPr>
      <w:r>
        <w:rPr>
          <w:sz w:val="20"/>
        </w:rPr>
        <w:t>5.3 货物的验收</w:t>
      </w:r>
    </w:p>
    <w:p>
      <w:pPr>
        <w:pStyle w:val="null3"/>
        <w:jc w:val="both"/>
      </w:pPr>
      <w:r>
        <w:rPr>
          <w:sz w:val="20"/>
        </w:rPr>
        <w:t>5.3.</w:t>
      </w:r>
      <w:r>
        <w:rPr>
          <w:sz w:val="20"/>
        </w:rPr>
        <w:t>1完成项目所有设备及系统的调试后，甲方进行试用，试用无异议，</w:t>
      </w:r>
      <w:r>
        <w:rPr>
          <w:sz w:val="20"/>
        </w:rPr>
        <w:t>甲</w:t>
      </w:r>
      <w:r>
        <w:rPr>
          <w:sz w:val="20"/>
        </w:rPr>
        <w:t>方组成验收小组对项目进行验收。</w:t>
      </w:r>
    </w:p>
    <w:p>
      <w:pPr>
        <w:pStyle w:val="null3"/>
        <w:jc w:val="both"/>
      </w:pPr>
      <w:r>
        <w:rPr>
          <w:sz w:val="20"/>
        </w:rPr>
        <w:t>5.3.</w:t>
      </w:r>
      <w:r>
        <w:rPr>
          <w:sz w:val="20"/>
        </w:rPr>
        <w:t>2货物若有国家标准按照国家标准验收，若无国家标准按行业标准验收，为全新产品，表面无划损、无任何缺陷隐患，在中国境内可依常规安全合法使用。</w:t>
      </w:r>
    </w:p>
    <w:p>
      <w:pPr>
        <w:pStyle w:val="null3"/>
        <w:jc w:val="both"/>
      </w:pPr>
      <w:r>
        <w:rPr>
          <w:sz w:val="20"/>
        </w:rPr>
        <w:t>5.3.</w:t>
      </w:r>
      <w:r>
        <w:rPr>
          <w:sz w:val="20"/>
        </w:rPr>
        <w:t>3验收时应在双方共同参与下进行。甲方组成验收小组按国家有关规定、规范进行验收，必要时邀请相关的专业人员或机构参与验收。验收时如发现所交付的货物有短装、次品、损坏或其它不符合本合同规定之情形者，应做出详尽的现场记录，由双方签署备忘录。此现场记录或备忘录可用作补充、缺失和更换损坏部件的有效证据。由此产生的有关费用由服务方承担。</w:t>
      </w:r>
    </w:p>
    <w:p>
      <w:pPr>
        <w:pStyle w:val="null3"/>
        <w:jc w:val="both"/>
      </w:pPr>
      <w:r>
        <w:rPr>
          <w:sz w:val="20"/>
        </w:rPr>
        <w:t>5.3.</w:t>
      </w:r>
      <w:r>
        <w:rPr>
          <w:sz w:val="20"/>
        </w:rPr>
        <w:t>4如果合同产品交付使用过程中，因事故等原因造成系统无法运行，应及时安排处理及更换，相关费用由乙方承担。</w:t>
      </w:r>
    </w:p>
    <w:p>
      <w:pPr>
        <w:pStyle w:val="null3"/>
        <w:jc w:val="both"/>
      </w:pPr>
      <w:r>
        <w:rPr>
          <w:sz w:val="20"/>
          <w:b/>
        </w:rPr>
        <w:t>6．</w:t>
      </w:r>
      <w:r>
        <w:rPr>
          <w:sz w:val="20"/>
          <w:b/>
          <w:color w:val="000000"/>
        </w:rPr>
        <w:t>采购项目培训及售后服务要求</w:t>
      </w:r>
    </w:p>
    <w:p>
      <w:pPr>
        <w:pStyle w:val="null3"/>
        <w:ind w:left="420"/>
        <w:jc w:val="both"/>
      </w:pPr>
      <w:r>
        <w:rPr>
          <w:sz w:val="20"/>
        </w:rPr>
        <w:t xml:space="preserve">6.1 </w:t>
      </w:r>
      <w:r>
        <w:rPr>
          <w:sz w:val="20"/>
        </w:rPr>
        <w:t>乙方</w:t>
      </w:r>
      <w:r>
        <w:rPr>
          <w:sz w:val="20"/>
        </w:rPr>
        <w:t>须在</w:t>
      </w:r>
      <w:r>
        <w:rPr>
          <w:sz w:val="20"/>
        </w:rPr>
        <w:t>甲方</w:t>
      </w:r>
      <w:r>
        <w:rPr>
          <w:sz w:val="20"/>
        </w:rPr>
        <w:t>指定培训场地进行针对管理人员的培训，培训人数大约</w:t>
      </w:r>
      <w:r>
        <w:rPr>
          <w:sz w:val="20"/>
        </w:rPr>
        <w:t>10人，并提供详细的培训手册。培训费用计入</w:t>
      </w:r>
      <w:r>
        <w:rPr>
          <w:sz w:val="20"/>
        </w:rPr>
        <w:t>合同</w:t>
      </w:r>
      <w:r>
        <w:rPr>
          <w:sz w:val="20"/>
        </w:rPr>
        <w:t>总价。应选派具有相应专业的实际工作经验的教师和相应的辅导人员，负责包括软件产品、应用集成、开发技术及工具、日常维护、安装调试、运维监控等在内的技术培训工作，并提供培训教材。培训方式包括现场培训、集中培训和远程培训，主要内容包括日常使用培训、系统维护培训和管理培训等。培训可视</w:t>
      </w:r>
      <w:r>
        <w:rPr>
          <w:sz w:val="20"/>
        </w:rPr>
        <w:t>甲方</w:t>
      </w:r>
      <w:r>
        <w:rPr>
          <w:sz w:val="20"/>
        </w:rPr>
        <w:t>安排，分批分期进行。</w:t>
      </w:r>
    </w:p>
    <w:p>
      <w:pPr>
        <w:pStyle w:val="null3"/>
        <w:ind w:left="420"/>
        <w:jc w:val="both"/>
      </w:pPr>
      <w:r>
        <w:rPr>
          <w:sz w:val="20"/>
        </w:rPr>
        <w:t>6.2</w:t>
      </w:r>
      <w:r>
        <w:rPr>
          <w:sz w:val="20"/>
        </w:rPr>
        <w:t>项目中所有软件系统都必须提供三年的</w:t>
      </w:r>
      <w:r>
        <w:rPr>
          <w:sz w:val="20"/>
        </w:rPr>
        <w:t>保修期</w:t>
      </w:r>
      <w:r>
        <w:rPr>
          <w:sz w:val="20"/>
        </w:rPr>
        <w:t>及软件免费升级服务（</w:t>
      </w:r>
      <w:r>
        <w:rPr>
          <w:sz w:val="20"/>
        </w:rPr>
        <w:t>保修期</w:t>
      </w:r>
      <w:r>
        <w:rPr>
          <w:sz w:val="20"/>
        </w:rPr>
        <w:t>从项目最终验收合格日算起），如产品生产厂家的保修条款超三年的，按厂家的保修期计算。</w:t>
      </w:r>
      <w:r>
        <w:rPr>
          <w:sz w:val="20"/>
        </w:rPr>
        <w:t>保修期</w:t>
      </w:r>
      <w:r>
        <w:rPr>
          <w:sz w:val="20"/>
        </w:rPr>
        <w:t>内，乙方应提供甲方合理提出非原需求的，非</w:t>
      </w:r>
      <w:r>
        <w:rPr>
          <w:sz w:val="20"/>
        </w:rPr>
        <w:t>BUG修复且不改变整体框架的情况下的免费升级服务。如出现非人为及不可抗力因素造成的质量问题，必须提供负责免费维修；</w:t>
      </w:r>
      <w:r>
        <w:rPr>
          <w:sz w:val="20"/>
        </w:rPr>
        <w:t>保修期</w:t>
      </w:r>
      <w:r>
        <w:rPr>
          <w:sz w:val="20"/>
        </w:rPr>
        <w:t>满后，若甲方存在后续维护需求，则相关年度维护费用不超过项目总金额的</w:t>
      </w:r>
      <w:r>
        <w:rPr>
          <w:sz w:val="20"/>
        </w:rPr>
        <w:t>8%。售后服务期自最终验收合格之日开始计算。</w:t>
      </w:r>
    </w:p>
    <w:p>
      <w:pPr>
        <w:pStyle w:val="null3"/>
        <w:ind w:left="420"/>
        <w:jc w:val="both"/>
      </w:pPr>
      <w:r>
        <w:rPr>
          <w:sz w:val="20"/>
        </w:rPr>
        <w:t>6.3</w:t>
      </w:r>
      <w:r>
        <w:rPr>
          <w:sz w:val="20"/>
        </w:rPr>
        <w:t>负责甲方使用人员的使用操作技术及维护技术的培训。</w:t>
      </w:r>
    </w:p>
    <w:p>
      <w:pPr>
        <w:pStyle w:val="null3"/>
        <w:ind w:left="420"/>
        <w:jc w:val="both"/>
      </w:pPr>
      <w:r>
        <w:rPr>
          <w:sz w:val="20"/>
        </w:rPr>
        <w:t>6.4</w:t>
      </w:r>
      <w:r>
        <w:rPr>
          <w:sz w:val="20"/>
        </w:rPr>
        <w:t>保修期内，如设备或零部件（含软件）因非人为因素出现故障而造成短期停用时，则保修期和免费维修期相应顺延。如停用时间累计超过</w:t>
      </w:r>
      <w:r>
        <w:rPr>
          <w:sz w:val="20"/>
        </w:rPr>
        <w:t>20天则</w:t>
      </w:r>
      <w:r>
        <w:rPr>
          <w:sz w:val="20"/>
        </w:rPr>
        <w:t>保修期</w:t>
      </w:r>
      <w:r>
        <w:rPr>
          <w:sz w:val="20"/>
        </w:rPr>
        <w:t>在状态恢复正常时重新计算或予以更换为全新合格的同样产品。</w:t>
      </w:r>
    </w:p>
    <w:p>
      <w:pPr>
        <w:pStyle w:val="null3"/>
        <w:ind w:left="420"/>
        <w:jc w:val="both"/>
      </w:pPr>
      <w:r>
        <w:rPr>
          <w:sz w:val="20"/>
        </w:rPr>
        <w:t>6.4</w:t>
      </w:r>
      <w:r>
        <w:rPr>
          <w:sz w:val="20"/>
        </w:rPr>
        <w:t xml:space="preserve"> </w:t>
      </w:r>
      <w:r>
        <w:rPr>
          <w:sz w:val="20"/>
        </w:rPr>
        <w:t>运行支持：对系统运行过程中师生用户及业务部门的问题提供解答和问题解决跟踪，对于系统的上线推广与运行提供现场保障。</w:t>
      </w:r>
    </w:p>
    <w:p>
      <w:pPr>
        <w:pStyle w:val="null3"/>
        <w:ind w:left="420"/>
        <w:jc w:val="both"/>
      </w:pPr>
      <w:r>
        <w:rPr>
          <w:sz w:val="20"/>
        </w:rPr>
        <w:t>6.6</w:t>
      </w:r>
      <w:r>
        <w:rPr>
          <w:sz w:val="20"/>
        </w:rPr>
        <w:t xml:space="preserve"> </w:t>
      </w:r>
      <w:r>
        <w:rPr>
          <w:sz w:val="20"/>
        </w:rPr>
        <w:t>系统在使用过程，如发现重大安全漏洞，须协助进行漏洞修补。</w:t>
      </w:r>
    </w:p>
    <w:p>
      <w:pPr>
        <w:pStyle w:val="null3"/>
        <w:ind w:left="420"/>
        <w:jc w:val="both"/>
      </w:pPr>
      <w:r>
        <w:rPr>
          <w:sz w:val="20"/>
        </w:rPr>
        <w:t>6.7</w:t>
      </w:r>
      <w:r>
        <w:rPr>
          <w:sz w:val="20"/>
        </w:rPr>
        <w:t xml:space="preserve"> </w:t>
      </w:r>
      <w:r>
        <w:rPr>
          <w:sz w:val="20"/>
        </w:rPr>
        <w:t>在保修期内，如产品非因甲方的人为原因而出现的问题由乙方负责保修、包换或包退，并承担修理、调换或退货的实际费用。</w:t>
      </w:r>
    </w:p>
    <w:p>
      <w:pPr>
        <w:pStyle w:val="null3"/>
        <w:ind w:left="420"/>
        <w:jc w:val="both"/>
      </w:pPr>
      <w:r>
        <w:rPr>
          <w:sz w:val="20"/>
        </w:rPr>
        <w:t>6.8</w:t>
      </w:r>
      <w:r>
        <w:rPr>
          <w:sz w:val="20"/>
        </w:rPr>
        <w:t xml:space="preserve"> </w:t>
      </w:r>
      <w:r>
        <w:rPr>
          <w:sz w:val="20"/>
        </w:rPr>
        <w:t>保修期内，乙方负责对其提供的产品进行维修和系统维护，不再收取任何费用，但非乙方责任的人为因素、自然因素（如火灾、雷击等）造成的故障除外。</w:t>
      </w:r>
    </w:p>
    <w:p>
      <w:pPr>
        <w:pStyle w:val="null3"/>
        <w:ind w:left="420"/>
        <w:jc w:val="both"/>
      </w:pPr>
      <w:r>
        <w:rPr>
          <w:sz w:val="20"/>
        </w:rPr>
        <w:t>6.9</w:t>
      </w:r>
      <w:r>
        <w:rPr>
          <w:sz w:val="20"/>
        </w:rPr>
        <w:t xml:space="preserve"> </w:t>
      </w:r>
      <w:r>
        <w:rPr>
          <w:sz w:val="20"/>
        </w:rPr>
        <w:t>电话咨询：为甲方提供</w:t>
      </w:r>
      <w:r>
        <w:rPr>
          <w:sz w:val="20"/>
        </w:rPr>
        <w:t>7×24小时技术援助电话，解答甲方在使用中遇到的问题，及时提出解决问题的建议。</w:t>
      </w:r>
    </w:p>
    <w:p>
      <w:pPr>
        <w:pStyle w:val="null3"/>
        <w:ind w:left="420"/>
        <w:jc w:val="both"/>
      </w:pPr>
      <w:r>
        <w:rPr>
          <w:sz w:val="20"/>
        </w:rPr>
        <w:t>6.10</w:t>
      </w:r>
      <w:r>
        <w:rPr>
          <w:sz w:val="20"/>
        </w:rPr>
        <w:t xml:space="preserve"> </w:t>
      </w:r>
      <w:r>
        <w:rPr>
          <w:sz w:val="20"/>
        </w:rPr>
        <w:t>现场响应：甲方遇到使用及技术问题，电话咨询不能解决的，乙方应在</w:t>
      </w:r>
      <w:r>
        <w:rPr>
          <w:sz w:val="20"/>
        </w:rPr>
        <w:t>24小时内到达现场进行处理，确保产品正常工作；无法在24小时内解决的，须在2~3个工作日解决或给出解决计划。</w:t>
      </w:r>
    </w:p>
    <w:p>
      <w:pPr>
        <w:pStyle w:val="null3"/>
        <w:ind w:left="420"/>
        <w:jc w:val="both"/>
      </w:pPr>
      <w:r>
        <w:rPr>
          <w:sz w:val="20"/>
        </w:rPr>
        <w:t>6.11</w:t>
      </w:r>
      <w:r>
        <w:rPr>
          <w:sz w:val="20"/>
        </w:rPr>
        <w:t xml:space="preserve"> </w:t>
      </w:r>
      <w:r>
        <w:rPr>
          <w:sz w:val="20"/>
        </w:rPr>
        <w:t>如因本项目建设的系统故障，或乙方对故障响应不及时、处理不当，造成的损失将由乙方负责赔偿。</w:t>
      </w:r>
    </w:p>
    <w:p>
      <w:pPr>
        <w:pStyle w:val="null3"/>
        <w:ind w:left="420"/>
        <w:jc w:val="both"/>
      </w:pPr>
      <w:r>
        <w:rPr>
          <w:sz w:val="20"/>
          <w:b/>
        </w:rPr>
        <w:t>7．网络安全与保密服务</w:t>
      </w:r>
    </w:p>
    <w:p>
      <w:pPr>
        <w:pStyle w:val="null3"/>
        <w:ind w:left="420"/>
        <w:jc w:val="both"/>
      </w:pPr>
      <w:r>
        <w:rPr>
          <w:sz w:val="20"/>
        </w:rPr>
        <w:t>本合同所称甲方业务工作秘密信息是指甲方各业务系统中的各种数据，包括但不限于系统中的各种涉密信息、敏感信息、不为公众所知悉的信息、个人隐私信息、个人照片信息、敏感和核心业务工作数据、因信息泄漏、丢失或损坏，对甲方的隐私、形象或工作职能造成损害的数据信息，以及其他双方约定或甲方内部规定保密的信息，本合同所称甲方业务工作秘密信息不限于甲方本身，还包括因甲方业务往来所知悉的合作单位的工作秘密信息，以及甲方依照法律规定或有关协议的约定对外承担保密义务的事项等，具体包括但不限于项目所涉及的业务数据、技术方案、设备配置、安全策略、项目设计、技术指标、计算机软件、数据库、实验结果、图纸、技术资料、涉及工作秘密的业务函电、投资计划、合作计划、客户资料、采购资料、定价政策、不公开的财务资料、业务策略、技术方法、涉密的科研项目、成果、不适宜公开的档案以及涉及师生个人的各种数据等信息。</w:t>
      </w:r>
    </w:p>
    <w:p>
      <w:pPr>
        <w:pStyle w:val="null3"/>
        <w:ind w:left="420"/>
        <w:jc w:val="both"/>
      </w:pPr>
      <w:r>
        <w:rPr>
          <w:sz w:val="20"/>
        </w:rPr>
        <w:t>7.1乙方承诺履行下列保密义务：</w:t>
      </w:r>
    </w:p>
    <w:p>
      <w:pPr>
        <w:pStyle w:val="null3"/>
        <w:ind w:left="420"/>
        <w:jc w:val="both"/>
      </w:pPr>
      <w:r>
        <w:rPr>
          <w:sz w:val="20"/>
        </w:rPr>
        <w:t>7.1.1不刺探非本职工作所需要的业务工作秘密信息；</w:t>
      </w:r>
    </w:p>
    <w:p>
      <w:pPr>
        <w:pStyle w:val="null3"/>
        <w:ind w:left="420"/>
        <w:jc w:val="both"/>
      </w:pPr>
      <w:r>
        <w:rPr>
          <w:sz w:val="20"/>
        </w:rPr>
        <w:t>7.1.2不同任何第三者泄露甲方的业务工作秘密信息；</w:t>
      </w:r>
    </w:p>
    <w:p>
      <w:pPr>
        <w:pStyle w:val="null3"/>
        <w:ind w:left="420"/>
        <w:jc w:val="both"/>
      </w:pPr>
      <w:r>
        <w:rPr>
          <w:sz w:val="20"/>
        </w:rPr>
        <w:t>7.1.3除非乙方为甲方项目工作需要而使用的业务工作秘密信息外，未经甲方事先书面许可，不以任何方式自行使用业务工作秘密信息，而且不以任何方式许可或协助他人使用业务工作秘密信息；</w:t>
      </w:r>
    </w:p>
    <w:p>
      <w:pPr>
        <w:pStyle w:val="null3"/>
        <w:ind w:left="420"/>
        <w:jc w:val="both"/>
      </w:pPr>
      <w:r>
        <w:rPr>
          <w:sz w:val="20"/>
        </w:rPr>
        <w:t>7.1.4不利用所知悉的甲方业务工作秘密信息从事有损甲方或甲方关联单位利益的经营、交易等行为；</w:t>
      </w:r>
    </w:p>
    <w:p>
      <w:pPr>
        <w:pStyle w:val="null3"/>
        <w:ind w:left="420"/>
        <w:jc w:val="both"/>
      </w:pPr>
      <w:r>
        <w:rPr>
          <w:sz w:val="20"/>
        </w:rPr>
        <w:t>7.1.5如发现业务工作秘密信息被乙方或乙方员工泄露，应当立即采取有效措施防止泄密进一步扩大，并及时向甲方相关部门报告；</w:t>
      </w:r>
    </w:p>
    <w:p>
      <w:pPr>
        <w:pStyle w:val="null3"/>
        <w:ind w:left="420"/>
        <w:jc w:val="both"/>
      </w:pPr>
      <w:r>
        <w:rPr>
          <w:sz w:val="20"/>
        </w:rPr>
        <w:t>7.1.6其他本着诚实信用原则应当承担的保密的义务；</w:t>
      </w:r>
    </w:p>
    <w:p>
      <w:pPr>
        <w:pStyle w:val="null3"/>
        <w:ind w:left="420"/>
        <w:jc w:val="both"/>
      </w:pPr>
      <w:r>
        <w:rPr>
          <w:sz w:val="20"/>
        </w:rPr>
        <w:t>7.1.7不提供虚假的公司、个人信息，自愿接受保密审查；</w:t>
      </w:r>
    </w:p>
    <w:p>
      <w:pPr>
        <w:pStyle w:val="null3"/>
        <w:ind w:left="420"/>
        <w:jc w:val="both"/>
      </w:pPr>
      <w:r>
        <w:rPr>
          <w:sz w:val="20"/>
        </w:rPr>
        <w:t>7.1.8积极为系统相关服务器修复漏洞，避免受攻击和泄露敏感信息。</w:t>
      </w:r>
    </w:p>
    <w:p>
      <w:pPr>
        <w:pStyle w:val="null3"/>
        <w:ind w:left="420"/>
        <w:jc w:val="both"/>
      </w:pPr>
      <w:r>
        <w:rPr>
          <w:sz w:val="20"/>
        </w:rPr>
        <w:t>7.1.9参与本项目的乙方工程师需与系统使用部门（人力资源部）签订保密承诺书并报现代教育技术中心备案。员工离岗时，应接受脱密期管理。违反保密承诺，承担法律后果。</w:t>
      </w:r>
    </w:p>
    <w:p>
      <w:pPr>
        <w:pStyle w:val="null3"/>
        <w:ind w:left="420"/>
        <w:jc w:val="both"/>
      </w:pPr>
      <w:r>
        <w:rPr>
          <w:sz w:val="20"/>
        </w:rPr>
        <w:t>7.1.10本项目规定的保密义务并不限于与甲方保持合作关系期间，乙方须谨慎保守所知悉的甲方业务工作秘密信息。在甲方要求时应立即归还原件和据此制作的副本，并删除存储于乙方电脑、服务器或其他存储介质的相关信息。</w:t>
      </w:r>
    </w:p>
    <w:p>
      <w:pPr>
        <w:pStyle w:val="null3"/>
        <w:ind w:left="420"/>
        <w:jc w:val="both"/>
      </w:pPr>
      <w:r>
        <w:rPr>
          <w:sz w:val="20"/>
        </w:rPr>
        <w:t>7.2违约责任与赔偿损失</w:t>
      </w:r>
    </w:p>
    <w:p>
      <w:pPr>
        <w:pStyle w:val="null3"/>
        <w:ind w:left="420"/>
        <w:jc w:val="both"/>
      </w:pPr>
      <w:r>
        <w:rPr>
          <w:sz w:val="20"/>
        </w:rPr>
        <w:t>7.2.1如乙方未履行保密义务，乙方应依法承担违约责任，如违约则须向甲方赔偿甲方认定损失额的十倍（至少10万元）并承担一切法律责任。具体的行为与事件以双方调查，并以司法机关与甲方的调查，相关证据为准。</w:t>
      </w:r>
    </w:p>
    <w:p>
      <w:pPr>
        <w:pStyle w:val="null3"/>
        <w:ind w:left="420"/>
        <w:jc w:val="both"/>
      </w:pPr>
      <w:r>
        <w:rPr>
          <w:sz w:val="20"/>
        </w:rPr>
        <w:t>7.2.2如乙方因前款所称的行为造成甲方损失的，乙方应依法承担损失赔偿责任，具体赔偿责任以实际行为与事件定责，并且包括名誉损失，名誉损失的，乙方将公关，消除相应负面影响，恢复甲方名誉，再进行经济赔偿。所有的责任定损如果双方不一致，可引入公平公正具有司法效应的第三方定损公司来介入调查定损，调查公司的费用由乙方承担。</w:t>
      </w:r>
    </w:p>
    <w:p>
      <w:pPr>
        <w:pStyle w:val="null3"/>
        <w:ind w:left="420"/>
        <w:jc w:val="both"/>
      </w:pPr>
      <w:r>
        <w:rPr>
          <w:sz w:val="20"/>
          <w:b/>
        </w:rPr>
        <w:t>8.乙方应完全遵守《中华人民共和国劳动合同法》有关规定和《中华人民共和国妇女权益保障法》中关于“劳动和社会保障权益”的有关要求。</w:t>
      </w:r>
    </w:p>
    <w:p>
      <w:pPr>
        <w:pStyle w:val="null3"/>
        <w:jc w:val="both"/>
      </w:pPr>
      <w:r>
        <w:rPr>
          <w:sz w:val="20"/>
          <w:b/>
        </w:rPr>
        <w:t>9</w:t>
      </w:r>
      <w:r>
        <w:rPr>
          <w:sz w:val="20"/>
          <w:b/>
        </w:rPr>
        <w:t>．不可抗力</w:t>
      </w:r>
    </w:p>
    <w:p>
      <w:pPr>
        <w:pStyle w:val="null3"/>
        <w:ind w:right="-420"/>
        <w:jc w:val="both"/>
      </w:pPr>
      <w:r>
        <w:rPr>
          <w:sz w:val="20"/>
        </w:rPr>
        <w:t>9</w:t>
      </w:r>
      <w:r>
        <w:rPr>
          <w:sz w:val="20"/>
        </w:rPr>
        <w:t>.1 不可抗力指战争、严重火灾、洪水、台风、地震等或其它双方认定的不可抗力事件。</w:t>
      </w:r>
    </w:p>
    <w:p>
      <w:pPr>
        <w:pStyle w:val="null3"/>
        <w:ind w:left="420" w:right="-195"/>
        <w:jc w:val="both"/>
      </w:pPr>
      <w:r>
        <w:rPr>
          <w:sz w:val="20"/>
        </w:rPr>
        <w:t>9</w:t>
      </w:r>
      <w:r>
        <w:rPr>
          <w:sz w:val="20"/>
        </w:rPr>
        <w:t>.2 签约双方中任何一方由于不可抗力影响合同执行时，发生不可抗力一方应尽快将事故通知另一方。 在此情况下，乙方仍然有责任采取必要的措施加速供货，双方应通过友好协商尽快解决本合同的执行问题。</w:t>
      </w:r>
    </w:p>
    <w:p>
      <w:pPr>
        <w:pStyle w:val="null3"/>
        <w:jc w:val="both"/>
      </w:pPr>
      <w:r>
        <w:rPr>
          <w:sz w:val="20"/>
          <w:b/>
        </w:rPr>
        <w:t>10</w:t>
      </w:r>
      <w:r>
        <w:rPr>
          <w:sz w:val="20"/>
          <w:b/>
        </w:rPr>
        <w:t>．索赔</w:t>
      </w:r>
    </w:p>
    <w:p>
      <w:pPr>
        <w:pStyle w:val="null3"/>
        <w:jc w:val="both"/>
      </w:pPr>
      <w:r>
        <w:rPr>
          <w:sz w:val="20"/>
        </w:rPr>
        <w:t>10</w:t>
      </w:r>
      <w:r>
        <w:rPr>
          <w:sz w:val="20"/>
        </w:rPr>
        <w:t>.1 如有异议，甲方有权根据有关政府部门的检验结果向乙方提出索赔。</w:t>
      </w:r>
    </w:p>
    <w:p>
      <w:pPr>
        <w:pStyle w:val="null3"/>
        <w:ind w:left="420"/>
        <w:jc w:val="both"/>
      </w:pPr>
      <w:r>
        <w:rPr>
          <w:sz w:val="20"/>
        </w:rPr>
        <w:t>10</w:t>
      </w:r>
      <w:r>
        <w:rPr>
          <w:sz w:val="20"/>
        </w:rPr>
        <w:t>.2 在合同执行期间，如果乙方对甲方提出的索赔和差异负有责任，乙方应按照甲方同意的下列一种或多种方式解决索赔事宜：</w:t>
      </w:r>
    </w:p>
    <w:p>
      <w:pPr>
        <w:pStyle w:val="null3"/>
        <w:jc w:val="both"/>
      </w:pPr>
      <w:r>
        <w:rPr>
          <w:sz w:val="20"/>
        </w:rPr>
        <w:t>10</w:t>
      </w:r>
      <w:r>
        <w:rPr>
          <w:sz w:val="20"/>
        </w:rPr>
        <w:t>.2.1 乙方同意退货，并按合同规定的同种货币将货款退还给甲方，并承担由此发生的一切损失和费用。</w:t>
      </w:r>
    </w:p>
    <w:p>
      <w:pPr>
        <w:pStyle w:val="null3"/>
        <w:jc w:val="both"/>
      </w:pPr>
      <w:r>
        <w:rPr>
          <w:sz w:val="20"/>
        </w:rPr>
        <w:t>10</w:t>
      </w:r>
      <w:r>
        <w:rPr>
          <w:sz w:val="20"/>
        </w:rPr>
        <w:t>.2.2 根据货物低劣程度、损坏程度以及甲方所遭受损失的数额甲乙双方商定降低货物的价格。</w:t>
      </w:r>
    </w:p>
    <w:p>
      <w:pPr>
        <w:pStyle w:val="null3"/>
        <w:ind w:left="630"/>
        <w:jc w:val="both"/>
      </w:pPr>
      <w:r>
        <w:rPr>
          <w:sz w:val="20"/>
        </w:rPr>
        <w:t>10</w:t>
      </w:r>
      <w:r>
        <w:rPr>
          <w:sz w:val="20"/>
        </w:rPr>
        <w:t>.2.3 用符合规格、质量和性能要求的新零件、部件或货物来更换有缺陷的部分或修补缺陷的部分，乙方应承担一切费用和风险并负责甲方所发生的一切直接费用。同时，相应延长质量保证期。</w:t>
      </w:r>
    </w:p>
    <w:p>
      <w:pPr>
        <w:pStyle w:val="null3"/>
        <w:ind w:left="630"/>
        <w:jc w:val="both"/>
      </w:pPr>
      <w:r>
        <w:rPr>
          <w:sz w:val="20"/>
        </w:rPr>
        <w:t>10</w:t>
      </w:r>
      <w:r>
        <w:rPr>
          <w:sz w:val="20"/>
        </w:rPr>
        <w:t>.2.4如果在甲方发出索赔通知后</w:t>
      </w:r>
      <w:r>
        <w:rPr>
          <w:sz w:val="20"/>
          <w:shd w:fill="FFFFFF" w:val="clear"/>
        </w:rPr>
        <w:t>30</w:t>
      </w:r>
      <w:r>
        <w:rPr>
          <w:sz w:val="20"/>
        </w:rPr>
        <w:t>天内，乙方未作答复，上述索赔应视为已被乙方接受。甲方将从合同款项中扣回索赔金额。如果这些金额不足以补偿索赔金额，甲方有权向乙方提出不足部分的补偿。</w:t>
      </w:r>
    </w:p>
    <w:p>
      <w:pPr>
        <w:pStyle w:val="null3"/>
        <w:jc w:val="both"/>
      </w:pPr>
      <w:r>
        <w:rPr>
          <w:sz w:val="20"/>
          <w:b/>
        </w:rPr>
        <w:t>1</w:t>
      </w:r>
      <w:r>
        <w:rPr>
          <w:sz w:val="20"/>
          <w:b/>
        </w:rPr>
        <w:t>1</w:t>
      </w:r>
      <w:r>
        <w:rPr>
          <w:sz w:val="20"/>
          <w:b/>
        </w:rPr>
        <w:t>．违约与处罚</w:t>
      </w:r>
    </w:p>
    <w:p>
      <w:pPr>
        <w:pStyle w:val="null3"/>
        <w:ind w:left="525"/>
        <w:jc w:val="both"/>
      </w:pPr>
      <w:r>
        <w:rPr>
          <w:sz w:val="20"/>
        </w:rPr>
        <w:t>1</w:t>
      </w:r>
      <w:r>
        <w:rPr>
          <w:sz w:val="20"/>
        </w:rPr>
        <w:t>1</w:t>
      </w:r>
      <w:r>
        <w:rPr>
          <w:sz w:val="20"/>
        </w:rPr>
        <w:t>.1 甲方应依合同规定时间内，向乙方支付货款，每拖延一天乙方可向甲方加收合同金额的</w:t>
      </w:r>
      <w:r>
        <w:rPr>
          <w:sz w:val="20"/>
          <w:shd w:fill="FFFFFF" w:val="clear"/>
        </w:rPr>
        <w:t>3‰</w:t>
      </w:r>
      <w:r>
        <w:rPr>
          <w:sz w:val="20"/>
        </w:rPr>
        <w:t>的违约金。</w:t>
      </w:r>
    </w:p>
    <w:p>
      <w:pPr>
        <w:pStyle w:val="null3"/>
        <w:ind w:left="525"/>
        <w:jc w:val="both"/>
      </w:pPr>
      <w:r>
        <w:rPr>
          <w:sz w:val="20"/>
        </w:rPr>
        <w:t>1</w:t>
      </w:r>
      <w:r>
        <w:rPr>
          <w:sz w:val="20"/>
        </w:rPr>
        <w:t>1</w:t>
      </w:r>
      <w:r>
        <w:rPr>
          <w:sz w:val="20"/>
        </w:rPr>
        <w:t>.2 乙方未能按时交货，每拖延一天，须向甲方支付合同金额的5</w:t>
      </w:r>
      <w:r>
        <w:rPr>
          <w:sz w:val="20"/>
          <w:shd w:fill="FFFFFF" w:val="clear"/>
        </w:rPr>
        <w:t>‰</w:t>
      </w:r>
      <w:r>
        <w:rPr>
          <w:sz w:val="20"/>
        </w:rPr>
        <w:t>的违约金，计到交货之日为止。如乙方逾期</w:t>
      </w:r>
      <w:r>
        <w:rPr>
          <w:sz w:val="20"/>
        </w:rPr>
        <w:t>30天仍未交货，甲方有权终止合同，乙方向甲方支付合同金额的5%的违约金。</w:t>
      </w:r>
    </w:p>
    <w:p>
      <w:pPr>
        <w:pStyle w:val="null3"/>
        <w:ind w:left="525"/>
        <w:jc w:val="both"/>
      </w:pPr>
      <w:r>
        <w:rPr>
          <w:sz w:val="20"/>
        </w:rPr>
        <w:t>1</w:t>
      </w:r>
      <w:r>
        <w:rPr>
          <w:sz w:val="20"/>
        </w:rPr>
        <w:t>1</w:t>
      </w:r>
      <w:r>
        <w:rPr>
          <w:sz w:val="20"/>
        </w:rPr>
        <w:t>.3 乙方交付的货物不符合合同规定的，甲方有权拒收，乙方向甲方支付合同金额的</w:t>
      </w:r>
      <w:r>
        <w:rPr>
          <w:sz w:val="20"/>
          <w:shd w:fill="FFFFFF" w:val="clear"/>
        </w:rPr>
        <w:t>5%</w:t>
      </w:r>
      <w:r>
        <w:rPr>
          <w:sz w:val="20"/>
        </w:rPr>
        <w:t>的违约金。</w:t>
      </w:r>
    </w:p>
    <w:p>
      <w:pPr>
        <w:pStyle w:val="null3"/>
        <w:jc w:val="both"/>
      </w:pPr>
      <w:r>
        <w:rPr>
          <w:sz w:val="20"/>
        </w:rPr>
        <w:t>1</w:t>
      </w:r>
      <w:r>
        <w:rPr>
          <w:sz w:val="20"/>
        </w:rPr>
        <w:t>1</w:t>
      </w:r>
      <w:r>
        <w:rPr>
          <w:sz w:val="20"/>
        </w:rPr>
        <w:t>.4 甲方无正当理由拒收货物的，甲方向乙方支付合同金额的</w:t>
      </w:r>
      <w:r>
        <w:rPr>
          <w:sz w:val="20"/>
          <w:shd w:fill="FFFFFF" w:val="clear"/>
        </w:rPr>
        <w:t>5%</w:t>
      </w:r>
      <w:r>
        <w:rPr>
          <w:sz w:val="20"/>
        </w:rPr>
        <w:t>的违约金。</w:t>
      </w:r>
    </w:p>
    <w:p>
      <w:pPr>
        <w:pStyle w:val="null3"/>
        <w:ind w:left="525"/>
        <w:jc w:val="both"/>
      </w:pPr>
      <w:r>
        <w:rPr>
          <w:sz w:val="20"/>
        </w:rPr>
        <w:t>1</w:t>
      </w:r>
      <w:r>
        <w:rPr>
          <w:sz w:val="20"/>
        </w:rPr>
        <w:t>1</w:t>
      </w:r>
      <w:r>
        <w:rPr>
          <w:sz w:val="20"/>
        </w:rPr>
        <w:t>.5 乙方交付货物的品质、性能、技术标准、质量要求轻微不符合合同约定的，甲方有权向乙方提出更换货物及索赔，乙方应在甲方提出之日起</w:t>
      </w:r>
      <w:r>
        <w:rPr>
          <w:sz w:val="20"/>
          <w:u w:val="single"/>
        </w:rPr>
        <w:t>30</w:t>
      </w:r>
      <w:r>
        <w:rPr>
          <w:sz w:val="20"/>
        </w:rPr>
        <w:t>天内免费更换货物，此段时间属逾期交货，按本条第</w:t>
      </w:r>
      <w:r>
        <w:rPr>
          <w:sz w:val="20"/>
        </w:rPr>
        <w:t>2款处理。如经更换，货物质量仍不符合合同约定的，甲方有权终止合同，乙方应向甲方返还已付款项，并按合同总价</w:t>
      </w:r>
      <w:r>
        <w:rPr>
          <w:sz w:val="20"/>
          <w:shd w:fill="FFFFFF" w:val="clear"/>
        </w:rPr>
        <w:t>5%</w:t>
      </w:r>
      <w:r>
        <w:rPr>
          <w:sz w:val="20"/>
        </w:rPr>
        <w:t>向甲方支付违约金。</w:t>
      </w:r>
    </w:p>
    <w:p>
      <w:pPr>
        <w:pStyle w:val="null3"/>
        <w:ind w:left="525"/>
        <w:jc w:val="both"/>
      </w:pPr>
      <w:r>
        <w:rPr>
          <w:sz w:val="20"/>
        </w:rPr>
        <w:t>1</w:t>
      </w:r>
      <w:r>
        <w:rPr>
          <w:sz w:val="20"/>
        </w:rPr>
        <w:t>1</w:t>
      </w:r>
      <w:r>
        <w:rPr>
          <w:sz w:val="20"/>
        </w:rPr>
        <w:t>.6 乙方保证本合同项下货物的权利无瑕疵，包括货物所有权及知识产权等权利无瑕疵。如任何第三方经法院（或仲裁机构）裁决有权对上述货物主张权利或国家机关依法对货物进行没收查处的，乙方除应向甲方返还已收款项外，还应按合同总价百分之五向甲方支付的违约金并赔偿因此给甲方造成的一切损失。</w:t>
      </w:r>
    </w:p>
    <w:p>
      <w:pPr>
        <w:pStyle w:val="null3"/>
        <w:jc w:val="both"/>
      </w:pPr>
      <w:r>
        <w:rPr>
          <w:sz w:val="20"/>
          <w:b/>
        </w:rPr>
        <w:t>1</w:t>
      </w:r>
      <w:r>
        <w:rPr>
          <w:sz w:val="20"/>
          <w:b/>
        </w:rPr>
        <w:t>2</w:t>
      </w:r>
      <w:r>
        <w:rPr>
          <w:sz w:val="20"/>
          <w:b/>
        </w:rPr>
        <w:t>．合同转让与分包</w:t>
      </w:r>
    </w:p>
    <w:p>
      <w:pPr>
        <w:pStyle w:val="null3"/>
        <w:jc w:val="both"/>
      </w:pPr>
      <w:r>
        <w:rPr>
          <w:sz w:val="21"/>
        </w:rPr>
        <w:t xml:space="preserve">    </w:t>
      </w:r>
      <w:r>
        <w:rPr>
          <w:sz w:val="20"/>
        </w:rPr>
        <w:t>本合同乙方在任何情况下都不得转让其应履行的合同义务。</w:t>
      </w:r>
    </w:p>
    <w:p>
      <w:pPr>
        <w:pStyle w:val="null3"/>
        <w:jc w:val="both"/>
      </w:pPr>
      <w:r>
        <w:rPr>
          <w:sz w:val="20"/>
          <w:b/>
        </w:rPr>
        <w:t>1</w:t>
      </w:r>
      <w:r>
        <w:rPr>
          <w:sz w:val="20"/>
          <w:b/>
        </w:rPr>
        <w:t>3</w:t>
      </w:r>
      <w:r>
        <w:rPr>
          <w:sz w:val="20"/>
          <w:b/>
        </w:rPr>
        <w:t>．合同终止</w:t>
      </w:r>
    </w:p>
    <w:p>
      <w:pPr>
        <w:pStyle w:val="null3"/>
        <w:ind w:firstLine="400"/>
        <w:jc w:val="both"/>
      </w:pPr>
      <w:r>
        <w:rPr>
          <w:sz w:val="20"/>
        </w:rPr>
        <w:t>如果一方严重违反合同，并在收到对方违约通知书后在</w:t>
      </w:r>
      <w:r>
        <w:rPr>
          <w:sz w:val="20"/>
          <w:shd w:fill="FFFFFF" w:val="clear"/>
        </w:rPr>
        <w:t>30</w:t>
      </w:r>
      <w:r>
        <w:rPr>
          <w:sz w:val="20"/>
        </w:rPr>
        <w:t>天内仍未能改正违约的，另一方可立即终止本合同。</w:t>
      </w:r>
    </w:p>
    <w:p>
      <w:pPr>
        <w:pStyle w:val="null3"/>
        <w:jc w:val="both"/>
      </w:pPr>
      <w:r>
        <w:rPr>
          <w:sz w:val="20"/>
          <w:b/>
        </w:rPr>
        <w:t>1</w:t>
      </w:r>
      <w:r>
        <w:rPr>
          <w:sz w:val="20"/>
          <w:b/>
        </w:rPr>
        <w:t>4</w:t>
      </w:r>
      <w:r>
        <w:rPr>
          <w:sz w:val="20"/>
          <w:b/>
        </w:rPr>
        <w:t>．法律诉讼</w:t>
      </w:r>
    </w:p>
    <w:p>
      <w:pPr>
        <w:pStyle w:val="null3"/>
        <w:ind w:firstLine="400"/>
        <w:jc w:val="both"/>
      </w:pPr>
      <w:r>
        <w:rPr>
          <w:sz w:val="20"/>
        </w:rPr>
        <w:t>签</w:t>
      </w:r>
      <w:r>
        <w:rPr>
          <w:sz w:val="20"/>
        </w:rPr>
        <w:t>约双方在履约中发生争执和分歧，双方应通过友好协商解决，若经协商不能达成协议时，则由合同签订地或甲方所在地人民法院提起诉讼。受</w:t>
      </w:r>
      <w:r>
        <w:rPr>
          <w:sz w:val="20"/>
        </w:rPr>
        <w:t>理期间，双方应继续执行合同其余部分。</w:t>
      </w:r>
    </w:p>
    <w:p>
      <w:pPr>
        <w:pStyle w:val="null3"/>
        <w:jc w:val="both"/>
      </w:pPr>
      <w:r>
        <w:rPr>
          <w:sz w:val="20"/>
          <w:b/>
        </w:rPr>
        <w:t>1</w:t>
      </w:r>
      <w:r>
        <w:rPr>
          <w:sz w:val="20"/>
          <w:b/>
        </w:rPr>
        <w:t>5</w:t>
      </w:r>
      <w:r>
        <w:rPr>
          <w:sz w:val="20"/>
          <w:b/>
        </w:rPr>
        <w:t>．其它</w:t>
      </w:r>
    </w:p>
    <w:p>
      <w:pPr>
        <w:pStyle w:val="null3"/>
        <w:ind w:left="525"/>
        <w:jc w:val="both"/>
      </w:pPr>
      <w:r>
        <w:rPr>
          <w:sz w:val="20"/>
        </w:rPr>
        <w:t>1</w:t>
      </w:r>
      <w:r>
        <w:rPr>
          <w:sz w:val="20"/>
        </w:rPr>
        <w:t>5</w:t>
      </w:r>
      <w:r>
        <w:rPr>
          <w:sz w:val="20"/>
        </w:rPr>
        <w:t>.1 本合同正本五份，具有同等法律效力，甲方执两份、乙方执一份，财政部门一份，采购代理机构一份。合同自签字之日起即时生效。</w:t>
      </w:r>
    </w:p>
    <w:p>
      <w:pPr>
        <w:pStyle w:val="null3"/>
        <w:jc w:val="both"/>
      </w:pPr>
      <w:r>
        <w:rPr>
          <w:sz w:val="20"/>
        </w:rPr>
        <w:t>1</w:t>
      </w:r>
      <w:r>
        <w:rPr>
          <w:sz w:val="20"/>
        </w:rPr>
        <w:t>5</w:t>
      </w:r>
      <w:r>
        <w:rPr>
          <w:sz w:val="20"/>
        </w:rPr>
        <w:t>.2下列文件是本合同的一部分，并与本合同一起阅读和解释</w:t>
      </w:r>
    </w:p>
    <w:p>
      <w:pPr>
        <w:pStyle w:val="null3"/>
        <w:jc w:val="both"/>
      </w:pPr>
      <w:r>
        <w:rPr>
          <w:sz w:val="20"/>
        </w:rPr>
        <w:t>1</w:t>
      </w:r>
      <w:r>
        <w:rPr>
          <w:sz w:val="20"/>
        </w:rPr>
        <w:t>5</w:t>
      </w:r>
      <w:r>
        <w:rPr>
          <w:sz w:val="20"/>
        </w:rPr>
        <w:t>.2.1 乙方提交的投标函和报价一览表；</w:t>
      </w:r>
    </w:p>
    <w:p>
      <w:pPr>
        <w:pStyle w:val="null3"/>
        <w:jc w:val="both"/>
      </w:pPr>
      <w:r>
        <w:rPr>
          <w:sz w:val="20"/>
        </w:rPr>
        <w:t>1</w:t>
      </w:r>
      <w:r>
        <w:rPr>
          <w:sz w:val="20"/>
        </w:rPr>
        <w:t>5</w:t>
      </w:r>
      <w:r>
        <w:rPr>
          <w:sz w:val="20"/>
        </w:rPr>
        <w:t>.2.2 资格声明函；</w:t>
      </w:r>
    </w:p>
    <w:p>
      <w:pPr>
        <w:pStyle w:val="null3"/>
        <w:jc w:val="both"/>
      </w:pPr>
      <w:r>
        <w:rPr>
          <w:sz w:val="20"/>
        </w:rPr>
        <w:t>1</w:t>
      </w:r>
      <w:r>
        <w:rPr>
          <w:sz w:val="20"/>
        </w:rPr>
        <w:t>5</w:t>
      </w:r>
      <w:r>
        <w:rPr>
          <w:sz w:val="20"/>
        </w:rPr>
        <w:t>.2.3 中标通知书；</w:t>
      </w:r>
    </w:p>
    <w:p>
      <w:pPr>
        <w:pStyle w:val="null3"/>
        <w:jc w:val="both"/>
      </w:pPr>
      <w:r>
        <w:rPr>
          <w:sz w:val="20"/>
        </w:rPr>
        <w:t>1</w:t>
      </w:r>
      <w:r>
        <w:rPr>
          <w:sz w:val="20"/>
        </w:rPr>
        <w:t>5</w:t>
      </w:r>
      <w:r>
        <w:rPr>
          <w:sz w:val="20"/>
        </w:rPr>
        <w:t>.2.4 其他相关投标文件。</w:t>
      </w:r>
    </w:p>
    <w:p>
      <w:pPr>
        <w:pStyle w:val="null3"/>
        <w:jc w:val="both"/>
      </w:pPr>
      <w:r>
        <w:rPr>
          <w:sz w:val="20"/>
        </w:rPr>
        <w:t>1</w:t>
      </w:r>
      <w:r>
        <w:rPr>
          <w:sz w:val="20"/>
        </w:rPr>
        <w:t>5</w:t>
      </w:r>
      <w:r>
        <w:rPr>
          <w:sz w:val="20"/>
        </w:rPr>
        <w:t>.3 本合同未尽事宜，由双方协商处理。</w:t>
      </w:r>
    </w:p>
    <w:p>
      <w:pPr>
        <w:pStyle w:val="null3"/>
        <w:jc w:val="both"/>
      </w:pPr>
      <w:r>
        <w:rPr>
          <w:sz w:val="20"/>
        </w:rPr>
        <w:t>以下无正文。</w:t>
      </w:r>
    </w:p>
    <w:p>
      <w:pPr>
        <w:pStyle w:val="null3"/>
        <w:jc w:val="both"/>
      </w:pPr>
      <w:r>
        <w:rPr>
          <w:sz w:val="20"/>
        </w:rPr>
        <w:t>甲方：</w:t>
      </w:r>
      <w:r>
        <w:rPr>
          <w:sz w:val="20"/>
        </w:rPr>
        <w:t xml:space="preserve">                                              </w:t>
      </w:r>
      <w:r>
        <w:rPr>
          <w:sz w:val="20"/>
        </w:rPr>
        <w:t>乙方：</w:t>
      </w:r>
    </w:p>
    <w:p>
      <w:pPr>
        <w:pStyle w:val="null3"/>
        <w:jc w:val="both"/>
      </w:pPr>
      <w:r>
        <w:rPr>
          <w:sz w:val="21"/>
          <w:u w:val="single"/>
        </w:rPr>
        <w:t xml:space="preserve">                            </w:t>
      </w:r>
      <w:r>
        <w:rPr>
          <w:sz w:val="21"/>
        </w:rPr>
        <w:t xml:space="preserve">                        </w:t>
      </w:r>
      <w:r>
        <w:rPr>
          <w:sz w:val="21"/>
          <w:u w:val="single"/>
        </w:rPr>
        <w:t xml:space="preserve">                          </w:t>
      </w:r>
    </w:p>
    <w:p>
      <w:pPr>
        <w:pStyle w:val="null3"/>
        <w:jc w:val="both"/>
      </w:pPr>
      <w:r>
        <w:rPr>
          <w:sz w:val="20"/>
        </w:rPr>
        <w:t>签约代表：</w:t>
      </w:r>
      <w:r>
        <w:rPr>
          <w:sz w:val="20"/>
        </w:rPr>
        <w:t xml:space="preserve">                                          </w:t>
      </w:r>
      <w:r>
        <w:rPr>
          <w:sz w:val="20"/>
        </w:rPr>
        <w:t>签约代表：</w:t>
      </w:r>
    </w:p>
    <w:p>
      <w:pPr>
        <w:pStyle w:val="null3"/>
        <w:ind w:left="6195"/>
        <w:jc w:val="both"/>
      </w:pPr>
      <w:r>
        <w:rPr>
          <w:sz w:val="20"/>
        </w:rPr>
        <w:t>地址：</w:t>
      </w:r>
      <w:r>
        <w:rPr>
          <w:sz w:val="20"/>
        </w:rPr>
        <w:t xml:space="preserve">                                              </w:t>
      </w:r>
      <w:r>
        <w:rPr>
          <w:sz w:val="20"/>
        </w:rPr>
        <w:t>地址：</w:t>
      </w:r>
    </w:p>
    <w:p>
      <w:pPr>
        <w:pStyle w:val="null3"/>
        <w:jc w:val="both"/>
      </w:pPr>
      <w:r>
        <w:rPr>
          <w:sz w:val="20"/>
        </w:rPr>
        <w:t>电话：　　　</w:t>
      </w:r>
      <w:r>
        <w:rPr>
          <w:sz w:val="20"/>
        </w:rPr>
        <w:t xml:space="preserve">                                        </w:t>
      </w:r>
      <w:r>
        <w:rPr>
          <w:sz w:val="20"/>
        </w:rPr>
        <w:t>电话：</w:t>
      </w:r>
    </w:p>
    <w:p>
      <w:pPr>
        <w:pStyle w:val="null3"/>
        <w:jc w:val="both"/>
      </w:pPr>
      <w:r>
        <w:rPr>
          <w:sz w:val="20"/>
        </w:rPr>
        <w:t>传真：　　　</w:t>
      </w:r>
      <w:r>
        <w:rPr>
          <w:sz w:val="20"/>
        </w:rPr>
        <w:t xml:space="preserve">                                        </w:t>
      </w:r>
      <w:r>
        <w:rPr>
          <w:sz w:val="20"/>
        </w:rPr>
        <w:t>传真：</w:t>
      </w:r>
    </w:p>
    <w:p>
      <w:pPr>
        <w:pStyle w:val="null3"/>
        <w:jc w:val="both"/>
      </w:pPr>
      <w:r>
        <w:rPr>
          <w:sz w:val="20"/>
        </w:rPr>
        <w:t>签约日期：</w:t>
      </w:r>
      <w:r>
        <w:rPr>
          <w:sz w:val="20"/>
        </w:rPr>
        <w:t>20  年</w:t>
      </w:r>
      <w:r>
        <w:rPr>
          <w:sz w:val="21"/>
          <w:u w:val="single"/>
        </w:rPr>
        <w:t xml:space="preserve">   </w:t>
      </w:r>
      <w:r>
        <w:rPr>
          <w:sz w:val="20"/>
        </w:rPr>
        <w:t>月</w:t>
      </w:r>
      <w:r>
        <w:rPr>
          <w:sz w:val="21"/>
          <w:u w:val="single"/>
        </w:rPr>
        <w:t xml:space="preserve">   </w:t>
      </w:r>
      <w:r>
        <w:rPr>
          <w:sz w:val="20"/>
        </w:rPr>
        <w:t>日</w:t>
      </w:r>
      <w:r>
        <w:rPr>
          <w:sz w:val="20"/>
        </w:rPr>
        <w:t xml:space="preserve">                          </w:t>
      </w:r>
      <w:r>
        <w:rPr>
          <w:sz w:val="20"/>
        </w:rPr>
        <w:t>签约日期：</w:t>
      </w:r>
      <w:r>
        <w:rPr>
          <w:sz w:val="20"/>
        </w:rPr>
        <w:t>20  年</w:t>
      </w:r>
      <w:r>
        <w:rPr>
          <w:sz w:val="21"/>
          <w:u w:val="single"/>
        </w:rPr>
        <w:t xml:space="preserve">    </w:t>
      </w:r>
      <w:r>
        <w:rPr>
          <w:sz w:val="20"/>
        </w:rPr>
        <w:t>月</w:t>
      </w:r>
      <w:r>
        <w:rPr>
          <w:sz w:val="21"/>
          <w:u w:val="single"/>
        </w:rPr>
        <w:t xml:space="preserve">    </w:t>
      </w:r>
      <w:r>
        <w:rPr>
          <w:sz w:val="2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440001-2025-33292</w:t>
      </w:r>
    </w:p>
    <w:p>
      <w:pPr>
        <w:pStyle w:val="null3"/>
        <w:jc w:val="center"/>
        <w:outlineLvl w:val="3"/>
      </w:pPr>
      <w:r>
        <w:rPr>
          <w:sz w:val="24"/>
          <w:b/>
        </w:rPr>
        <w:t>采购项目编号：</w:t>
      </w:r>
      <w:r>
        <w:rPr>
          <w:sz w:val="24"/>
          <w:b/>
        </w:rPr>
        <w:t>GZZJ-ZG-2025581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广州中经招标有限公司</w:t>
      </w:r>
    </w:p>
    <w:p>
      <w:pPr>
        <w:pStyle w:val="null3"/>
        <w:ind w:firstLine="480"/>
      </w:pPr>
      <w:r>
        <w:rPr/>
        <w:t xml:space="preserve"> 你方组织的</w:t>
      </w:r>
      <w:r>
        <w:rPr>
          <w:u w:val="single"/>
        </w:rPr>
        <w:t>“</w:t>
      </w:r>
      <w:r>
        <w:rPr>
          <w:u w:val="single"/>
        </w:rPr>
        <w:t>韩山师范学院人事综合管理与服务系统采购项目</w:t>
      </w:r>
      <w:r>
        <w:rPr>
          <w:u w:val="single"/>
        </w:rPr>
        <w:t>”</w:t>
      </w:r>
      <w:r>
        <w:rPr/>
        <w:t>项目的招标[采购项目编号为：</w:t>
      </w:r>
      <w:r>
        <w:rPr>
          <w:u w:val="single"/>
        </w:rPr>
        <w:t>GZZJ-ZG-2025581</w:t>
      </w:r>
      <w:r>
        <w:rPr/>
        <w:t>]，我方愿参与投标。</w:t>
      </w:r>
    </w:p>
    <w:p>
      <w:pPr>
        <w:pStyle w:val="null3"/>
        <w:ind w:firstLine="480"/>
      </w:pPr>
      <w:r>
        <w:rPr/>
        <w:t>我方确认收到贵方提供的</w:t>
      </w:r>
      <w:r>
        <w:rPr>
          <w:u w:val="single"/>
        </w:rPr>
        <w:t>“</w:t>
      </w:r>
      <w:r>
        <w:rPr>
          <w:u w:val="single"/>
        </w:rPr>
        <w:t>韩山师范学院人事综合管理与服务系统采购项目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广州中经招标有限公司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韩山师范学院人事综合管理与服务系统采购项目</w:t>
      </w:r>
      <w:r>
        <w:rPr/>
        <w:t>”项目采购[采购项目编号为</w:t>
      </w:r>
      <w:r>
        <w:rPr/>
        <w:t>GZZJ-ZG-2025581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韩山师范学院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广州中经招标有限公司</w:t>
      </w:r>
    </w:p>
    <w:p>
      <w:pPr>
        <w:pStyle w:val="null3"/>
        <w:ind w:firstLine="480"/>
      </w:pPr>
      <w:r>
        <w:rPr/>
        <w:t xml:space="preserve"> 如果我方在贵采购代理机构组织的</w:t>
      </w:r>
      <w:r>
        <w:rPr/>
        <w:t>韩山师范学院人事综合管理与服务系统采购项目</w:t>
      </w:r>
      <w:r>
        <w:rPr/>
        <w:t>招标中获中标（采购项目编号：</w:t>
      </w:r>
      <w:r>
        <w:rPr/>
        <w:t>GZZJ-ZG-2025581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广州中经招标有限公司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广州中经招标有限公司</w:t>
      </w:r>
    </w:p>
    <w:p>
      <w:pPr>
        <w:pStyle w:val="null3"/>
        <w:ind w:firstLine="480"/>
      </w:pPr>
      <w:r>
        <w:rPr/>
        <w:t>我单位已登记并准备参与“</w:t>
      </w:r>
      <w:r>
        <w:rPr/>
        <w:t>韩山师范学院人事综合管理与服务系统采购项目</w:t>
      </w:r>
      <w:r>
        <w:rPr/>
        <w:t>”项目（采购项目编号：</w:t>
      </w:r>
      <w:r>
        <w:rPr/>
        <w:t>GZZJ-ZG-2025581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